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版本号：HSZ2025—CGZB—01720250911002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富平县体育馆提升改造项目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HSZ2025—CGZB—017</w:t>
      </w:r>
      <w:r>
        <w:br/>
      </w:r>
      <w:r>
        <w:br/>
      </w:r>
      <w:r>
        <w:br/>
      </w:r>
    </w:p>
    <w:p>
      <w:pPr>
        <w:pStyle w:val="null3"/>
        <w:jc w:val="center"/>
        <w:outlineLvl w:val="2"/>
      </w:pPr>
      <w:r>
        <w:rPr>
          <w:rFonts w:ascii="仿宋_GB2312" w:hAnsi="仿宋_GB2312" w:cs="仿宋_GB2312" w:eastAsia="仿宋_GB2312"/>
          <w:sz w:val="28"/>
          <w:b/>
        </w:rPr>
        <w:t>富平县体育运动中心（本级）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富平县体育运动中心（本级）</w:t>
      </w:r>
      <w:r>
        <w:rPr>
          <w:rFonts w:ascii="仿宋_GB2312" w:hAnsi="仿宋_GB2312" w:cs="仿宋_GB2312" w:eastAsia="仿宋_GB2312"/>
        </w:rPr>
        <w:t>委托，拟对</w:t>
      </w:r>
      <w:r>
        <w:rPr>
          <w:rFonts w:ascii="仿宋_GB2312" w:hAnsi="仿宋_GB2312" w:cs="仿宋_GB2312" w:eastAsia="仿宋_GB2312"/>
        </w:rPr>
        <w:t>富平县体育馆提升改造项目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富平县体育馆提升改造项目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富平县体育馆提升改造项目，建设内容包括铺硅PU、墙面粉刷、新做围网、更换篮球架、安装塑料座椅及铲除并新做石材台阶面层等内容。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采购包1（富平县体育馆提升改造项目）：属于专门面向中小企业采购。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参加投标只须提供法定代表人身份证明书（附法定代表人身份证复印件）；被授权人参加投标只须提供法定代表人授权委托书（附法定代表人、被授权人身份证复印件）：法定代表人参加投标只须提供法定代表人身份证明书（附法定代表人身份证复印件）；被授权人参加投标只须提供法定代表人授权委托书（附法定代表人、被授权人身份证复印件）；</w:t>
      </w:r>
    </w:p>
    <w:p>
      <w:pPr>
        <w:pStyle w:val="null3"/>
      </w:pPr>
      <w:r>
        <w:rPr>
          <w:rFonts w:ascii="仿宋_GB2312" w:hAnsi="仿宋_GB2312" w:cs="仿宋_GB2312" w:eastAsia="仿宋_GB2312"/>
        </w:rPr>
        <w:t>3、具备建筑工程施工总承包三级及以上资质：具备建筑工程施工总承包三级及以上资质；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须具备建筑工程注册建造师二级及以上资格和有效的安全生产考核证书，须提供项目经理无在建工程的相关证明材料或承诺书：拟派项目经理须具备建筑工程注册建造师二级及以上资格和有效的安全生产考核证书，须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磋商响应文件递交截止时间前六个月内任意一个月份的缴纳凭据复印件并加盖单位公章。依法免税或开标前一年内零申报的供应商应提供相关证明文件）：提供依法缴纳税收的良好记录（提供磋商响应文件递交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磋商响应文件递交截止时间前六个月内任意一个月份的缴纳凭据复印件并加盖单位公章。依法不需要缴纳社会保障资金的供应商应提供相关证明文件）：提供依法缴纳社会保障资金的良好记录（提供磋商响应文件递交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提供磋商保证金银行转账凭证及基本存款账户信息证明资料复印件或金融机构、担保机构出具的保函复印件，复印件均须加盖公章：提供磋商保证金银行转账凭证及基本存款账户信息证明资料复印件或金融机构、担保机构出具的保函复印件，复印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富平县体育运动中心（本级）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富平县南韩大街东段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0913-8210848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以代理机构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富平县体育运动中心（本级）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富平县体育运动中心（本级）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富平县体育运动中心（本级）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1,992,114.11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富平县体育馆提升改造项目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标的名称：富平县体育馆提升改造项目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富平县体育馆提升改造项目，建设内容包括铺硅</w:t>
            </w:r>
            <w:r>
              <w:rPr>
                <w:rFonts w:ascii="仿宋_GB2312" w:hAnsi="仿宋_GB2312" w:cs="仿宋_GB2312" w:eastAsia="仿宋_GB2312"/>
                <w:sz w:val="24"/>
              </w:rPr>
              <w:t>PU、墙面粉刷、新做围网、更换篮球架、安装塑料座椅及铲除并新做石材台阶面层等内容</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w:t>
            </w:r>
            <w:r>
              <w:rPr>
                <w:rFonts w:ascii="仿宋_GB2312" w:hAnsi="仿宋_GB2312" w:cs="仿宋_GB2312" w:eastAsia="仿宋_GB2312"/>
                <w:sz w:val="24"/>
                <w:color w:val="000000"/>
              </w:rPr>
              <w:t>标准及计算标准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市政工程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省市政工程基价表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2025年（第6期）、《渭南工程造价信息》2025年（第二期）及当地市场价；</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采用广联达云计价平台GCCP</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7.5000.23.1</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720"/>
              <w:jc w:val="both"/>
            </w:pPr>
            <w:r>
              <w:rPr>
                <w:rFonts w:ascii="仿宋_GB2312" w:hAnsi="仿宋_GB2312" w:cs="仿宋_GB2312" w:eastAsia="仿宋_GB2312"/>
                <w:sz w:val="24"/>
              </w:rPr>
              <w:t>1.招标代理费按相关标准计入其他项目费中；</w:t>
            </w:r>
          </w:p>
          <w:p>
            <w:pPr>
              <w:pStyle w:val="null3"/>
              <w:spacing w:before="150" w:after="150"/>
              <w:ind w:firstLine="720"/>
              <w:jc w:val="both"/>
            </w:pPr>
            <w:r>
              <w:rPr>
                <w:rFonts w:ascii="仿宋_GB2312" w:hAnsi="仿宋_GB2312" w:cs="仿宋_GB2312" w:eastAsia="仿宋_GB2312"/>
                <w:sz w:val="24"/>
              </w:rPr>
              <w:t>2.预留金按50000元入其他项目费中。</w:t>
            </w:r>
          </w:p>
          <w:tbl>
            <w:tblPr>
              <w:tblBorders>
                <w:top w:val="single"/>
                <w:left w:val="single"/>
                <w:bottom w:val="single"/>
                <w:right w:val="single"/>
                <w:insideH w:val="single"/>
                <w:insideV w:val="single"/>
              </w:tblBorders>
            </w:tblPr>
            <w:tblGrid>
              <w:gridCol w:w="167"/>
              <w:gridCol w:w="177"/>
              <w:gridCol w:w="177"/>
              <w:gridCol w:w="276"/>
              <w:gridCol w:w="224"/>
              <w:gridCol w:w="109"/>
              <w:gridCol w:w="109"/>
              <w:gridCol w:w="109"/>
              <w:gridCol w:w="109"/>
              <w:gridCol w:w="109"/>
              <w:gridCol w:w="109"/>
              <w:gridCol w:w="109"/>
              <w:gridCol w:w="109"/>
              <w:gridCol w:w="109"/>
              <w:gridCol w:w="109"/>
              <w:gridCol w:w="109"/>
              <w:gridCol w:w="109"/>
              <w:gridCol w:w="207"/>
            </w:tblGrid>
            <w:tr>
              <w:tc>
                <w:tcPr>
                  <w:tcW w:type="dxa" w:w="16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5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富平县体育馆提升改造-土建         专业/标段：  房屋建筑与装饰工程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铺装</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011103003002</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红色硅pu地面</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1.8厚硅pu地面</w:t>
                  </w:r>
                  <w:r>
                    <w:br/>
                  </w:r>
                  <w:r>
                    <w:rPr>
                      <w:rFonts w:ascii="仿宋_GB2312" w:hAnsi="仿宋_GB2312" w:cs="仿宋_GB2312" w:eastAsia="仿宋_GB2312"/>
                      <w:sz w:val="18"/>
                      <w:color w:val="000000"/>
                    </w:rPr>
                    <w:t>2.混凝土表面处理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1.面层铺贴</w:t>
                  </w:r>
                  <w:r>
                    <w:br/>
                  </w:r>
                  <w:r>
                    <w:rPr>
                      <w:rFonts w:ascii="仿宋_GB2312" w:hAnsi="仿宋_GB2312" w:cs="仿宋_GB2312" w:eastAsia="仿宋_GB2312"/>
                      <w:sz w:val="18"/>
                      <w:color w:val="000000"/>
                    </w:rPr>
                    <w:t>2.压缝条装钉</w:t>
                  </w:r>
                  <w:r>
                    <w:br/>
                  </w:r>
                  <w:r>
                    <w:rPr>
                      <w:rFonts w:ascii="仿宋_GB2312" w:hAnsi="仿宋_GB2312" w:cs="仿宋_GB2312" w:eastAsia="仿宋_GB2312"/>
                      <w:sz w:val="18"/>
                      <w:color w:val="000000"/>
                    </w:rPr>
                    <w:t>3.材料运输</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3033.26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011103003003</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绿色硅pu地面</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1.8厚硅pu地面</w:t>
                  </w:r>
                  <w:r>
                    <w:br/>
                  </w:r>
                  <w:r>
                    <w:rPr>
                      <w:rFonts w:ascii="仿宋_GB2312" w:hAnsi="仿宋_GB2312" w:cs="仿宋_GB2312" w:eastAsia="仿宋_GB2312"/>
                      <w:sz w:val="18"/>
                      <w:color w:val="000000"/>
                    </w:rPr>
                    <w:t>2.混凝土表面处理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1.面层铺贴</w:t>
                  </w:r>
                  <w:r>
                    <w:br/>
                  </w:r>
                  <w:r>
                    <w:rPr>
                      <w:rFonts w:ascii="仿宋_GB2312" w:hAnsi="仿宋_GB2312" w:cs="仿宋_GB2312" w:eastAsia="仿宋_GB2312"/>
                      <w:sz w:val="18"/>
                      <w:color w:val="000000"/>
                    </w:rPr>
                    <w:t>2.压缝条装钉</w:t>
                  </w:r>
                  <w:r>
                    <w:br/>
                  </w:r>
                  <w:r>
                    <w:rPr>
                      <w:rFonts w:ascii="仿宋_GB2312" w:hAnsi="仿宋_GB2312" w:cs="仿宋_GB2312" w:eastAsia="仿宋_GB2312"/>
                      <w:sz w:val="18"/>
                      <w:color w:val="000000"/>
                    </w:rPr>
                    <w:t>3.材料运输</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2144.48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墙面粉刷</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1.拆除原墙面</w:t>
                  </w:r>
                  <w:r>
                    <w:br/>
                  </w:r>
                  <w:r>
                    <w:rPr>
                      <w:rFonts w:ascii="仿宋_GB2312" w:hAnsi="仿宋_GB2312" w:cs="仿宋_GB2312" w:eastAsia="仿宋_GB2312"/>
                      <w:sz w:val="18"/>
                      <w:color w:val="000000"/>
                    </w:rPr>
                    <w:t>2.刮腻子</w:t>
                  </w:r>
                  <w:r>
                    <w:br/>
                  </w:r>
                  <w:r>
                    <w:rPr>
                      <w:rFonts w:ascii="仿宋_GB2312" w:hAnsi="仿宋_GB2312" w:cs="仿宋_GB2312" w:eastAsia="仿宋_GB2312"/>
                      <w:sz w:val="18"/>
                      <w:color w:val="000000"/>
                    </w:rPr>
                    <w:t>3.外墙防水涂料</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246.9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新作球场围网（含立柱</w:t>
                  </w:r>
                  <w:r>
                    <w:br/>
                  </w:r>
                  <w:r>
                    <w:rPr>
                      <w:rFonts w:ascii="仿宋_GB2312" w:hAnsi="仿宋_GB2312" w:cs="仿宋_GB2312" w:eastAsia="仿宋_GB2312"/>
                      <w:sz w:val="18"/>
                      <w:color w:val="000000"/>
                    </w:rPr>
                    <w:t>和横梁）</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1.含挖填方、基层</w:t>
                  </w:r>
                  <w:r>
                    <w:br/>
                  </w:r>
                  <w:r>
                    <w:rPr>
                      <w:rFonts w:ascii="仿宋_GB2312" w:hAnsi="仿宋_GB2312" w:cs="仿宋_GB2312" w:eastAsia="仿宋_GB2312"/>
                      <w:sz w:val="18"/>
                      <w:color w:val="000000"/>
                    </w:rPr>
                    <w:t>、基础、  围网立柱</w:t>
                  </w:r>
                  <w:r>
                    <w:br/>
                  </w:r>
                  <w:r>
                    <w:rPr>
                      <w:rFonts w:ascii="仿宋_GB2312" w:hAnsi="仿宋_GB2312" w:cs="仿宋_GB2312" w:eastAsia="仿宋_GB2312"/>
                      <w:sz w:val="18"/>
                      <w:color w:val="000000"/>
                    </w:rPr>
                    <w:t>、横梁等部分</w:t>
                  </w:r>
                  <w:r>
                    <w:br/>
                  </w:r>
                  <w:r>
                    <w:rPr>
                      <w:rFonts w:ascii="仿宋_GB2312" w:hAnsi="仿宋_GB2312" w:cs="仿宋_GB2312" w:eastAsia="仿宋_GB2312"/>
                      <w:sz w:val="18"/>
                      <w:color w:val="000000"/>
                    </w:rPr>
                    <w:t>2.优质低碳镀锌铁</w:t>
                  </w:r>
                  <w:r>
                    <w:br/>
                  </w:r>
                  <w:r>
                    <w:rPr>
                      <w:rFonts w:ascii="仿宋_GB2312" w:hAnsi="仿宋_GB2312" w:cs="仿宋_GB2312" w:eastAsia="仿宋_GB2312"/>
                      <w:sz w:val="18"/>
                      <w:color w:val="000000"/>
                    </w:rPr>
                    <w:t>丝、pvc包塑料铁</w:t>
                  </w:r>
                  <w:r>
                    <w:br/>
                  </w:r>
                  <w:r>
                    <w:rPr>
                      <w:rFonts w:ascii="仿宋_GB2312" w:hAnsi="仿宋_GB2312" w:cs="仿宋_GB2312" w:eastAsia="仿宋_GB2312"/>
                      <w:sz w:val="18"/>
                      <w:color w:val="000000"/>
                    </w:rPr>
                    <w:t>丝网</w:t>
                  </w:r>
                  <w:r>
                    <w:br/>
                  </w:r>
                  <w:r>
                    <w:rPr>
                      <w:rFonts w:ascii="仿宋_GB2312" w:hAnsi="仿宋_GB2312" w:cs="仿宋_GB2312" w:eastAsia="仿宋_GB2312"/>
                      <w:sz w:val="18"/>
                      <w:color w:val="000000"/>
                    </w:rPr>
                    <w:t>3.包塑网：   内径Ф</w:t>
                  </w:r>
                  <w:r>
                    <w:br/>
                  </w:r>
                  <w:r>
                    <w:rPr>
                      <w:rFonts w:ascii="仿宋_GB2312" w:hAnsi="仿宋_GB2312" w:cs="仿宋_GB2312" w:eastAsia="仿宋_GB2312"/>
                      <w:sz w:val="18"/>
                      <w:color w:val="000000"/>
                    </w:rPr>
                    <w:t>3mm ，  外径Ф3.2mm</w:t>
                  </w:r>
                  <w:r>
                    <w:br/>
                  </w:r>
                  <w:r>
                    <w:rPr>
                      <w:rFonts w:ascii="仿宋_GB2312" w:hAnsi="仿宋_GB2312" w:cs="仿宋_GB2312" w:eastAsia="仿宋_GB2312"/>
                      <w:sz w:val="18"/>
                      <w:color w:val="000000"/>
                    </w:rPr>
                    <w:t>,   网孔35mm*35mm</w:t>
                  </w:r>
                  <w:r>
                    <w:br/>
                  </w:r>
                  <w:r>
                    <w:rPr>
                      <w:rFonts w:ascii="仿宋_GB2312" w:hAnsi="仿宋_GB2312" w:cs="仿宋_GB2312" w:eastAsia="仿宋_GB2312"/>
                      <w:sz w:val="18"/>
                      <w:color w:val="000000"/>
                    </w:rPr>
                    <w:t>4.立柱75mm 、横梁</w:t>
                  </w:r>
                  <w:r>
                    <w:br/>
                  </w:r>
                  <w:r>
                    <w:rPr>
                      <w:rFonts w:ascii="仿宋_GB2312" w:hAnsi="仿宋_GB2312" w:cs="仿宋_GB2312" w:eastAsia="仿宋_GB2312"/>
                      <w:sz w:val="18"/>
                      <w:color w:val="000000"/>
                    </w:rPr>
                    <w:t>60mm ，   间距3m ，   围</w:t>
                  </w:r>
                  <w:r>
                    <w:br/>
                  </w:r>
                  <w:r>
                    <w:rPr>
                      <w:rFonts w:ascii="仿宋_GB2312" w:hAnsi="仿宋_GB2312" w:cs="仿宋_GB2312" w:eastAsia="仿宋_GB2312"/>
                      <w:sz w:val="18"/>
                      <w:color w:val="000000"/>
                    </w:rPr>
                    <w:t>网高度4m</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1479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01B002</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更换篮球架</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01B003</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塑料座椅</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富平县体育馆提升改造-土建           专业/标段：  房屋建筑与装饰工程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011801004001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011801003001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011801005001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011802001001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1.搭设脚手架、斜道、</w:t>
                  </w:r>
                  <w:r>
                    <w:br/>
                  </w:r>
                  <w:r>
                    <w:rPr>
                      <w:rFonts w:ascii="仿宋_GB2312" w:hAnsi="仿宋_GB2312" w:cs="仿宋_GB2312" w:eastAsia="仿宋_GB2312"/>
                      <w:sz w:val="18"/>
                      <w:color w:val="000000"/>
                    </w:rPr>
                    <w:t>上料平台，铺设安全网</w:t>
                  </w:r>
                  <w:r>
                    <w:br/>
                  </w:r>
                  <w:r>
                    <w:rPr>
                      <w:rFonts w:ascii="仿宋_GB2312" w:hAnsi="仿宋_GB2312" w:cs="仿宋_GB2312" w:eastAsia="仿宋_GB2312"/>
                      <w:sz w:val="18"/>
                      <w:color w:val="000000"/>
                    </w:rPr>
                    <w:t>,  铺（翻）脚手板，转</w:t>
                  </w:r>
                  <w:r>
                    <w:br/>
                  </w:r>
                  <w:r>
                    <w:rPr>
                      <w:rFonts w:ascii="仿宋_GB2312" w:hAnsi="仿宋_GB2312" w:cs="仿宋_GB2312" w:eastAsia="仿宋_GB2312"/>
                      <w:sz w:val="18"/>
                      <w:color w:val="000000"/>
                    </w:rPr>
                    <w:t>运、改制、维修维护，</w:t>
                  </w:r>
                  <w:r>
                    <w:br/>
                  </w:r>
                  <w:r>
                    <w:rPr>
                      <w:rFonts w:ascii="仿宋_GB2312" w:hAnsi="仿宋_GB2312" w:cs="仿宋_GB2312" w:eastAsia="仿宋_GB2312"/>
                      <w:sz w:val="18"/>
                      <w:color w:val="000000"/>
                    </w:rPr>
                    <w:t>拆除、堆放、整理，外</w:t>
                  </w:r>
                  <w:r>
                    <w:br/>
                  </w:r>
                  <w:r>
                    <w:rPr>
                      <w:rFonts w:ascii="仿宋_GB2312" w:hAnsi="仿宋_GB2312" w:cs="仿宋_GB2312" w:eastAsia="仿宋_GB2312"/>
                      <w:sz w:val="18"/>
                      <w:color w:val="000000"/>
                    </w:rPr>
                    <w:t>运、归库等</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富平县体育馆提升改造-土建      专业/标段：  房屋建筑与装饰工程                              第  1  页    共  1  页</w:t>
                  </w:r>
                </w:p>
              </w:tc>
            </w:tr>
            <w:tr>
              <w:tc>
                <w:tcPr>
                  <w:tcW w:type="dxa" w:w="3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86"/>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5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44"/>
                  <w:gridSpan w:val="2"/>
                  <w:vMerge/>
                  <w:tcBorders>
                    <w:top w:val="single" w:color="000000" w:sz="4"/>
                    <w:left w:val="single" w:color="000000" w:sz="4"/>
                    <w:bottom w:val="single" w:color="000000" w:sz="4"/>
                    <w:right w:val="single" w:color="000000" w:sz="4"/>
                  </w:tcBorders>
                </w:tcPr>
                <w:p/>
              </w:tc>
              <w:tc>
                <w:tcPr>
                  <w:tcW w:type="dxa" w:w="786"/>
                  <w:gridSpan w:val="4"/>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66438 </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预留金</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50000 </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招标代理费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16438 </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66438 </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富平县体育馆提升改造-土建        专业/标段：  房屋建筑与装饰工程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1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63"/>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富平县体育馆提升改造-外墙         专业/标段：  房屋建筑与装饰工程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外墙</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真石漆墙面</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1.具体做法采用陕</w:t>
                  </w:r>
                  <w:r>
                    <w:br/>
                  </w:r>
                  <w:r>
                    <w:rPr>
                      <w:rFonts w:ascii="仿宋_GB2312" w:hAnsi="仿宋_GB2312" w:cs="仿宋_GB2312" w:eastAsia="仿宋_GB2312"/>
                      <w:sz w:val="18"/>
                      <w:color w:val="000000"/>
                    </w:rPr>
                    <w:t>09J01外涂3</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1774.8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铲除原有墙面（氟碳漆</w:t>
                  </w:r>
                  <w:r>
                    <w:br/>
                  </w:r>
                  <w:r>
                    <w:rPr>
                      <w:rFonts w:ascii="仿宋_GB2312" w:hAnsi="仿宋_GB2312" w:cs="仿宋_GB2312" w:eastAsia="仿宋_GB2312"/>
                      <w:sz w:val="18"/>
                      <w:color w:val="000000"/>
                    </w:rPr>
                    <w:t>)  及表面处理</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1.垃圾外运</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1774.8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010902004001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屋面排水管</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1.排水管品种、规</w:t>
                  </w:r>
                  <w:r>
                    <w:br/>
                  </w:r>
                  <w:r>
                    <w:rPr>
                      <w:rFonts w:ascii="仿宋_GB2312" w:hAnsi="仿宋_GB2312" w:cs="仿宋_GB2312" w:eastAsia="仿宋_GB2312"/>
                      <w:sz w:val="18"/>
                      <w:color w:val="000000"/>
                    </w:rPr>
                    <w:t>格:pvc排水管</w:t>
                  </w:r>
                  <w:r>
                    <w:br/>
                  </w:r>
                  <w:r>
                    <w:rPr>
                      <w:rFonts w:ascii="仿宋_GB2312" w:hAnsi="仿宋_GB2312" w:cs="仿宋_GB2312" w:eastAsia="仿宋_GB2312"/>
                      <w:sz w:val="18"/>
                      <w:color w:val="000000"/>
                    </w:rPr>
                    <w:t>2.落水斗12个</w:t>
                  </w:r>
                  <w:r>
                    <w:br/>
                  </w:r>
                  <w:r>
                    <w:rPr>
                      <w:rFonts w:ascii="仿宋_GB2312" w:hAnsi="仿宋_GB2312" w:cs="仿宋_GB2312" w:eastAsia="仿宋_GB2312"/>
                      <w:sz w:val="18"/>
                      <w:color w:val="000000"/>
                    </w:rPr>
                    <w:t>3.落水口12个</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1.排水管及配件安</w:t>
                  </w:r>
                  <w:r>
                    <w:br/>
                  </w:r>
                  <w:r>
                    <w:rPr>
                      <w:rFonts w:ascii="仿宋_GB2312" w:hAnsi="仿宋_GB2312" w:cs="仿宋_GB2312" w:eastAsia="仿宋_GB2312"/>
                      <w:sz w:val="18"/>
                      <w:color w:val="000000"/>
                    </w:rPr>
                    <w:t>装、  固定</w:t>
                  </w:r>
                  <w:r>
                    <w:br/>
                  </w:r>
                  <w:r>
                    <w:rPr>
                      <w:rFonts w:ascii="仿宋_GB2312" w:hAnsi="仿宋_GB2312" w:cs="仿宋_GB2312" w:eastAsia="仿宋_GB2312"/>
                      <w:sz w:val="18"/>
                      <w:color w:val="000000"/>
                    </w:rPr>
                    <w:t>2.刷漆</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125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01B002</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拆除原有落水管</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125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011102001001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铲除并新做石材台阶面层</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1.垃圾外运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3.面层铺设、磨边</w:t>
                  </w:r>
                  <w:r>
                    <w:br/>
                  </w:r>
                  <w:r>
                    <w:rPr>
                      <w:rFonts w:ascii="仿宋_GB2312" w:hAnsi="仿宋_GB2312" w:cs="仿宋_GB2312" w:eastAsia="仿宋_GB2312"/>
                      <w:sz w:val="18"/>
                      <w:color w:val="000000"/>
                    </w:rPr>
                    <w:t>4.勾缝</w:t>
                  </w:r>
                  <w:r>
                    <w:br/>
                  </w:r>
                  <w:r>
                    <w:rPr>
                      <w:rFonts w:ascii="仿宋_GB2312" w:hAnsi="仿宋_GB2312" w:cs="仿宋_GB2312" w:eastAsia="仿宋_GB2312"/>
                      <w:sz w:val="18"/>
                      <w:color w:val="000000"/>
                    </w:rPr>
                    <w:t>5.刷防护材料</w:t>
                  </w:r>
                  <w:r>
                    <w:br/>
                  </w:r>
                  <w:r>
                    <w:rPr>
                      <w:rFonts w:ascii="仿宋_GB2312" w:hAnsi="仿宋_GB2312" w:cs="仿宋_GB2312" w:eastAsia="仿宋_GB2312"/>
                      <w:sz w:val="18"/>
                      <w:color w:val="000000"/>
                    </w:rPr>
                    <w:t>6.酸洗、打蜡、结</w:t>
                  </w:r>
                  <w:r>
                    <w:br/>
                  </w:r>
                  <w:r>
                    <w:rPr>
                      <w:rFonts w:ascii="仿宋_GB2312" w:hAnsi="仿宋_GB2312" w:cs="仿宋_GB2312" w:eastAsia="仿宋_GB2312"/>
                      <w:sz w:val="18"/>
                      <w:color w:val="000000"/>
                    </w:rPr>
                    <w:t>晶</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198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none" w:color="000000" w:sz="4"/>
                  </w:tcBorders>
                  <w:tcMar>
                    <w:top w:type="dxa" w:w="15"/>
                    <w:left w:type="dxa" w:w="15"/>
                    <w:right w:type="dxa" w:w="15"/>
                  </w:tcMar>
                  <w:vAlign w:val="top"/>
                </w:tcPr>
                <w:p/>
              </w:tc>
              <w:tc>
                <w:tcPr>
                  <w:tcW w:type="dxa" w:w="354"/>
                  <w:gridSpan w:val="2"/>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500"/>
                  <w:gridSpan w:val="2"/>
                  <w:tcBorders>
                    <w:top w:val="single" w:color="000000" w:sz="4"/>
                    <w:left w:val="none" w:color="000000" w:sz="4"/>
                    <w:bottom w:val="single" w:color="000000" w:sz="4"/>
                    <w:right w:val="non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合</w:t>
                  </w:r>
                </w:p>
              </w:tc>
              <w:tc>
                <w:tcPr>
                  <w:tcW w:type="dxa" w:w="327"/>
                  <w:gridSpan w:val="3"/>
                  <w:tcBorders>
                    <w:top w:val="singl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w:t>
                  </w:r>
                </w:p>
              </w:tc>
              <w:tc>
                <w:tcPr>
                  <w:tcW w:type="dxa" w:w="218"/>
                  <w:gridSpan w:val="2"/>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327"/>
                  <w:gridSpan w:val="3"/>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327"/>
                  <w:gridSpan w:val="3"/>
                  <w:tcBorders>
                    <w:top w:val="single" w:color="000000" w:sz="4"/>
                    <w:left w:val="non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5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富平县体育馆提升改造-外墙           专业/标段：  房屋建筑与装饰工程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011801004001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011801003001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011801005001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富平县体育馆提升改造-外墙      专业/标段：  房屋建筑与装饰工程                              第  1  页    共  1  页</w:t>
                  </w:r>
                </w:p>
              </w:tc>
            </w:tr>
            <w:tr>
              <w:tc>
                <w:tcPr>
                  <w:tcW w:type="dxa" w:w="3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86"/>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5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44"/>
                  <w:gridSpan w:val="2"/>
                  <w:vMerge/>
                  <w:tcBorders>
                    <w:top w:val="single" w:color="000000" w:sz="4"/>
                    <w:left w:val="single" w:color="000000" w:sz="4"/>
                    <w:bottom w:val="single" w:color="000000" w:sz="4"/>
                    <w:right w:val="single" w:color="000000" w:sz="4"/>
                  </w:tcBorders>
                </w:tcPr>
                <w:p/>
              </w:tc>
              <w:tc>
                <w:tcPr>
                  <w:tcW w:type="dxa" w:w="786"/>
                  <w:gridSpan w:val="4"/>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富平县体育馆提升改造-外墙        专业/标段：  房屋建筑与装饰工程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1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63"/>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富平县体育馆提升改造-电气         专业/标段：  通用安装工程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030413009001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园区路灯</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1.名称:6m球场专</w:t>
                  </w:r>
                  <w:r>
                    <w:br/>
                  </w:r>
                  <w:r>
                    <w:rPr>
                      <w:rFonts w:ascii="仿宋_GB2312" w:hAnsi="仿宋_GB2312" w:cs="仿宋_GB2312" w:eastAsia="仿宋_GB2312"/>
                      <w:sz w:val="18"/>
                      <w:color w:val="000000"/>
                    </w:rPr>
                    <w:t>用灯</w:t>
                  </w:r>
                  <w:r>
                    <w:br/>
                  </w:r>
                  <w:r>
                    <w:rPr>
                      <w:rFonts w:ascii="仿宋_GB2312" w:hAnsi="仿宋_GB2312" w:cs="仿宋_GB2312" w:eastAsia="仿宋_GB2312"/>
                      <w:sz w:val="18"/>
                      <w:color w:val="000000"/>
                    </w:rPr>
                    <w:t>2.型号:含挖填方</w:t>
                  </w:r>
                  <w:r>
                    <w:br/>
                  </w:r>
                  <w:r>
                    <w:rPr>
                      <w:rFonts w:ascii="仿宋_GB2312" w:hAnsi="仿宋_GB2312" w:cs="仿宋_GB2312" w:eastAsia="仿宋_GB2312"/>
                      <w:sz w:val="18"/>
                      <w:color w:val="000000"/>
                    </w:rPr>
                    <w:t>、基层、基础</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1.立灯杆</w:t>
                  </w:r>
                  <w:r>
                    <w:br/>
                  </w:r>
                  <w:r>
                    <w:rPr>
                      <w:rFonts w:ascii="仿宋_GB2312" w:hAnsi="仿宋_GB2312" w:cs="仿宋_GB2312" w:eastAsia="仿宋_GB2312"/>
                      <w:sz w:val="18"/>
                      <w:color w:val="000000"/>
                    </w:rPr>
                    <w:t>2.杆座安装</w:t>
                  </w:r>
                  <w:r>
                    <w:br/>
                  </w:r>
                  <w:r>
                    <w:rPr>
                      <w:rFonts w:ascii="仿宋_GB2312" w:hAnsi="仿宋_GB2312" w:cs="仿宋_GB2312" w:eastAsia="仿宋_GB2312"/>
                      <w:sz w:val="18"/>
                      <w:color w:val="000000"/>
                    </w:rPr>
                    <w:t>3.灯架及灯具附件</w:t>
                  </w:r>
                  <w:r>
                    <w:br/>
                  </w:r>
                  <w:r>
                    <w:rPr>
                      <w:rFonts w:ascii="仿宋_GB2312" w:hAnsi="仿宋_GB2312" w:cs="仿宋_GB2312" w:eastAsia="仿宋_GB2312"/>
                      <w:sz w:val="18"/>
                      <w:color w:val="000000"/>
                    </w:rPr>
                    <w:t>安装</w:t>
                  </w:r>
                  <w:r>
                    <w:br/>
                  </w:r>
                  <w:r>
                    <w:rPr>
                      <w:rFonts w:ascii="仿宋_GB2312" w:hAnsi="仿宋_GB2312" w:cs="仿宋_GB2312" w:eastAsia="仿宋_GB2312"/>
                      <w:sz w:val="18"/>
                      <w:color w:val="000000"/>
                    </w:rPr>
                    <w:t>4.焊、压接线端子</w:t>
                  </w:r>
                  <w:r>
                    <w:br/>
                  </w:r>
                  <w:r>
                    <w:rPr>
                      <w:rFonts w:ascii="仿宋_GB2312" w:hAnsi="仿宋_GB2312" w:cs="仿宋_GB2312" w:eastAsia="仿宋_GB2312"/>
                      <w:sz w:val="18"/>
                      <w:color w:val="000000"/>
                    </w:rPr>
                    <w:t>5.灯杆编号</w:t>
                  </w:r>
                  <w:r>
                    <w:br/>
                  </w:r>
                  <w:r>
                    <w:rPr>
                      <w:rFonts w:ascii="仿宋_GB2312" w:hAnsi="仿宋_GB2312" w:cs="仿宋_GB2312" w:eastAsia="仿宋_GB2312"/>
                      <w:sz w:val="18"/>
                      <w:color w:val="000000"/>
                    </w:rPr>
                    <w:t>6.本体接地</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富平县体育馆提升改造-电气           专业/标段：  通用安装工程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安装与生产运行同时</w:t>
                  </w:r>
                  <w:r>
                    <w:br/>
                  </w:r>
                  <w:r>
                    <w:rPr>
                      <w:rFonts w:ascii="仿宋_GB2312" w:hAnsi="仿宋_GB2312" w:cs="仿宋_GB2312" w:eastAsia="仿宋_GB2312"/>
                      <w:sz w:val="18"/>
                      <w:color w:val="000000"/>
                    </w:rPr>
                    <w:t>进行施工增加费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031402003001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富平县体育馆提升改造-电气      专业/标段：  通用安装工程                                         第  1  页    共  1  页</w:t>
                  </w:r>
                </w:p>
              </w:tc>
            </w:tr>
            <w:tr>
              <w:tc>
                <w:tcPr>
                  <w:tcW w:type="dxa" w:w="3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86"/>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5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44"/>
                  <w:gridSpan w:val="2"/>
                  <w:vMerge/>
                  <w:tcBorders>
                    <w:top w:val="single" w:color="000000" w:sz="4"/>
                    <w:left w:val="single" w:color="000000" w:sz="4"/>
                    <w:bottom w:val="single" w:color="000000" w:sz="4"/>
                    <w:right w:val="single" w:color="000000" w:sz="4"/>
                  </w:tcBorders>
                </w:tcPr>
                <w:p/>
              </w:tc>
              <w:tc>
                <w:tcPr>
                  <w:tcW w:type="dxa" w:w="786"/>
                  <w:gridSpan w:val="4"/>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富平县体育馆提升改造-电气        专业/标段：  通用安装工程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1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63"/>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富平县体育馆提升改造-消防         专业/标段：  通用安装工程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030901002001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1.安装部位:室内</w:t>
                  </w:r>
                  <w:r>
                    <w:br/>
                  </w:r>
                  <w:r>
                    <w:rPr>
                      <w:rFonts w:ascii="仿宋_GB2312" w:hAnsi="仿宋_GB2312" w:cs="仿宋_GB2312" w:eastAsia="仿宋_GB2312"/>
                      <w:sz w:val="18"/>
                      <w:color w:val="000000"/>
                    </w:rPr>
                    <w:t>2.名称:消火栓给</w:t>
                  </w:r>
                  <w:r>
                    <w:br/>
                  </w:r>
                  <w:r>
                    <w:rPr>
                      <w:rFonts w:ascii="仿宋_GB2312" w:hAnsi="仿宋_GB2312" w:cs="仿宋_GB2312" w:eastAsia="仿宋_GB2312"/>
                      <w:sz w:val="18"/>
                      <w:color w:val="000000"/>
                    </w:rPr>
                    <w:t>水管道迁移</w:t>
                  </w:r>
                  <w:r>
                    <w:br/>
                  </w:r>
                  <w:r>
                    <w:rPr>
                      <w:rFonts w:ascii="仿宋_GB2312" w:hAnsi="仿宋_GB2312" w:cs="仿宋_GB2312" w:eastAsia="仿宋_GB2312"/>
                      <w:sz w:val="18"/>
                      <w:color w:val="000000"/>
                    </w:rPr>
                    <w:t>3.规格:DN110</w:t>
                  </w:r>
                  <w:r>
                    <w:br/>
                  </w:r>
                  <w:r>
                    <w:rPr>
                      <w:rFonts w:ascii="仿宋_GB2312" w:hAnsi="仿宋_GB2312" w:cs="仿宋_GB2312" w:eastAsia="仿宋_GB2312"/>
                      <w:sz w:val="18"/>
                      <w:color w:val="000000"/>
                    </w:rPr>
                    <w:t>4.材质:镀锌钢管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1.管道迁移安装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110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031207002001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管道绝热</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1.名称:玻璃棉毡</w:t>
                  </w:r>
                  <w:r>
                    <w:br/>
                  </w:r>
                  <w:r>
                    <w:rPr>
                      <w:rFonts w:ascii="仿宋_GB2312" w:hAnsi="仿宋_GB2312" w:cs="仿宋_GB2312" w:eastAsia="仿宋_GB2312"/>
                      <w:sz w:val="18"/>
                      <w:color w:val="000000"/>
                    </w:rPr>
                    <w:t>2.绝热厚度:45mm</w:t>
                  </w:r>
                  <w:r>
                    <w:br/>
                  </w:r>
                  <w:r>
                    <w:rPr>
                      <w:rFonts w:ascii="仿宋_GB2312" w:hAnsi="仿宋_GB2312" w:cs="仿宋_GB2312" w:eastAsia="仿宋_GB2312"/>
                      <w:sz w:val="18"/>
                      <w:color w:val="000000"/>
                    </w:rPr>
                    <w:t>厚</w:t>
                  </w:r>
                  <w:r>
                    <w:br/>
                  </w:r>
                  <w:r>
                    <w:rPr>
                      <w:rFonts w:ascii="仿宋_GB2312" w:hAnsi="仿宋_GB2312" w:cs="仿宋_GB2312" w:eastAsia="仿宋_GB2312"/>
                      <w:sz w:val="18"/>
                      <w:color w:val="000000"/>
                    </w:rPr>
                    <w:t>3.管道外径:DN110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2.绝热材料安装</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1.77 </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富平县体育馆提升改造-消防           专业/标段：  通用安装工程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0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4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500"/>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218"/>
                  <w:gridSpan w:val="2"/>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031402002001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安装与生产运行同时</w:t>
                  </w:r>
                  <w:r>
                    <w:br/>
                  </w:r>
                  <w:r>
                    <w:rPr>
                      <w:rFonts w:ascii="仿宋_GB2312" w:hAnsi="仿宋_GB2312" w:cs="仿宋_GB2312" w:eastAsia="仿宋_GB2312"/>
                      <w:sz w:val="18"/>
                      <w:color w:val="000000"/>
                    </w:rPr>
                    <w:t>进行施工增加费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031402003001</w:t>
                  </w: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0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0"/>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富平县体育馆提升改造-消防      专业/标段：  通用安装工程                                         第  1  页    共  1  页</w:t>
                  </w:r>
                </w:p>
              </w:tc>
            </w:tr>
            <w:tr>
              <w:tc>
                <w:tcPr>
                  <w:tcW w:type="dxa" w:w="3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86"/>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5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44"/>
                  <w:gridSpan w:val="2"/>
                  <w:vMerge/>
                  <w:tcBorders>
                    <w:top w:val="single" w:color="000000" w:sz="4"/>
                    <w:left w:val="single" w:color="000000" w:sz="4"/>
                    <w:bottom w:val="single" w:color="000000" w:sz="4"/>
                    <w:right w:val="single" w:color="000000" w:sz="4"/>
                  </w:tcBorders>
                </w:tcPr>
                <w:p/>
              </w:tc>
              <w:tc>
                <w:tcPr>
                  <w:tcW w:type="dxa" w:w="786"/>
                  <w:gridSpan w:val="4"/>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vMerge/>
                  <w:tcBorders>
                    <w:top w:val="single" w:color="000000" w:sz="4"/>
                    <w:left w:val="single" w:color="000000" w:sz="4"/>
                    <w:bottom w:val="single" w:color="000000" w:sz="4"/>
                    <w:right w:val="single" w:color="000000" w:sz="4"/>
                  </w:tcBorders>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67"/>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86"/>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21"/>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15"/>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富平县体育馆提升改造-消防        专业/标段：  通用安装工程                                            第  1  页    共  1  页</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1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63"/>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27"/>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7"/>
                  <w:vMerge/>
                  <w:tcBorders>
                    <w:top w:val="single" w:color="000000" w:sz="4"/>
                    <w:left w:val="single" w:color="000000" w:sz="4"/>
                    <w:bottom w:val="single" w:color="000000" w:sz="4"/>
                    <w:right w:val="single" w:color="000000" w:sz="4"/>
                  </w:tcBorders>
                </w:tcPr>
                <w:p/>
              </w:tc>
              <w:tc>
                <w:tcPr>
                  <w:tcW w:type="dxa" w:w="354"/>
                  <w:gridSpan w:val="2"/>
                  <w:vMerge/>
                  <w:tcBorders>
                    <w:top w:val="single" w:color="000000" w:sz="4"/>
                    <w:left w:val="single" w:color="000000" w:sz="4"/>
                    <w:bottom w:val="single" w:color="000000" w:sz="4"/>
                    <w:right w:val="single" w:color="000000" w:sz="4"/>
                  </w:tcBorders>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2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7"/>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60日历天内施工完毕；2、付款方式：合同签订后付合同价款的30%，竣工验收合格后付至合同价款的80%，待工程决算审计报告双方签字盖章认可后，付至决算价款的97%，剩余3%缺陷责任期满后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法定代表人参加投标只须提供法定代表人身份证明书（附法定代表人身份证复印件）；被授权人参加投标只须提供法定代表人授权委托书（附法定代表人、被授权人身份证复印件）</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法定代表人参加投标只须提供法定代表人身份证明书（附法定代表人身份证复印件）；被授权人参加投标只须提供法定代表人授权委托书（附法定代表人、被授权人身份证复印件）；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具备建筑工程施工总承包三级及以上资质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提供依法缴纳税收的良好记录（提供磋商响应文件递交截止时间前六个月内任意一个月份的缴纳凭据复印件并加盖单位公章。依法免税或开标前一年内零申报的供应商应提供相关证明文件）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提供依法缴纳税收的良好记录（提供磋商响应文件递交截止时间前六个月内任意一个月份的缴纳凭据复印件并加盖单位公章。依法免税或开标前一年内零申报的供应商应提供相关证明文件）；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提供依法缴纳社会保障资金的良好记录（提供磋商响应文件递交截止时间前六个月内任意一个月份的缴纳凭据复印件并加盖单位公章。依法不需要缴纳社会保障资金的供应商应提供相关证明文件）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提供依法缴纳社会保障资金的良好记录（提供磋商响应文件递交截止时间前六个月内任意一个月份的缴纳凭据复印件并加盖单位公章。依法不需要缴纳社会保障资金的供应商应提供相关证明文件）；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提供磋商保证金银行转账凭证及基本存款账户信息证明资料复印件或金融机构、担保机构出具的保函复印件，复印件均须加盖公章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提供磋商保证金银行转账凭证及基本存款账户信息证明资料复印件或金融机构、担保机构出具的保函复印件，复印件均须加盖公章；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经资格审查合格及符合性审查合格的磋商响应文件，其磋商报价有效；将满足磋商文件要求且最后报价最低的供应商的价格作为磋商基准价，其价格分为满分（30分）；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