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392C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服务内容及服务要求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偏离表</w:t>
      </w:r>
    </w:p>
    <w:p w14:paraId="5054CF18">
      <w:pPr>
        <w:spacing w:line="360" w:lineRule="auto"/>
        <w:ind w:firstLine="211"/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项目名称：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项目编号：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eastAsia="zh-CN"/>
        </w:rPr>
        <w:t xml:space="preserve">         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405"/>
        <w:gridCol w:w="2059"/>
        <w:gridCol w:w="1902"/>
        <w:gridCol w:w="1312"/>
      </w:tblGrid>
      <w:tr w14:paraId="1141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8EA1B">
            <w:pPr>
              <w:spacing w:line="320" w:lineRule="exact"/>
              <w:ind w:left="-97" w:leftChars="-46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904D7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4CE9B8E9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63F8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633BD91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41CF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偏离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情况</w:t>
            </w:r>
          </w:p>
          <w:p w14:paraId="1AFA6BF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（正偏离或负偏离）</w:t>
            </w:r>
          </w:p>
        </w:tc>
        <w:tc>
          <w:tcPr>
            <w:tcW w:w="1312" w:type="dxa"/>
            <w:noWrap w:val="0"/>
            <w:vAlign w:val="center"/>
          </w:tcPr>
          <w:p w14:paraId="38214D9E">
            <w:pPr>
              <w:spacing w:line="32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182A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A92A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D9FC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BB6D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17B8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7A2999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208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74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5C1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9E3B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E851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5974A0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6B1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0D89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133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B878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E451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AD976F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231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1F52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9406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66D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4A42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A1E2A9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471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30C3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340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E65F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D93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DA964E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3130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2D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6A2E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58D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6CF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C3279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C26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23DA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296A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F71E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252A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5BCAB2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1C48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656F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C9976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19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BC84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6F000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502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8ACA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8CE3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711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5D54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20793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5E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892F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00D1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9429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3E728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68B67B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F31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13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3FFD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EAA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0433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3E78D1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15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F1F8C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8100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0EB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1B1B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312CB9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5E6D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196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228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09EB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EDE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9D97B4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F240C8">
      <w:pPr>
        <w:rPr>
          <w:rFonts w:hint="default" w:ascii="Times New Roman" w:hAnsi="Times New Roman" w:eastAsia="宋体" w:cs="Times New Roman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保证：除服务内容及服务要求偏离表列出的偏差外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文件的全部要求，如未填写此表，则视为无偏离。</w:t>
      </w:r>
    </w:p>
    <w:p w14:paraId="05EED726">
      <w:pPr>
        <w:spacing w:line="360" w:lineRule="auto"/>
        <w:ind w:firstLine="4440" w:firstLineChars="1850"/>
        <w:jc w:val="righ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公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章）</w:t>
      </w:r>
    </w:p>
    <w:p w14:paraId="1C852BF9">
      <w:pPr>
        <w:spacing w:line="360" w:lineRule="auto"/>
        <w:jc w:val="righ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法定代表人或被授权人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（签字或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公</w:t>
      </w:r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章）</w:t>
      </w:r>
    </w:p>
    <w:p w14:paraId="1486B955">
      <w:pPr>
        <w:spacing w:line="360" w:lineRule="auto"/>
        <w:ind w:firstLine="3240" w:firstLineChars="1350"/>
        <w:jc w:val="right"/>
        <w:rPr>
          <w:rFonts w:hint="default" w:ascii="Times New Roman" w:hAnsi="Times New Roman" w:cs="Times New Roman"/>
          <w:b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592243EC"/>
    <w:p w14:paraId="74A819C0">
      <w:pPr>
        <w:rPr>
          <w:rFonts w:hint="eastAsia" w:ascii="宋体" w:hAnsi="宋体" w:cs="宋体"/>
          <w:sz w:val="28"/>
          <w:szCs w:val="28"/>
          <w:lang w:val="en-US" w:eastAsia="zh-CN"/>
        </w:rPr>
      </w:pPr>
    </w:p>
    <w:p w14:paraId="604CBFB0">
      <w:pPr>
        <w:pStyle w:val="4"/>
        <w:rPr>
          <w:rFonts w:hint="default" w:eastAsia="宋体"/>
          <w:lang w:val="en-US" w:eastAsia="zh-CN"/>
        </w:rPr>
      </w:pPr>
    </w:p>
    <w:p w14:paraId="4F85BC12">
      <w:pPr>
        <w:pStyle w:val="4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D7C26C2"/>
    <w:rsid w:val="1FFAA9F5"/>
    <w:rsid w:val="25F72F8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180</Characters>
  <Lines>1</Lines>
  <Paragraphs>1</Paragraphs>
  <TotalTime>0</TotalTime>
  <ScaleCrop>false</ScaleCrop>
  <LinksUpToDate>false</LinksUpToDate>
  <CharactersWithSpaces>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罐子</cp:lastModifiedBy>
  <dcterms:modified xsi:type="dcterms:W3CDTF">2025-09-16T09:26:47Z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eyJoZGlkIjoiZmNmYzdlNjZlNDgxMDAwOTg3OTA5OTZjMmM3YjVjYWUiLCJ1c2VySWQiOiI3MDYxOTg3OTAifQ==</vt:lpwstr>
  </property>
  <property fmtid="{D5CDD505-2E9C-101B-9397-08002B2CF9AE}" pid="4" name="ICV">
    <vt:lpwstr>787D2B0DCF4F4864AFF91768C5673BFD_12</vt:lpwstr>
  </property>
</Properties>
</file>