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版本号：ZXF20250828-ZFCG20250925001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2025年富平县城关街道办姚村村雨污排水建设项目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ZXF20250828-ZFCG</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2025年富平县城关街道办姚村村雨污排水建设项目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ZXF20250828-ZFCG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2025年富平县城关街道办姚村村雨污排水建设项目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2025年富平县城关街道办姚村村雨污排水建设项目，建设内容包括新修C20混凝土排水沟(含盖板)1080m；D400钢筋混凝士圆管涵445m。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采购包1（2025年富平县城关街道办姚村村雨污排水建设项目）：属于专门面向中小企业采购。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3、具备建筑工程或市政公用工程施工总承包三级及以上资质：具备建筑工程或市政公用工程施工总承包三级及以上资质；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或市政公用工程注册建造师二级及以上资格和有效的安全生产考核合格证书，提供项目经理无在建工程的相关证明材料或承诺书：拟派项目经理具备建筑工程或市政公用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至今任意一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13279415815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陕西省西安市未央区陕西省西安市经济技术开发区中登文景大厦B座2105室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18220852914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开户名称：中轩项目管理有限公司富平分公司</w:t>
            </w:r>
          </w:p>
          <w:p>
            <w:pPr>
              <w:pStyle w:val="null3"/>
            </w:pPr>
            <w:r>
              <w:rPr>
                <w:rFonts w:ascii="仿宋_GB2312" w:hAnsi="仿宋_GB2312" w:cs="仿宋_GB2312" w:eastAsia="仿宋_GB2312"/>
              </w:rPr>
              <w:t>开户银行：中国银行股份有限公司富平县支行</w:t>
            </w:r>
          </w:p>
          <w:p>
            <w:pPr>
              <w:pStyle w:val="null3"/>
            </w:pPr>
            <w:r>
              <w:rPr>
                <w:rFonts w:ascii="仿宋_GB2312" w:hAnsi="仿宋_GB2312" w:cs="仿宋_GB2312" w:eastAsia="仿宋_GB2312"/>
              </w:rPr>
              <w:t>银行账号：103699646516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联系电话：18220852914</w:t>
      </w:r>
    </w:p>
    <w:p>
      <w:pPr>
        <w:pStyle w:val="null3"/>
      </w:pPr>
      <w:r>
        <w:rPr>
          <w:rFonts w:ascii="仿宋_GB2312" w:hAnsi="仿宋_GB2312" w:cs="仿宋_GB2312" w:eastAsia="仿宋_GB2312"/>
        </w:rPr>
        <w:t>地址：陕西省西安市莲湖区未央路99号荣民中央国际10层1001室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797,302.89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2025年富平县城关街道办姚村村雨污排水建设项目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标的名称：2025年富平县城关街道办姚村村雨污排水建设项目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rPr>
              <w:t>2025年富平县城关街道办姚村村雨污排水建设项目工程量清单</w:t>
            </w:r>
            <w:r>
              <w:rPr>
                <w:rFonts w:ascii="仿宋_GB2312" w:hAnsi="仿宋_GB2312" w:cs="仿宋_GB2312" w:eastAsia="仿宋_GB2312"/>
                <w:sz w:val="40"/>
              </w:rPr>
              <w:t>编制说明</w:t>
            </w:r>
          </w:p>
          <w:p>
            <w:pPr>
              <w:pStyle w:val="null3"/>
              <w:spacing w:after="120"/>
              <w:jc w:val="both"/>
            </w:pPr>
            <w:r>
              <w:rPr>
                <w:rFonts w:ascii="仿宋_GB2312" w:hAnsi="仿宋_GB2312" w:cs="仿宋_GB2312" w:eastAsia="仿宋_GB2312"/>
                <w:sz w:val="32"/>
              </w:rPr>
              <w:t>一、工程概况</w:t>
            </w:r>
          </w:p>
          <w:p>
            <w:pPr>
              <w:pStyle w:val="null3"/>
              <w:ind w:firstLine="640"/>
              <w:jc w:val="both"/>
            </w:pPr>
            <w:r>
              <w:rPr>
                <w:rFonts w:ascii="仿宋_GB2312" w:hAnsi="仿宋_GB2312" w:cs="仿宋_GB2312" w:eastAsia="仿宋_GB2312"/>
                <w:sz w:val="32"/>
              </w:rPr>
              <w:t>1.工程名称：2025年富平县城关街道办姚村村雨污排水建设项目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建设地点</w:t>
            </w:r>
            <w:r>
              <w:rPr>
                <w:rFonts w:ascii="仿宋_GB2312" w:hAnsi="仿宋_GB2312" w:cs="仿宋_GB2312" w:eastAsia="仿宋_GB2312"/>
                <w:sz w:val="32"/>
              </w:rPr>
              <w:t>：</w:t>
            </w:r>
            <w:r>
              <w:rPr>
                <w:rFonts w:ascii="仿宋_GB2312" w:hAnsi="仿宋_GB2312" w:cs="仿宋_GB2312" w:eastAsia="仿宋_GB2312"/>
                <w:sz w:val="32"/>
              </w:rPr>
              <w:t>富平县城关街道办姚村村</w:t>
            </w:r>
          </w:p>
          <w:p>
            <w:pPr>
              <w:pStyle w:val="null3"/>
              <w:ind w:firstLine="640"/>
              <w:jc w:val="both"/>
            </w:pPr>
            <w:r>
              <w:rPr>
                <w:rFonts w:ascii="仿宋_GB2312" w:hAnsi="仿宋_GB2312" w:cs="仿宋_GB2312" w:eastAsia="仿宋_GB2312"/>
                <w:sz w:val="32"/>
              </w:rPr>
              <w:t>3.建设内容包括新修C20混凝土排水沟(含盖板)1080m；D400钢筋混凝士圆管涵445m。</w:t>
            </w:r>
          </w:p>
          <w:p>
            <w:pPr>
              <w:pStyle w:val="null3"/>
              <w:ind w:firstLine="640"/>
              <w:jc w:val="both"/>
            </w:pPr>
            <w:r>
              <w:rPr>
                <w:rFonts w:ascii="仿宋_GB2312" w:hAnsi="仿宋_GB2312" w:cs="仿宋_GB2312" w:eastAsia="仿宋_GB2312"/>
                <w:sz w:val="32"/>
              </w:rPr>
              <w:t>二、编制依据</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2025年富平县城关街道办姚村村雨污排水建设项目</w:t>
            </w:r>
            <w:r>
              <w:rPr>
                <w:rFonts w:ascii="仿宋_GB2312" w:hAnsi="仿宋_GB2312" w:cs="仿宋_GB2312" w:eastAsia="仿宋_GB2312"/>
                <w:sz w:val="32"/>
              </w:rPr>
              <w:t>》施工图纸</w:t>
            </w:r>
            <w:r>
              <w:rPr>
                <w:rFonts w:ascii="仿宋_GB2312" w:hAnsi="仿宋_GB2312" w:cs="仿宋_GB2312" w:eastAsia="仿宋_GB2312"/>
                <w:sz w:val="32"/>
              </w:rPr>
              <w:t>及</w:t>
            </w:r>
            <w:r>
              <w:rPr>
                <w:rFonts w:ascii="仿宋_GB2312" w:hAnsi="仿宋_GB2312" w:cs="仿宋_GB2312" w:eastAsia="仿宋_GB2312"/>
                <w:sz w:val="32"/>
              </w:rPr>
              <w:t>相关资料</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2.《陕西省建设工程工程量清单计价标准》（2025）及《陕西省建设工程费用规则》（2025）；</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《陕西省房屋建筑与装饰工程工程量计算标准》（</w:t>
            </w:r>
            <w:r>
              <w:rPr>
                <w:rFonts w:ascii="仿宋_GB2312" w:hAnsi="仿宋_GB2312" w:cs="仿宋_GB2312" w:eastAsia="仿宋_GB2312"/>
                <w:sz w:val="32"/>
              </w:rPr>
              <w:t>2025）</w:t>
            </w:r>
            <w:r>
              <w:rPr>
                <w:rFonts w:ascii="仿宋_GB2312" w:hAnsi="仿宋_GB2312" w:cs="仿宋_GB2312" w:eastAsia="仿宋_GB2312"/>
                <w:sz w:val="32"/>
              </w:rPr>
              <w:t>、</w:t>
            </w:r>
            <w:r>
              <w:rPr>
                <w:rFonts w:ascii="仿宋_GB2312" w:hAnsi="仿宋_GB2312" w:cs="仿宋_GB2312" w:eastAsia="仿宋_GB2312"/>
                <w:sz w:val="32"/>
              </w:rPr>
              <w:t>《陕西省市政工程工程量计算标准》（</w:t>
            </w:r>
            <w:r>
              <w:rPr>
                <w:rFonts w:ascii="仿宋_GB2312" w:hAnsi="仿宋_GB2312" w:cs="仿宋_GB2312" w:eastAsia="仿宋_GB2312"/>
                <w:sz w:val="32"/>
              </w:rPr>
              <w:t>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.《陕西省房屋建筑与装饰工程消耗量定额》（2025），《陕西省市政工程消耗量定额》（2025）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.《陕西省建设工程施工机械台班费用定额（2025）》、《陕西省建设工程施工仪器仪表台班费用定额（2025）》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.与建设工程项目有关的标准、规范、图集、技术资料；</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结合</w:t>
            </w:r>
            <w:r>
              <w:rPr>
                <w:rFonts w:ascii="仿宋_GB2312" w:hAnsi="仿宋_GB2312" w:cs="仿宋_GB2312" w:eastAsia="仿宋_GB2312"/>
                <w:sz w:val="32"/>
              </w:rPr>
              <w:t>施工现场情况、工程特点</w:t>
            </w:r>
            <w:r>
              <w:rPr>
                <w:rFonts w:ascii="仿宋_GB2312" w:hAnsi="仿宋_GB2312" w:cs="仿宋_GB2312" w:eastAsia="仿宋_GB2312"/>
                <w:sz w:val="32"/>
              </w:rPr>
              <w:t>参照常规的</w:t>
            </w:r>
            <w:r>
              <w:rPr>
                <w:rFonts w:ascii="仿宋_GB2312" w:hAnsi="仿宋_GB2312" w:cs="仿宋_GB2312" w:eastAsia="仿宋_GB2312"/>
                <w:sz w:val="32"/>
              </w:rPr>
              <w:t>施工方案；</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.其他相关资料</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、编制说明</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本工程工程量清单仅描述主要特征，图纸明确标识的以图纸为准进行报价，描述不完整的视为已包含在总价中，结算时不予调整。</w:t>
            </w:r>
          </w:p>
          <w:p>
            <w:pPr>
              <w:pStyle w:val="null3"/>
              <w:spacing w:after="120"/>
              <w:ind w:firstLine="640"/>
              <w:jc w:val="both"/>
            </w:pPr>
            <w:r>
              <w:rPr>
                <w:rFonts w:ascii="仿宋_GB2312" w:hAnsi="仿宋_GB2312" w:cs="仿宋_GB2312" w:eastAsia="仿宋_GB2312"/>
                <w:sz w:val="32"/>
              </w:rPr>
              <w:t>2.混凝土暂按预拌混凝土考虑。</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、其他说明</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采用广联达计价软件版本</w:t>
            </w:r>
            <w:r>
              <w:rPr>
                <w:rFonts w:ascii="仿宋_GB2312" w:hAnsi="仿宋_GB2312" w:cs="仿宋_GB2312" w:eastAsia="仿宋_GB2312"/>
                <w:sz w:val="32"/>
              </w:rPr>
              <w:t>7.5000.23.1</w:t>
            </w:r>
            <w:r>
              <w:rPr>
                <w:rFonts w:ascii="仿宋_GB2312" w:hAnsi="仿宋_GB2312" w:cs="仿宋_GB2312" w:eastAsia="仿宋_GB2312"/>
                <w:sz w:val="32"/>
              </w:rPr>
              <w:t>。</w:t>
            </w:r>
          </w:p>
          <w:tbl>
            <w:tblPr>
              <w:tblBorders>
                <w:top w:val="single"/>
                <w:left w:val="single"/>
                <w:bottom w:val="single"/>
                <w:right w:val="single"/>
                <w:insideH w:val="single"/>
                <w:insideV w:val="single"/>
              </w:tblBorders>
            </w:tblPr>
            <w:tblGrid>
              <w:gridCol w:w="218"/>
              <w:gridCol w:w="436"/>
              <w:gridCol w:w="262"/>
              <w:gridCol w:w="262"/>
              <w:gridCol w:w="530"/>
              <w:gridCol w:w="176"/>
              <w:gridCol w:w="346"/>
              <w:gridCol w:w="262"/>
              <w:gridCol w:w="262"/>
              <w:gridCol w:w="433"/>
            </w:tblGrid>
            <w:tr>
              <w:tc>
                <w:tcPr>
                  <w:tcW w:type="dxa" w:w="318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91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工程名称：2025年富平县城关街道办姚村村雨污排水建设项目-土建</w:t>
                  </w:r>
                </w:p>
              </w:tc>
              <w:tc>
                <w:tcPr>
                  <w:tcW w:type="dxa" w:w="157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5"/>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2 页</w:t>
                  </w:r>
                </w:p>
              </w:tc>
            </w:tr>
            <w:tr>
              <w:tc>
                <w:tcPr>
                  <w:tcW w:type="dxa" w:w="21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2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95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18"/>
                  <w:vMerge/>
                  <w:tcBorders>
                    <w:top w:val="single" w:color="000000" w:sz="4"/>
                    <w:left w:val="single" w:color="000000" w:sz="4"/>
                    <w:bottom w:val="single" w:color="000000" w:sz="4"/>
                    <w:right w:val="single" w:color="000000" w:sz="4"/>
                  </w:tcBorders>
                </w:tcPr>
                <w:p/>
              </w:tc>
              <w:tc>
                <w:tcPr>
                  <w:tcW w:type="dxa" w:w="436"/>
                  <w:vMerge/>
                  <w:tcBorders>
                    <w:top w:val="single" w:color="000000" w:sz="4"/>
                    <w:left w:val="single" w:color="000000" w:sz="4"/>
                    <w:bottom w:val="single" w:color="000000" w:sz="4"/>
                    <w:right w:val="single" w:color="000000" w:sz="4"/>
                  </w:tcBorders>
                </w:tcPr>
                <w:p/>
              </w:tc>
              <w:tc>
                <w:tcPr>
                  <w:tcW w:type="dxa" w:w="524"/>
                  <w:gridSpan w:val="2"/>
                  <w:vMerge/>
                  <w:tcBorders>
                    <w:top w:val="single" w:color="000000" w:sz="4"/>
                    <w:left w:val="single" w:color="000000" w:sz="4"/>
                    <w:bottom w:val="single" w:color="000000" w:sz="4"/>
                    <w:right w:val="single" w:color="000000" w:sz="4"/>
                  </w:tcBorders>
                </w:tcPr>
                <w:p/>
              </w:tc>
              <w:tc>
                <w:tcPr>
                  <w:tcW w:type="dxa" w:w="530"/>
                  <w:vMerge/>
                  <w:tcBorders>
                    <w:top w:val="single" w:color="000000" w:sz="4"/>
                    <w:left w:val="single" w:color="000000" w:sz="4"/>
                    <w:bottom w:val="single" w:color="000000" w:sz="4"/>
                    <w:right w:val="single" w:color="000000" w:sz="4"/>
                  </w:tcBorders>
                </w:tcPr>
                <w:p/>
              </w:tc>
              <w:tc>
                <w:tcPr>
                  <w:tcW w:type="dxa" w:w="176"/>
                  <w:vMerge/>
                  <w:tcBorders>
                    <w:top w:val="single" w:color="000000" w:sz="4"/>
                    <w:left w:val="single" w:color="000000" w:sz="4"/>
                    <w:bottom w:val="single" w:color="000000" w:sz="4"/>
                    <w:right w:val="single" w:color="000000" w:sz="4"/>
                  </w:tcBorders>
                </w:tcPr>
                <w:p/>
              </w:tc>
              <w:tc>
                <w:tcPr>
                  <w:tcW w:type="dxa" w:w="346"/>
                  <w:vMerge/>
                  <w:tcBorders>
                    <w:top w:val="single" w:color="000000" w:sz="4"/>
                    <w:left w:val="single" w:color="000000" w:sz="4"/>
                    <w:bottom w:val="single" w:color="000000" w:sz="4"/>
                    <w:right w:val="single" w:color="000000" w:sz="4"/>
                  </w:tcBorders>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010102003001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挖沟槽土方</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1.部位:管道土方</w:t>
                  </w:r>
                  <w:r>
                    <w:br/>
                  </w:r>
                  <w:r>
                    <w:rPr>
                      <w:rFonts w:ascii="仿宋_GB2312" w:hAnsi="仿宋_GB2312" w:cs="仿宋_GB2312" w:eastAsia="仿宋_GB2312"/>
                      <w:sz w:val="19"/>
                      <w:color w:val="000000"/>
                    </w:rPr>
                    <w:t xml:space="preserve"> 2.土的类别:三类土</w:t>
                  </w:r>
                  <w:r>
                    <w:br/>
                  </w:r>
                  <w:r>
                    <w:rPr>
                      <w:rFonts w:ascii="仿宋_GB2312" w:hAnsi="仿宋_GB2312" w:cs="仿宋_GB2312" w:eastAsia="仿宋_GB2312"/>
                      <w:sz w:val="19"/>
                      <w:color w:val="000000"/>
                    </w:rPr>
                    <w:t xml:space="preserve"> 3.开挖深度:2m以内</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250.62</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010102009002</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灰土回填</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1.填方部位:管道基础</w:t>
                  </w:r>
                  <w:r>
                    <w:br/>
                  </w:r>
                  <w:r>
                    <w:rPr>
                      <w:rFonts w:ascii="仿宋_GB2312" w:hAnsi="仿宋_GB2312" w:cs="仿宋_GB2312" w:eastAsia="仿宋_GB2312"/>
                      <w:sz w:val="19"/>
                      <w:color w:val="000000"/>
                    </w:rPr>
                    <w:t xml:space="preserve"> 2.材料品种:3:7灰土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1.场内运输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3.压实</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85.44</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010102009001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素土回填</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1.填方部位:管道周围回填</w:t>
                  </w:r>
                  <w:r>
                    <w:br/>
                  </w:r>
                  <w:r>
                    <w:rPr>
                      <w:rFonts w:ascii="仿宋_GB2312" w:hAnsi="仿宋_GB2312" w:cs="仿宋_GB2312" w:eastAsia="仿宋_GB2312"/>
                      <w:sz w:val="19"/>
                      <w:color w:val="000000"/>
                    </w:rPr>
                    <w:t xml:space="preserve"> 2.材料品种:素土回填</w:t>
                  </w:r>
                  <w:r>
                    <w:br/>
                  </w:r>
                  <w:r>
                    <w:rPr>
                      <w:rFonts w:ascii="仿宋_GB2312" w:hAnsi="仿宋_GB2312" w:cs="仿宋_GB2312" w:eastAsia="仿宋_GB2312"/>
                      <w:sz w:val="19"/>
                      <w:color w:val="000000"/>
                    </w:rPr>
                    <w:t xml:space="preserve"> 3.密实度:符合设计及规范要求</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118.45</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040501001001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混凝土管基础</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1.管道规格、等级:Ⅰ级钢筋混凝土排水管D400【管道另列】</w:t>
                  </w:r>
                  <w:r>
                    <w:br/>
                  </w:r>
                  <w:r>
                    <w:rPr>
                      <w:rFonts w:ascii="仿宋_GB2312" w:hAnsi="仿宋_GB2312" w:cs="仿宋_GB2312" w:eastAsia="仿宋_GB2312"/>
                      <w:sz w:val="19"/>
                      <w:color w:val="000000"/>
                    </w:rPr>
                    <w:t xml:space="preserve"> 2.基础形式:120°混凝土基础</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445</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1.部位:混凝土管上面层恢复</w:t>
                  </w:r>
                  <w:r>
                    <w:br/>
                  </w:r>
                  <w:r>
                    <w:rPr>
                      <w:rFonts w:ascii="仿宋_GB2312" w:hAnsi="仿宋_GB2312" w:cs="仿宋_GB2312" w:eastAsia="仿宋_GB2312"/>
                      <w:sz w:val="19"/>
                      <w:color w:val="000000"/>
                    </w:rPr>
                    <w:t xml:space="preserve"> 2.混凝土种类、强度等级:C25混凝土面层</w:t>
                  </w:r>
                  <w:r>
                    <w:br/>
                  </w:r>
                  <w:r>
                    <w:rPr>
                      <w:rFonts w:ascii="仿宋_GB2312" w:hAnsi="仿宋_GB2312" w:cs="仿宋_GB2312" w:eastAsia="仿宋_GB2312"/>
                      <w:sz w:val="19"/>
                      <w:color w:val="000000"/>
                    </w:rPr>
                    <w:t xml:space="preserve"> 3.厚度:10cm</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444</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040501020002</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混凝土渠道</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1.断面规格:U40排水沟，沟壁厚度150mm</w:t>
                  </w:r>
                  <w:r>
                    <w:br/>
                  </w:r>
                  <w:r>
                    <w:rPr>
                      <w:rFonts w:ascii="仿宋_GB2312" w:hAnsi="仿宋_GB2312" w:cs="仿宋_GB2312" w:eastAsia="仿宋_GB2312"/>
                      <w:sz w:val="19"/>
                      <w:color w:val="000000"/>
                    </w:rPr>
                    <w:t xml:space="preserve"> 2.盖板:700*740成品混凝土盖板</w:t>
                  </w:r>
                  <w:r>
                    <w:br/>
                  </w:r>
                  <w:r>
                    <w:rPr>
                      <w:rFonts w:ascii="仿宋_GB2312" w:hAnsi="仿宋_GB2312" w:cs="仿宋_GB2312" w:eastAsia="仿宋_GB2312"/>
                      <w:sz w:val="19"/>
                      <w:color w:val="000000"/>
                    </w:rPr>
                    <w:t xml:space="preserve"> 3.垫层、基础材质及厚度:C20混凝土底板，25cm</w:t>
                  </w:r>
                  <w:r>
                    <w:br/>
                  </w:r>
                  <w:r>
                    <w:rPr>
                      <w:rFonts w:ascii="仿宋_GB2312" w:hAnsi="仿宋_GB2312" w:cs="仿宋_GB2312" w:eastAsia="仿宋_GB2312"/>
                      <w:sz w:val="19"/>
                      <w:color w:val="000000"/>
                    </w:rPr>
                    <w:t xml:space="preserve"> 4.300mm厚3：7灰土</w:t>
                  </w:r>
                  <w:r>
                    <w:br/>
                  </w:r>
                  <w:r>
                    <w:rPr>
                      <w:rFonts w:ascii="仿宋_GB2312" w:hAnsi="仿宋_GB2312" w:cs="仿宋_GB2312" w:eastAsia="仿宋_GB2312"/>
                      <w:sz w:val="19"/>
                      <w:color w:val="000000"/>
                    </w:rPr>
                    <w:t xml:space="preserve"> 5.排水沟开挖</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1080</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18"/>
              <w:gridCol w:w="436"/>
              <w:gridCol w:w="262"/>
              <w:gridCol w:w="262"/>
              <w:gridCol w:w="530"/>
              <w:gridCol w:w="176"/>
              <w:gridCol w:w="346"/>
              <w:gridCol w:w="262"/>
              <w:gridCol w:w="262"/>
              <w:gridCol w:w="433"/>
            </w:tblGrid>
            <w:tr>
              <w:tc>
                <w:tcPr>
                  <w:tcW w:type="dxa" w:w="318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91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工程名称：2025年富平县城关街道办姚村村雨污排水建设项目-土建</w:t>
                  </w:r>
                </w:p>
              </w:tc>
              <w:tc>
                <w:tcPr>
                  <w:tcW w:type="dxa" w:w="157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5"/>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2 页</w:t>
                  </w:r>
                </w:p>
              </w:tc>
            </w:tr>
            <w:tr>
              <w:tc>
                <w:tcPr>
                  <w:tcW w:type="dxa" w:w="21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2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95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18"/>
                  <w:vMerge/>
                  <w:tcBorders>
                    <w:top w:val="single" w:color="000000" w:sz="4"/>
                    <w:left w:val="single" w:color="000000" w:sz="4"/>
                    <w:bottom w:val="single" w:color="000000" w:sz="4"/>
                    <w:right w:val="single" w:color="000000" w:sz="4"/>
                  </w:tcBorders>
                </w:tcPr>
                <w:p/>
              </w:tc>
              <w:tc>
                <w:tcPr>
                  <w:tcW w:type="dxa" w:w="436"/>
                  <w:vMerge/>
                  <w:tcBorders>
                    <w:top w:val="single" w:color="000000" w:sz="4"/>
                    <w:left w:val="single" w:color="000000" w:sz="4"/>
                    <w:bottom w:val="single" w:color="000000" w:sz="4"/>
                    <w:right w:val="single" w:color="000000" w:sz="4"/>
                  </w:tcBorders>
                </w:tcPr>
                <w:p/>
              </w:tc>
              <w:tc>
                <w:tcPr>
                  <w:tcW w:type="dxa" w:w="524"/>
                  <w:gridSpan w:val="2"/>
                  <w:vMerge/>
                  <w:tcBorders>
                    <w:top w:val="single" w:color="000000" w:sz="4"/>
                    <w:left w:val="single" w:color="000000" w:sz="4"/>
                    <w:bottom w:val="single" w:color="000000" w:sz="4"/>
                    <w:right w:val="single" w:color="000000" w:sz="4"/>
                  </w:tcBorders>
                </w:tcPr>
                <w:p/>
              </w:tc>
              <w:tc>
                <w:tcPr>
                  <w:tcW w:type="dxa" w:w="530"/>
                  <w:vMerge/>
                  <w:tcBorders>
                    <w:top w:val="single" w:color="000000" w:sz="4"/>
                    <w:left w:val="single" w:color="000000" w:sz="4"/>
                    <w:bottom w:val="single" w:color="000000" w:sz="4"/>
                    <w:right w:val="single" w:color="000000" w:sz="4"/>
                  </w:tcBorders>
                </w:tcPr>
                <w:p/>
              </w:tc>
              <w:tc>
                <w:tcPr>
                  <w:tcW w:type="dxa" w:w="176"/>
                  <w:vMerge/>
                  <w:tcBorders>
                    <w:top w:val="single" w:color="000000" w:sz="4"/>
                    <w:left w:val="single" w:color="000000" w:sz="4"/>
                    <w:bottom w:val="single" w:color="000000" w:sz="4"/>
                    <w:right w:val="single" w:color="000000" w:sz="4"/>
                  </w:tcBorders>
                </w:tcPr>
                <w:p/>
              </w:tc>
              <w:tc>
                <w:tcPr>
                  <w:tcW w:type="dxa" w:w="346"/>
                  <w:vMerge/>
                  <w:tcBorders>
                    <w:top w:val="single" w:color="000000" w:sz="4"/>
                    <w:left w:val="single" w:color="000000" w:sz="4"/>
                    <w:bottom w:val="single" w:color="000000" w:sz="4"/>
                    <w:right w:val="single" w:color="000000" w:sz="4"/>
                  </w:tcBorders>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041001008001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拆除混凝土结构</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1.结构形式:原混凝土U型渠拆除</w:t>
                  </w:r>
                  <w:r>
                    <w:br/>
                  </w:r>
                  <w:r>
                    <w:rPr>
                      <w:rFonts w:ascii="仿宋_GB2312" w:hAnsi="仿宋_GB2312" w:cs="仿宋_GB2312" w:eastAsia="仿宋_GB2312"/>
                      <w:sz w:val="19"/>
                      <w:color w:val="000000"/>
                    </w:rPr>
                    <w:t xml:space="preserve"> 2.垃圾外运：运距10km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1.拆除、清理</w:t>
                  </w:r>
                  <w:r>
                    <w:br/>
                  </w:r>
                  <w:r>
                    <w:rPr>
                      <w:rFonts w:ascii="仿宋_GB2312" w:hAnsi="仿宋_GB2312" w:cs="仿宋_GB2312" w:eastAsia="仿宋_GB2312"/>
                      <w:sz w:val="19"/>
                      <w:color w:val="000000"/>
                    </w:rPr>
                    <w:t xml:space="preserve"> 2.场内运输</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243</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54"/>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52"/>
              <w:gridCol w:w="444"/>
              <w:gridCol w:w="249"/>
              <w:gridCol w:w="249"/>
              <w:gridCol w:w="670"/>
              <w:gridCol w:w="192"/>
              <w:gridCol w:w="274"/>
              <w:gridCol w:w="249"/>
              <w:gridCol w:w="249"/>
              <w:gridCol w:w="361"/>
            </w:tblGrid>
            <w:tr>
              <w:tc>
                <w:tcPr>
                  <w:tcW w:type="dxa" w:w="318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94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工程名称：2025年富平县城关街道办姚村村雨污排水建设项目-土建</w:t>
                  </w:r>
                </w:p>
              </w:tc>
              <w:tc>
                <w:tcPr>
                  <w:tcW w:type="dxa" w:w="1634"/>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专业/标段：房屋建筑与装饰工程</w:t>
                  </w:r>
                </w:p>
              </w:tc>
              <w:tc>
                <w:tcPr>
                  <w:tcW w:type="dxa" w:w="61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6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8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52"/>
                  <w:vMerge/>
                  <w:tcBorders>
                    <w:top w:val="single" w:color="000000" w:sz="4"/>
                    <w:left w:val="single" w:color="000000" w:sz="4"/>
                    <w:bottom w:val="single" w:color="000000" w:sz="4"/>
                    <w:right w:val="single" w:color="000000" w:sz="4"/>
                  </w:tcBorders>
                </w:tcPr>
                <w:p/>
              </w:tc>
              <w:tc>
                <w:tcPr>
                  <w:tcW w:type="dxa" w:w="444"/>
                  <w:vMerge/>
                  <w:tcBorders>
                    <w:top w:val="single" w:color="000000" w:sz="4"/>
                    <w:left w:val="single" w:color="000000" w:sz="4"/>
                    <w:bottom w:val="single" w:color="000000" w:sz="4"/>
                    <w:right w:val="single" w:color="000000" w:sz="4"/>
                  </w:tcBorders>
                </w:tcPr>
                <w:p/>
              </w:tc>
              <w:tc>
                <w:tcPr>
                  <w:tcW w:type="dxa" w:w="498"/>
                  <w:gridSpan w:val="2"/>
                  <w:vMerge/>
                  <w:tcBorders>
                    <w:top w:val="single" w:color="000000" w:sz="4"/>
                    <w:left w:val="single" w:color="000000" w:sz="4"/>
                    <w:bottom w:val="single" w:color="000000" w:sz="4"/>
                    <w:right w:val="single" w:color="000000" w:sz="4"/>
                  </w:tcBorders>
                </w:tcPr>
                <w:p/>
              </w:tc>
              <w:tc>
                <w:tcPr>
                  <w:tcW w:type="dxa" w:w="670"/>
                  <w:vMerge/>
                  <w:tcBorders>
                    <w:top w:val="single" w:color="000000" w:sz="4"/>
                    <w:left w:val="single" w:color="000000" w:sz="4"/>
                    <w:bottom w:val="single" w:color="000000" w:sz="4"/>
                    <w:right w:val="single" w:color="000000" w:sz="4"/>
                  </w:tcBorders>
                </w:tcPr>
                <w:p/>
              </w:tc>
              <w:tc>
                <w:tcPr>
                  <w:tcW w:type="dxa" w:w="192"/>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011801001001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011801004001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011801003001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011801002001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011801005001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28"/>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380"/>
              <w:gridCol w:w="393"/>
              <w:gridCol w:w="393"/>
              <w:gridCol w:w="411"/>
              <w:gridCol w:w="349"/>
              <w:gridCol w:w="393"/>
              <w:gridCol w:w="393"/>
              <w:gridCol w:w="473"/>
            </w:tblGrid>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77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工程名称：2025年富平县城关街道办姚村村雨污排水建设项目-土建</w:t>
                  </w:r>
                </w:p>
              </w:tc>
              <w:tc>
                <w:tcPr>
                  <w:tcW w:type="dxa" w:w="154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86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2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80"/>
                  <w:vMerge/>
                  <w:tcBorders>
                    <w:top w:val="single" w:color="000000" w:sz="4"/>
                    <w:left w:val="single" w:color="000000" w:sz="4"/>
                    <w:bottom w:val="single" w:color="000000" w:sz="4"/>
                    <w:right w:val="single" w:color="000000" w:sz="4"/>
                  </w:tcBorders>
                </w:tcPr>
                <w:p/>
              </w:tc>
              <w:tc>
                <w:tcPr>
                  <w:tcW w:type="dxa" w:w="786"/>
                  <w:gridSpan w:val="2"/>
                  <w:vMerge/>
                  <w:tcBorders>
                    <w:top w:val="single" w:color="000000" w:sz="4"/>
                    <w:left w:val="single" w:color="000000" w:sz="4"/>
                    <w:bottom w:val="single" w:color="000000" w:sz="4"/>
                    <w:right w:val="single" w:color="000000" w:sz="4"/>
                  </w:tcBorders>
                </w:tcPr>
                <w:p/>
              </w:tc>
              <w:tc>
                <w:tcPr>
                  <w:tcW w:type="dxa" w:w="411"/>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1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   表中“合同中约定的其他项目”适用于期中支付和工程结算时填写；</w:t>
                  </w:r>
                  <w:r>
                    <w:br/>
                  </w:r>
                  <w:r>
                    <w:rPr>
                      <w:rFonts w:ascii="仿宋_GB2312" w:hAnsi="仿宋_GB2312" w:cs="仿宋_GB2312" w:eastAsia="仿宋_GB2312"/>
                      <w:sz w:val="18"/>
                      <w:color w:val="000000"/>
                    </w:rPr>
                    <w:t xml:space="preserve">     2   其中采用费率计价方式的，取费基数填写到“工程数量”列，费率填写到“综合单价”列；采用总价计价方式的可         只填写“合价”列数值。</w:t>
                  </w:r>
                </w:p>
              </w:tc>
            </w:tr>
          </w:tbl>
          <w:tbl>
            <w:tblPr>
              <w:tblBorders>
                <w:top w:val="single"/>
                <w:left w:val="single"/>
                <w:bottom w:val="single"/>
                <w:right w:val="single"/>
                <w:insideH w:val="single"/>
                <w:insideV w:val="single"/>
              </w:tblBorders>
            </w:tblPr>
            <w:tblGrid>
              <w:gridCol w:w="218"/>
              <w:gridCol w:w="436"/>
              <w:gridCol w:w="262"/>
              <w:gridCol w:w="262"/>
              <w:gridCol w:w="530"/>
              <w:gridCol w:w="176"/>
              <w:gridCol w:w="346"/>
              <w:gridCol w:w="262"/>
              <w:gridCol w:w="262"/>
              <w:gridCol w:w="433"/>
            </w:tblGrid>
            <w:tr>
              <w:tc>
                <w:tcPr>
                  <w:tcW w:type="dxa" w:w="318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91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工程名称：2025年富平县城关街道办姚村村雨污排水建设项目-市政工程</w:t>
                  </w:r>
                </w:p>
              </w:tc>
              <w:tc>
                <w:tcPr>
                  <w:tcW w:type="dxa" w:w="157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专业/标段：市政工程</w:t>
                  </w:r>
                </w:p>
              </w:tc>
              <w:tc>
                <w:tcPr>
                  <w:tcW w:type="dxa" w:w="695"/>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1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2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95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18"/>
                  <w:vMerge/>
                  <w:tcBorders>
                    <w:top w:val="single" w:color="000000" w:sz="4"/>
                    <w:left w:val="single" w:color="000000" w:sz="4"/>
                    <w:bottom w:val="single" w:color="000000" w:sz="4"/>
                    <w:right w:val="single" w:color="000000" w:sz="4"/>
                  </w:tcBorders>
                </w:tcPr>
                <w:p/>
              </w:tc>
              <w:tc>
                <w:tcPr>
                  <w:tcW w:type="dxa" w:w="436"/>
                  <w:vMerge/>
                  <w:tcBorders>
                    <w:top w:val="single" w:color="000000" w:sz="4"/>
                    <w:left w:val="single" w:color="000000" w:sz="4"/>
                    <w:bottom w:val="single" w:color="000000" w:sz="4"/>
                    <w:right w:val="single" w:color="000000" w:sz="4"/>
                  </w:tcBorders>
                </w:tcPr>
                <w:p/>
              </w:tc>
              <w:tc>
                <w:tcPr>
                  <w:tcW w:type="dxa" w:w="524"/>
                  <w:gridSpan w:val="2"/>
                  <w:vMerge/>
                  <w:tcBorders>
                    <w:top w:val="single" w:color="000000" w:sz="4"/>
                    <w:left w:val="single" w:color="000000" w:sz="4"/>
                    <w:bottom w:val="single" w:color="000000" w:sz="4"/>
                    <w:right w:val="single" w:color="000000" w:sz="4"/>
                  </w:tcBorders>
                </w:tcPr>
                <w:p/>
              </w:tc>
              <w:tc>
                <w:tcPr>
                  <w:tcW w:type="dxa" w:w="530"/>
                  <w:vMerge/>
                  <w:tcBorders>
                    <w:top w:val="single" w:color="000000" w:sz="4"/>
                    <w:left w:val="single" w:color="000000" w:sz="4"/>
                    <w:bottom w:val="single" w:color="000000" w:sz="4"/>
                    <w:right w:val="single" w:color="000000" w:sz="4"/>
                  </w:tcBorders>
                </w:tcPr>
                <w:p/>
              </w:tc>
              <w:tc>
                <w:tcPr>
                  <w:tcW w:type="dxa" w:w="176"/>
                  <w:vMerge/>
                  <w:tcBorders>
                    <w:top w:val="single" w:color="000000" w:sz="4"/>
                    <w:left w:val="single" w:color="000000" w:sz="4"/>
                    <w:bottom w:val="single" w:color="000000" w:sz="4"/>
                    <w:right w:val="single" w:color="000000" w:sz="4"/>
                  </w:tcBorders>
                </w:tcPr>
                <w:p/>
              </w:tc>
              <w:tc>
                <w:tcPr>
                  <w:tcW w:type="dxa" w:w="346"/>
                  <w:vMerge/>
                  <w:tcBorders>
                    <w:top w:val="single" w:color="000000" w:sz="4"/>
                    <w:left w:val="single" w:color="000000" w:sz="4"/>
                    <w:bottom w:val="single" w:color="000000" w:sz="4"/>
                    <w:right w:val="single" w:color="000000" w:sz="4"/>
                  </w:tcBorders>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040501001001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混凝土管</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1.管道规格、等级:Ⅰ级钢筋混凝土排水管D400</w:t>
                  </w:r>
                  <w:r>
                    <w:br/>
                  </w:r>
                  <w:r>
                    <w:rPr>
                      <w:rFonts w:ascii="仿宋_GB2312" w:hAnsi="仿宋_GB2312" w:cs="仿宋_GB2312" w:eastAsia="仿宋_GB2312"/>
                      <w:sz w:val="19"/>
                      <w:color w:val="000000"/>
                    </w:rPr>
                    <w:t xml:space="preserve"> 2.连接形式:平接式</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445</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54"/>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52"/>
              <w:gridCol w:w="444"/>
              <w:gridCol w:w="249"/>
              <w:gridCol w:w="249"/>
              <w:gridCol w:w="670"/>
              <w:gridCol w:w="192"/>
              <w:gridCol w:w="274"/>
              <w:gridCol w:w="249"/>
              <w:gridCol w:w="249"/>
              <w:gridCol w:w="361"/>
            </w:tblGrid>
            <w:tr>
              <w:tc>
                <w:tcPr>
                  <w:tcW w:type="dxa" w:w="318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94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工程名称：2025年富平县城关街道办姚村村雨污排水建设项目-市政工程</w:t>
                  </w:r>
                </w:p>
              </w:tc>
              <w:tc>
                <w:tcPr>
                  <w:tcW w:type="dxa" w:w="1634"/>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专业/标段：市政工程</w:t>
                  </w:r>
                </w:p>
              </w:tc>
              <w:tc>
                <w:tcPr>
                  <w:tcW w:type="dxa" w:w="61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6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8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52"/>
                  <w:vMerge/>
                  <w:tcBorders>
                    <w:top w:val="single" w:color="000000" w:sz="4"/>
                    <w:left w:val="single" w:color="000000" w:sz="4"/>
                    <w:bottom w:val="single" w:color="000000" w:sz="4"/>
                    <w:right w:val="single" w:color="000000" w:sz="4"/>
                  </w:tcBorders>
                </w:tcPr>
                <w:p/>
              </w:tc>
              <w:tc>
                <w:tcPr>
                  <w:tcW w:type="dxa" w:w="444"/>
                  <w:vMerge/>
                  <w:tcBorders>
                    <w:top w:val="single" w:color="000000" w:sz="4"/>
                    <w:left w:val="single" w:color="000000" w:sz="4"/>
                    <w:bottom w:val="single" w:color="000000" w:sz="4"/>
                    <w:right w:val="single" w:color="000000" w:sz="4"/>
                  </w:tcBorders>
                </w:tcPr>
                <w:p/>
              </w:tc>
              <w:tc>
                <w:tcPr>
                  <w:tcW w:type="dxa" w:w="498"/>
                  <w:gridSpan w:val="2"/>
                  <w:vMerge/>
                  <w:tcBorders>
                    <w:top w:val="single" w:color="000000" w:sz="4"/>
                    <w:left w:val="single" w:color="000000" w:sz="4"/>
                    <w:bottom w:val="single" w:color="000000" w:sz="4"/>
                    <w:right w:val="single" w:color="000000" w:sz="4"/>
                  </w:tcBorders>
                </w:tcPr>
                <w:p/>
              </w:tc>
              <w:tc>
                <w:tcPr>
                  <w:tcW w:type="dxa" w:w="670"/>
                  <w:vMerge/>
                  <w:tcBorders>
                    <w:top w:val="single" w:color="000000" w:sz="4"/>
                    <w:left w:val="single" w:color="000000" w:sz="4"/>
                    <w:bottom w:val="single" w:color="000000" w:sz="4"/>
                    <w:right w:val="single" w:color="000000" w:sz="4"/>
                  </w:tcBorders>
                </w:tcPr>
                <w:p/>
              </w:tc>
              <w:tc>
                <w:tcPr>
                  <w:tcW w:type="dxa" w:w="192"/>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041201001001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041201004001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041201003001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041201002001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041201005001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施工与生产同时进行增加费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04B002</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有害身体健康环境中施工增加费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28"/>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380"/>
              <w:gridCol w:w="393"/>
              <w:gridCol w:w="393"/>
              <w:gridCol w:w="411"/>
              <w:gridCol w:w="349"/>
              <w:gridCol w:w="393"/>
              <w:gridCol w:w="393"/>
              <w:gridCol w:w="473"/>
            </w:tblGrid>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77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工程名称：2025年富平县城关街道办姚村村雨污排水建设项目-市政工程</w:t>
                  </w:r>
                </w:p>
              </w:tc>
              <w:tc>
                <w:tcPr>
                  <w:tcW w:type="dxa" w:w="154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专业/标段：市政工程</w:t>
                  </w:r>
                </w:p>
              </w:tc>
              <w:tc>
                <w:tcPr>
                  <w:tcW w:type="dxa" w:w="86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2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80"/>
                  <w:vMerge/>
                  <w:tcBorders>
                    <w:top w:val="single" w:color="000000" w:sz="4"/>
                    <w:left w:val="single" w:color="000000" w:sz="4"/>
                    <w:bottom w:val="single" w:color="000000" w:sz="4"/>
                    <w:right w:val="single" w:color="000000" w:sz="4"/>
                  </w:tcBorders>
                </w:tcPr>
                <w:p/>
              </w:tc>
              <w:tc>
                <w:tcPr>
                  <w:tcW w:type="dxa" w:w="786"/>
                  <w:gridSpan w:val="2"/>
                  <w:vMerge/>
                  <w:tcBorders>
                    <w:top w:val="single" w:color="000000" w:sz="4"/>
                    <w:left w:val="single" w:color="000000" w:sz="4"/>
                    <w:bottom w:val="single" w:color="000000" w:sz="4"/>
                    <w:right w:val="single" w:color="000000" w:sz="4"/>
                  </w:tcBorders>
                </w:tcPr>
                <w:p/>
              </w:tc>
              <w:tc>
                <w:tcPr>
                  <w:tcW w:type="dxa" w:w="411"/>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1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   表中“合同中约定的其他项目”适用于期中支付和工程结算时填写；</w:t>
                  </w:r>
                  <w:r>
                    <w:br/>
                  </w:r>
                  <w:r>
                    <w:rPr>
                      <w:rFonts w:ascii="仿宋_GB2312" w:hAnsi="仿宋_GB2312" w:cs="仿宋_GB2312" w:eastAsia="仿宋_GB2312"/>
                      <w:sz w:val="18"/>
                      <w:color w:val="000000"/>
                    </w:rPr>
                    <w:t xml:space="preserve">     2   其中采用费率计价方式的，取费基数填写到“工程数量”列，费率填写到“综合单价”列；采用总价计价方式的可         只填写“合价”列数值。</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45日历天(计划开、竣工日期以施工合同签订时间为准)；2、付款方式：合同签订后付合同价款的40%，初验合格后付至合同价款的80%，待工程决算审计报告双方签字盖章认可后，付至审计价款的97%，剩余价款缺陷责任期满后一次性付清（具体付款以财政衔接推进乡村振兴补助资金实际下达为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具备建筑工程或市政公用工程施工总承包三级及以上资质</w:t>
            </w:r>
          </w:p>
        </w:tc>
        <w:tc>
          <w:tcPr>
            <w:tcW w:type="dxa" w:w="3322"/>
          </w:tcPr>
          <w:p>
            <w:pPr>
              <w:pStyle w:val="null3"/>
            </w:pPr>
            <w:r>
              <w:rPr>
                <w:rFonts w:ascii="仿宋_GB2312" w:hAnsi="仿宋_GB2312" w:cs="仿宋_GB2312" w:eastAsia="仿宋_GB2312"/>
              </w:rPr>
              <w:t>具备建筑工程或市政公用工程施工总承包三级及以上资质；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标的清单 项目管理机构组成表.pdf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1、具有五大员（质量员、安全员、施工员、材料员、资料员）上岗证书（安全员须具有安全生产考核合格证书）的一项得1分，最高得5分；2、有相应职称证（中级及以上均可）的每证加1分。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项目管理机构组成表.pdf</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2022年09月至今完成的类似业绩，一项得2分，最多得6分。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详见附件：项目管理机构组成表.pdf</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