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30" w:beforeLines="50"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拟签订的合同文本</w:t>
      </w:r>
    </w:p>
    <w:p>
      <w:pP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甲方：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</w:rPr>
        <w:t>富平县人民政府办公室</w:t>
      </w:r>
    </w:p>
    <w:p>
      <w:pPr>
        <w:widowControl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乙方：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30" w:beforeLines="5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Cs/>
          <w:sz w:val="28"/>
          <w:szCs w:val="28"/>
          <w:highlight w:val="none"/>
          <w:lang w:eastAsia="zh-CN" w:bidi="ar"/>
        </w:rPr>
      </w:pPr>
      <w:r>
        <w:rPr>
          <w:rFonts w:hint="eastAsia" w:ascii="宋体" w:hAnsi="宋体" w:eastAsia="宋体" w:cs="宋体"/>
          <w:bCs/>
          <w:sz w:val="28"/>
          <w:szCs w:val="28"/>
          <w:highlight w:val="none"/>
          <w:lang w:bidi="ar"/>
        </w:rPr>
        <w:t>根据《中华人民共和国政府采购法》、《中华人民共和国民法典》等有关法律法规规定，____________ (采购人名称)(以下简称：“甲方”)通过______ 采购(采购方式)确定______ (供应商名称)(以下简称：“乙方”)为______项目(项目名称)的成交供应商，经双方协商按下述条款和条件签署本合同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eastAsia="zh-CN" w:bidi="ar"/>
        </w:rPr>
        <w:t>。</w:t>
      </w:r>
    </w:p>
    <w:p>
      <w:pPr>
        <w:ind w:firstLine="562" w:firstLineChars="20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服务期限、服务费用、付款方式、服务方式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1、服务期限：自合同签订之日起 2 年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2、费用明细：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。</w:t>
      </w:r>
    </w:p>
    <w:p>
      <w:pPr>
        <w:spacing w:line="360" w:lineRule="auto"/>
        <w:ind w:left="319" w:leftChars="152" w:firstLine="280" w:firstLineChars="1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合同总费用金额：(人民币)大写：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，</w:t>
      </w:r>
    </w:p>
    <w:p>
      <w:pPr>
        <w:spacing w:line="360" w:lineRule="auto"/>
        <w:ind w:left="319" w:leftChars="152" w:firstLine="280" w:firstLineChars="1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小写：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元。</w:t>
      </w:r>
    </w:p>
    <w:p>
      <w:pPr>
        <w:numPr>
          <w:ilvl w:val="0"/>
          <w:numId w:val="1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付款方式：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（1）合同签订后服务半年 ，达到付款条件起 30 日内，支付合同总金额的25.00%。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（2）服务1年，达到付款条件起 30 日内，支付合同总金额的50.00%。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（3）服务一年半，达到付款条件起 30 日内，支付合同总金额的75.00%。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（4）服务期满且验收合格后，达到付款条件起 30 日内，支付合同总金额的 100.00%。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（5）每次付款前</w:t>
      </w:r>
      <w:r>
        <w:rPr>
          <w:rFonts w:hint="eastAsia" w:ascii="宋体" w:hAnsi="宋体" w:eastAsia="宋体" w:cs="宋体"/>
          <w:sz w:val="28"/>
          <w:szCs w:val="28"/>
        </w:rPr>
        <w:t>乙方需向甲方提供合法增值税发票。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、服务方式：电话支持与技术咨询、电子邮件和网站技术支持、系统巡检、工程师现场实施。</w:t>
      </w:r>
    </w:p>
    <w:p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二、合同履行地点、合同生效期</w:t>
      </w:r>
    </w:p>
    <w:p>
      <w:pPr>
        <w:pStyle w:val="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1、合同生效期：合同自甲乙双方签订之日即生效（合同服务期限为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至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日）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2、服务地点依据服务内容及服务方式，如若需要到甲方现场提供技术服务，则由甲方指定地点，同时要求双方授权人员现场验证。</w:t>
      </w:r>
    </w:p>
    <w:p>
      <w:pPr>
        <w:pStyle w:val="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3、如无重大失误且能够满足服务需求，双方应在服务到期前两个月协商续签服务合同。</w:t>
      </w:r>
    </w:p>
    <w:p>
      <w:pPr>
        <w:pStyle w:val="5"/>
        <w:numPr>
          <w:ilvl w:val="0"/>
          <w:numId w:val="2"/>
        </w:numPr>
        <w:spacing w:line="360" w:lineRule="auto"/>
        <w:ind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双方的权利和义务</w:t>
      </w:r>
    </w:p>
    <w:p>
      <w:pPr>
        <w:pStyle w:val="5"/>
        <w:spacing w:line="360" w:lineRule="auto"/>
        <w:ind w:firstLine="6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1、甲方的义务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1.1甲方委派部门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联系电话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担任本项目负责人。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1.2按合同的约定向乙方支付此项目所需的款项。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1.3按甲乙双方确认的项目推动计划安排乙方工作人员进入工作场地，如有需要甲方应提供乙方实施本项目所必备的工作条件和环境。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2、乙方的义务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2.1依据履行合同的约定向甲方提供实施服务人员。</w:t>
      </w:r>
    </w:p>
    <w:p>
      <w:pPr>
        <w:spacing w:line="360" w:lineRule="auto"/>
        <w:ind w:firstLine="6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2.2乙方委派项目经理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联系电话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担任本项目的项目负责人，乙方应保证项目实施服务的工作连续性。如有实施需要，甲方可以要求乙方协调有关人员到项目现场进行项目实施服务。</w:t>
      </w:r>
    </w:p>
    <w:p>
      <w:pPr>
        <w:spacing w:line="360" w:lineRule="auto"/>
        <w:ind w:firstLine="6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四、技术服务的标准和方式</w:t>
      </w:r>
    </w:p>
    <w:p>
      <w:pPr>
        <w:numPr>
          <w:ilvl w:val="0"/>
          <w:numId w:val="3"/>
        </w:num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技术服务标准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1.1在设备发生紧急故障的情况下，乙方将提出应急解决措施：7×24的响应时间， 由当地服务机构的技术人员立即赶往现场进行排除，或按甲方要求提供5×8小时现场服务；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2、技术服务方式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乙方为甲方提供3种技术服务方式：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2.1远程定期系统巡检：检查系统漏洞，定期打补丁，系统更新升级、系统故障排除等。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2.2远程技术咨询服务：电话解答客户提出的技术问题。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2.3现场技术咨询、故障排除服务：赴客户现场提供技术咨询，故障排除服务。</w:t>
      </w:r>
    </w:p>
    <w:p>
      <w:pPr>
        <w:spacing w:line="360" w:lineRule="auto"/>
        <w:ind w:firstLine="56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五、有关技术服务的其他约定</w:t>
      </w:r>
    </w:p>
    <w:p>
      <w:pPr>
        <w:numPr>
          <w:ilvl w:val="0"/>
          <w:numId w:val="4"/>
        </w:num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从本合同签订之日起，乙方将提供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24 </w:t>
      </w:r>
      <w:r>
        <w:rPr>
          <w:rFonts w:hint="eastAsia" w:ascii="宋体" w:hAnsi="宋体" w:eastAsia="宋体" w:cs="宋体"/>
          <w:sz w:val="28"/>
          <w:szCs w:val="28"/>
        </w:rPr>
        <w:t>个月的系统技术服务，技术服务的范围及要求：合同所涉及服务内容及服务要求；若因甲方操作不当原因造成的系统故障产生额外费用的，费用由甲方承担；或者双方协商处理以确保系统正常使用。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2、甲方如对乙方提供的技术服务有任何意见和建议，可以拨打投诉电话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、售后服务卡或者发送电子邮件等方式反馈给乙方。</w:t>
      </w:r>
    </w:p>
    <w:p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六、违约责任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1、由于甲方原因造成服务滞后拖延，乙方将以《项目备忘》的方式向甲方提出解决方案，甲方应在1日内协调解决此问题，否则造成的服务滞后拖延由甲方负责。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2、在实施过程中由于乙方原因造成服务滞后拖延，甲方可向乙方提出解决方案，乙方应在1日内响应，否则造成的服务滞后延误由乙方负责。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3、违约金计算方式为：合同工程总额的0.01%/每日计×期天数。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4、由于客观不可控因素而导致的乙方服务滞后拖延的，不应视为乙方违约，但乙方应积极从技术方案上寻求解决办法，以保证甲方系统的正常平稳运行。</w:t>
      </w:r>
    </w:p>
    <w:p>
      <w:pPr>
        <w:pStyle w:val="5"/>
        <w:spacing w:line="360" w:lineRule="auto"/>
        <w:ind w:firstLine="64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七、解决争议的方式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本合同未尽事宜，双方以友好协商的原则妥善解决，如双方因质量、技术问题的争议，可向甲方所在地仲裁委员会申请仲裁，亦可直接向甲方所在地人民法院诉讼。</w:t>
      </w:r>
    </w:p>
    <w:p>
      <w:pPr>
        <w:pStyle w:val="5"/>
        <w:spacing w:line="360" w:lineRule="auto"/>
        <w:ind w:firstLine="64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八、合同生效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1、甲乙双方在合同上签字盖章日为合同生效日；乙方从合同生效日起开始提供技术服务；合同有效期为自合同生效日起贰年（24个月）；</w:t>
      </w:r>
    </w:p>
    <w:p>
      <w:pPr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2、甲方应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按合同约定</w:t>
      </w:r>
      <w:r>
        <w:rPr>
          <w:rFonts w:hint="eastAsia" w:ascii="宋体" w:hAnsi="宋体" w:eastAsia="宋体" w:cs="宋体"/>
          <w:sz w:val="28"/>
          <w:szCs w:val="28"/>
        </w:rPr>
        <w:t>向乙方支付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价款</w:t>
      </w:r>
      <w:r>
        <w:rPr>
          <w:rFonts w:hint="eastAsia" w:ascii="宋体" w:hAnsi="宋体" w:eastAsia="宋体" w:cs="宋体"/>
          <w:sz w:val="28"/>
          <w:szCs w:val="28"/>
        </w:rPr>
        <w:t>，如若甲方未能按合同的约定时间支付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价款</w:t>
      </w:r>
      <w:r>
        <w:rPr>
          <w:rFonts w:hint="eastAsia" w:ascii="宋体" w:hAnsi="宋体" w:eastAsia="宋体" w:cs="宋体"/>
          <w:sz w:val="28"/>
          <w:szCs w:val="28"/>
        </w:rPr>
        <w:t>或者逾期支付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价款</w:t>
      </w:r>
      <w:r>
        <w:rPr>
          <w:rFonts w:hint="eastAsia" w:ascii="宋体" w:hAnsi="宋体" w:eastAsia="宋体" w:cs="宋体"/>
          <w:sz w:val="28"/>
          <w:szCs w:val="28"/>
        </w:rPr>
        <w:t>，每逾期一天，甲方应按合同总额0.01%向乙方支付违约金，但违约金最高金额不超过合同金额的0.05%，逾期超过5日，乙方有权解除合同，同时甲方承担因此而对乙方带来的损失。</w:t>
      </w:r>
    </w:p>
    <w:p>
      <w:pPr>
        <w:spacing w:line="360" w:lineRule="auto"/>
        <w:ind w:firstLine="56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九、保密</w:t>
      </w:r>
    </w:p>
    <w:p>
      <w:pPr>
        <w:spacing w:line="360" w:lineRule="auto"/>
        <w:ind w:firstLine="6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乙方在对甲方进行系统实施服务过程中，对所取得和甲方的资料、数据、方法、技巧和思想等商业机密在未经甲方许可下，应严格保密，不得外泄；如有信息外泄给甲方带来的损失由乙方全权承担。</w:t>
      </w:r>
    </w:p>
    <w:p>
      <w:pPr>
        <w:spacing w:line="360" w:lineRule="auto"/>
        <w:ind w:firstLine="6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十、附则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1、本合同一式肆份，经供需双方签字盖章后生效，甲方贰份，乙方贰份，均具有同等法律效力。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2、合同履行过程中形成的各种书面文件，经双方签署确认后为本合同的组成部分，与本合同具有同等法律效力，解释的顺序除有特别说明外，以文件生成时间在后的为准。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3、本合同未尽事宜，双方可协商签订补充协议，补充协议与本合同具有同等法律效力。</w:t>
      </w: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tbl>
      <w:tblPr>
        <w:tblStyle w:val="3"/>
        <w:tblW w:w="915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65"/>
        <w:gridCol w:w="44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9" w:hRule="exact"/>
          <w:jc w:val="center"/>
        </w:trPr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甲方:（章）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05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地址: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401" w:lineRule="exact"/>
              <w:ind w:left="105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401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电话:</w:t>
            </w:r>
          </w:p>
          <w:p>
            <w:pPr>
              <w:autoSpaceDE w:val="0"/>
              <w:autoSpaceDN w:val="0"/>
              <w:adjustRightInd w:val="0"/>
              <w:spacing w:line="398" w:lineRule="exact"/>
              <w:ind w:left="105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98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邮编: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16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乙方:（章）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地址: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401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电话: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</w:p>
          <w:p>
            <w:pPr>
              <w:autoSpaceDE w:val="0"/>
              <w:autoSpaceDN w:val="0"/>
              <w:adjustRightInd w:val="0"/>
              <w:spacing w:line="398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邮编: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exact"/>
          <w:jc w:val="center"/>
        </w:trPr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7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法定代表人: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(或委托代理人)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签字日期: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7" w:lineRule="exact"/>
              <w:ind w:left="107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法定代表人: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07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(或委托代理人)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07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签字日期: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exact"/>
          <w:jc w:val="center"/>
        </w:trPr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 办 人: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签字日期: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31" w:lineRule="exact"/>
              <w:ind w:left="107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 办 人: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07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签字日期: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2" w:hRule="exact"/>
          <w:jc w:val="center"/>
        </w:trPr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开户行:</w:t>
            </w:r>
          </w:p>
          <w:p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账   号:</w:t>
            </w:r>
          </w:p>
          <w:p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账号: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开户行: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账 号: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07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kern w:val="0"/>
          <w:sz w:val="28"/>
          <w:szCs w:val="28"/>
          <w:u w:val="single"/>
        </w:rPr>
      </w:pPr>
    </w:p>
    <w:p>
      <w:pPr>
        <w:rPr>
          <w:rFonts w:hint="eastAsia" w:ascii="宋体" w:hAnsi="宋体" w:eastAsia="宋体" w:cs="宋体"/>
          <w:kern w:val="0"/>
          <w:sz w:val="28"/>
          <w:szCs w:val="28"/>
          <w:u w:val="single"/>
        </w:rPr>
      </w:pPr>
    </w:p>
    <w:p>
      <w:pPr>
        <w:rPr>
          <w:rFonts w:hint="eastAsia" w:ascii="宋体" w:hAnsi="宋体" w:eastAsia="宋体" w:cs="宋体"/>
          <w:kern w:val="0"/>
          <w:sz w:val="28"/>
          <w:szCs w:val="28"/>
          <w:u w:val="singl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05FC44"/>
    <w:multiLevelType w:val="singleLevel"/>
    <w:tmpl w:val="FE05FC44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086B10AF"/>
    <w:multiLevelType w:val="multilevel"/>
    <w:tmpl w:val="086B10AF"/>
    <w:lvl w:ilvl="0" w:tentative="0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178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59545D8C"/>
    <w:multiLevelType w:val="singleLevel"/>
    <w:tmpl w:val="59545D8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545F4B"/>
    <w:multiLevelType w:val="singleLevel"/>
    <w:tmpl w:val="59545F4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</w:docVars>
  <w:rsids>
    <w:rsidRoot w:val="00000000"/>
    <w:rsid w:val="128C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rPr>
      <w:rFonts w:ascii="Courier New" w:hAnsi="Courier New"/>
      <w:sz w:val="20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2025-10-09T06:33:26Z</dcterms:created>
  <dc:creator>Administrator</dc:creator>
  <cp:lastModifiedBy>逗辣是个小欢喜。</cp:lastModifiedBy>
  <dcterms:modified xsi:type="dcterms:W3CDTF">2025-10-09T06:33:47Z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5679114CB405429A91CF17AC67B2C60E_12</vt:lpwstr>
  </property>
</Properties>
</file>