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版本号：sxzs-zb26-0320260213001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经济困难家庭重度和完全失能老人居家上门服务项目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sxzs-zb26-03</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经济困难家庭重度和完全失能老人居家上门服务项目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sxzs-zb26-03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经济困难家庭重度和完全失能老人居家上门服务项目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济困难家庭重度和完全失能老年人居家上门服务项目：为430户经济困难家庭重度和完全失能老年人提供每月两次的居家上门服务，服务期限六个月，服务内容包含但不限于助餐、助浴、助洁、助医、照护等服务。主要功能或目标:经济困难家庭重度和完全失能老年人居家上门服务；需满足的要求:满足甲方的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2、信誉：投标人不得列入“中国执行信息公开网”网站被列为失信被执行人、“信用中国”网站重大税收违法失信主体及“中国政府采购网”（http://www.ccgp.gov.cn/）政府采购严重违法失信行为记录名单。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0913-8221092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 111号中京坊6幢2单元34层23412号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029-85458912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计取代理服务费。 代理服务费账户： 银行户名：陕西筑实工程咨询有限公司 开户银行： 恒丰银行股份有限公司西安分行营业部 账 号：802910010122711607 联 系 人：张工 联系电话：029-85458912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联系电话：029-85458912</w:t>
      </w:r>
    </w:p>
    <w:p>
      <w:pPr>
        <w:pStyle w:val="null3"/>
      </w:pPr>
      <w:r>
        <w:rPr>
          <w:rFonts w:ascii="仿宋_GB2312" w:hAnsi="仿宋_GB2312" w:cs="仿宋_GB2312" w:eastAsia="仿宋_GB2312"/>
        </w:rPr>
        <w:t>地址：陕西省西安市雁塔区雁翔路 111号中京坊6幢2单元34层23412号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济困难家庭重度和完全失能老年人居家上门服务项目：为430户经济困难家庭重度和完全失能老年人提供每月两次的居家上门服务，服务期限六个月，服务内容包含但不限于助餐、助浴、助洁、助医、照护等服务。主要功能或目标:经济困难家庭重度和完全失能老年人居家上门服务；需满足的要求:满足甲方的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515,000.00</w:t>
      </w:r>
    </w:p>
    <w:p>
      <w:pPr>
        <w:pStyle w:val="null3"/>
      </w:pPr>
      <w:r>
        <w:rPr>
          <w:rFonts w:ascii="仿宋_GB2312" w:hAnsi="仿宋_GB2312" w:cs="仿宋_GB2312" w:eastAsia="仿宋_GB2312"/>
        </w:rPr>
        <w:t>采购包最高限价（元）: 515,000.00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经济困难家庭重度和完全失能老人居家上门服务项目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标的名称：经济困难家庭重度和完全失能老人居家上门服务项目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经济困难家庭重度和完全失能老年人居家上门服务项目：为430户经济困难家庭重度和完全失能老年人提供每月两次的居家上门服务，服务期限六个月，服务内容包含但不限于助餐、助浴、助洁、助医、照护等服务。主要功能或目标:经济困难家庭重度和完全失能老年人居家上门服务；需满足的要求:满足甲方的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682"/>
              <w:gridCol w:w="636"/>
              <w:gridCol w:w="2507"/>
            </w:tblGrid>
            <w:tr>
              <w:tc>
                <w:tcPr>
                  <w:tcW w:type="dxa" w:w="382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经济困难家庭重度和完全失能老年人居家上门服务项目清单</w:t>
                  </w:r>
                </w:p>
              </w:tc>
            </w:tr>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2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服务内容</w:t>
                  </w:r>
                </w:p>
              </w:tc>
            </w:tr>
            <w:tr>
              <w:tc>
                <w:tcPr>
                  <w:tcW w:type="dxa" w:w="6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生活照料服务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助餐</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烹饪服务、协助老年人前往老年助餐点就餐、送餐上门等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助浴</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上门助浴或协助前往老年人助浴点进行身体清洁等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助洁</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居室助洁包括室内外环境清洁、衣物和床上用品洗涤、物品整理等；个人助洁包括洗漱、剪发剃须、洗脚剪指甲等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助行</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协助行走、陪伴外出、参加活动等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助急</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紧急呼叫、紧急转介等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助医</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陪同就医、治疗陪伴等</w:t>
                  </w:r>
                </w:p>
              </w:tc>
            </w:tr>
            <w:tr>
              <w:tc>
                <w:tcPr>
                  <w:tcW w:type="dxa" w:w="68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基础照护服务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排泄护理</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排尿护理、排便护理、排气护理等</w:t>
                  </w:r>
                </w:p>
              </w:tc>
            </w:tr>
            <w:tr>
              <w:tc>
                <w:tcPr>
                  <w:tcW w:type="dxa" w:w="682"/>
                  <w:vMerge/>
                  <w:tcBorders>
                    <w:top w:val="none" w:color="000000" w:sz="4"/>
                    <w:left w:val="single" w:color="000000" w:sz="4"/>
                    <w:bottom w:val="non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护理协助</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协助和指导翻身、拍背、褥疮预防等</w:t>
                  </w:r>
                </w:p>
              </w:tc>
            </w:tr>
            <w:tr>
              <w:tc>
                <w:tcPr>
                  <w:tcW w:type="dxa" w:w="682"/>
                  <w:vMerge/>
                  <w:tcBorders>
                    <w:top w:val="none" w:color="000000" w:sz="4"/>
                    <w:left w:val="single" w:color="000000" w:sz="4"/>
                    <w:bottom w:val="non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康复护理</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康复评估、制定计划、康复指导、康复理疗，协助进行肢体功能锻炼、语言训练、吞咽训练、日常生活能力训练等</w:t>
                  </w:r>
                </w:p>
              </w:tc>
            </w:tr>
            <w:tr>
              <w:tc>
                <w:tcPr>
                  <w:tcW w:type="dxa" w:w="682"/>
                  <w:vMerge/>
                  <w:tcBorders>
                    <w:top w:val="none" w:color="000000" w:sz="4"/>
                    <w:left w:val="single" w:color="000000" w:sz="4"/>
                    <w:bottom w:val="non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家属培训</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为家属提供护理知识和技能的培训，提供关于老年人常见疾病、心理需求等方面的教育</w:t>
                  </w:r>
                </w:p>
              </w:tc>
            </w:tr>
            <w:tr>
              <w:tc>
                <w:tcPr>
                  <w:tcW w:type="dxa" w:w="68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探访关爱服务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远程服务</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接受与协助老年人电话呼叫和紧急求助</w:t>
                  </w:r>
                </w:p>
              </w:tc>
            </w:tr>
            <w:tr>
              <w:tc>
                <w:tcPr>
                  <w:tcW w:type="dxa" w:w="682"/>
                  <w:vMerge/>
                  <w:tcBorders>
                    <w:top w:val="single" w:color="000000" w:sz="4"/>
                    <w:left w:val="single" w:color="000000" w:sz="4"/>
                    <w:bottom w:val="non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上门探访</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了解掌握老年人的健康状况、精神状况、安全情况、卫生状况、居室环境、服务需求等</w:t>
                  </w:r>
                </w:p>
              </w:tc>
            </w:tr>
            <w:tr>
              <w:tc>
                <w:tcPr>
                  <w:tcW w:type="dxa" w:w="6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健康管理服务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建立健康档案</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采集老年人的体检信息、既往疾病史等健康信息，建立老年人健康档案</w:t>
                  </w:r>
                </w:p>
              </w:tc>
            </w:tr>
            <w:tr>
              <w:tc>
                <w:tcPr>
                  <w:tcW w:type="dxa" w:w="682"/>
                  <w:vMerge/>
                  <w:tcBorders>
                    <w:top w:val="singl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预防保健</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健康咨询、用药提醒、营养指导等</w:t>
                  </w:r>
                </w:p>
              </w:tc>
            </w:tr>
            <w:tr>
              <w:tc>
                <w:tcPr>
                  <w:tcW w:type="dxa" w:w="682"/>
                  <w:vMerge/>
                  <w:tcBorders>
                    <w:top w:val="singl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常规生理指数监测</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监测体温、体重、血压、呼吸、心率、血糖等</w:t>
                  </w:r>
                </w:p>
              </w:tc>
            </w:tr>
            <w:tr>
              <w:tc>
                <w:tcPr>
                  <w:tcW w:type="dxa" w:w="6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委托代办服务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代购日常用品</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代购日常生活用品，纸品、果蔬等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代缴日常费用</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代缴水、电、暖气、通讯费等日常费用</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代订代取业务</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代订车票、预约车辆、代取送信函、文件和物品等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代为申请服务</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代为申请法律援助、救助服务等</w:t>
                  </w:r>
                </w:p>
              </w:tc>
            </w:tr>
            <w:tr>
              <w:tc>
                <w:tcPr>
                  <w:tcW w:type="dxa" w:w="6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精神慰藉服务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亲情陪护</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定期协助有意愿的老年人外出活动或前往服务机构参加集体活动；在老年人生日时，陪伴庆生，并提供生日蛋糕等</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情绪疏导</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与老年人进行谈心、交流，耐心亲听老年人的诉说</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心理慰藉</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通过心理健康教育、心理干预手段调整老年人心理状态</w:t>
                  </w:r>
                </w:p>
              </w:tc>
            </w:tr>
            <w:tr>
              <w:tc>
                <w:tcPr>
                  <w:tcW w:type="dxa" w:w="682"/>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家属支持</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定期为老人家属提供喘息服务、组织家属参与社交活等</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 （1）具有有效身份证年龄在18-55岁之间，有合法的就业资格。 （2）无精神病史和各类传染病，并具有县级以上医疗机构出具的健康证明。 （3）初中以上文化程度及语言表达能力。 （4）经过系统的专业培训。 （5）养老护理员具有与其岗位相适应的意识和能力。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符合采购项目要求得设备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富平县辖区范围内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经验收考核后，满意率达到90%以上的，全额支付居家养老服务费。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供应商需在项目电子化交易系统中按要求填写《投标函》完成承诺并进行电子签章。（1）、供应商为合法注册的法人或其他组织的营业执照等证明文件，自然人的身份证明； （2）、具有良好的商业信誉和健全的财务会计制度的证明材料（须提供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（3）社会保障资金缴纳证明：提供截止至磋商时间前一年内任一个月份的社会保障资金缴存单据或社保机构开具的社会保险参保缴费情况证明，依法不需要缴纳社会保障资金的单位应提供相关证明材料。 （4）税收缴纳证明：提供截止至磋商时间前一年内任一个月份的纳税证明或完税证明，纳税证明或完税证明上应有代收机构或税务机关的公章或业务专用章。依法免税的供应商应提供相关文件证明。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标的清单 供应商资格证明文件.docx 响应函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服务方案先进、方案周密、思路清晰合理、可操作性、科学性强，任务明确，得15分； 总体服务方案完整、具有可操作性、科学性，任务较为明确、得10分； 总体服务方案一般、具有一定的操作性、科学性较弱，任务不明确、得7分； 服务方案较差，欠详细、欠完善的得3分；无内容或提供的内容与本项目无关得0分。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提供详细具体的工作进度计划安排，时间节点控制合理，措施得当，得10分；供应商提供较完整的工作进度计划安排，时间节点控制较合理，具有相应的措施得7分；供应商提供了工作进度计划安排，时间节点较合理，措施简略得4分；供应商提供的工作进度安排计划欠合理，措施简要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有健全的管理制度和质量保证体系，为服务对象提供助餐、助浴、助洁、助医、照护等服务方案详细，可行得15分；有健全的管理制度和质量保证体系，为服务对象提供助餐、助浴、助洁、助医、照护等服务方案基本齐全的，基本可行得10分；有管理制度和质量保证体系，制度基本健全，为服务对象提供助餐、助浴、助洁、助医、照护等服务方案基本可行得7分；有管理制度和质量保证体系，但管理制度有缺失，为服务对象提供助餐、助浴、助洁、助医、照护等服务方案可行性不高得4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的实际情况制定具有可操作性的处理突发事件的应急预案，应急方案详细、完善、合理、切实可行得10分；应急方案内容详细、完善、较合理得7分；应急方案内容简单、较完善、较合理得4分；应急方案内容简单、不全面得1分；无内容或提供得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合理化建议完整科学、合理、可行，针对性强，满足项目需求，得5分；合理化建议较为完整科学、合理、可行，较有针对性，较满足项目需求，得3分； 合理化建议一般完整科学、合理、可行，一般有针对性，一般满足项目需求，得2分；合理化建议施欠合理，无针对性，得1分；无内容或提供的内容与本项目无关，得0分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得10分；有服务承诺，内容完整，描述清晰基本合理得7分；有服务承诺，内容基本完整，承诺内容一般得4分；有服务承诺，内容描述有欠缺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提供针对本项目的人员配置方案，各岗位人员的数量、学历、专业、工作经验等，到采购人指定地点开展服务，直到项目完全结束为止， （1）人员配置合理、职责划分明确，专业技能强、经验丰富，能有效保证各项工作的顺利进行，得10分； （2）人员配置较合理、有明确的职责划分，专业技能较强，得8分； （3）人员配置基本合理、职责划分不明确，得6分； （4）有明显缺项，得4分； （5）人数配置不足，得2分。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拟派人员一览表.docx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供应商提供2023年至今类似业绩，每提供一个计2分，满分10分。（须在响应文件中提供合同的复印件加盖公章，否则不计分。）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 因本项目为非专门面向中小企业采购项目，小微企业按照国家政策享受10%价格评审优惠。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