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B7469">
      <w:pPr>
        <w:jc w:val="center"/>
        <w:rPr>
          <w:rFonts w:hint="eastAsia"/>
        </w:rPr>
      </w:pPr>
      <w:r>
        <w:rPr>
          <w:rFonts w:hint="eastAsia"/>
        </w:rPr>
        <w:t>培训方案</w:t>
      </w:r>
      <w:bookmarkStart w:id="0" w:name="_GoBack"/>
      <w:bookmarkEnd w:id="0"/>
    </w:p>
    <w:p w14:paraId="6B81C05C">
      <w:pPr>
        <w:jc w:val="center"/>
      </w:pPr>
      <w:r>
        <w:rPr>
          <w:rFonts w:hint="eastAsia"/>
        </w:rPr>
        <w:t>投标人根据本项目采购内容及评审办法编写，格式自拟。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CB3453"/>
    <w:rsid w:val="550339B3"/>
    <w:rsid w:val="6E61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2026-01-20T03:28:00Z</dcterms:created>
  <dc:creator>Administrator</dc:creator>
  <cp:lastModifiedBy>Queen €</cp:lastModifiedBy>
  <dcterms:modified xsi:type="dcterms:W3CDTF">2026-03-12T07:25:29Z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13C652A068E642C4B3CC50B1443D6B68_12</vt:lpwstr>
  </property>
</Properties>
</file>