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6B1DF">
      <w:pPr>
        <w:pStyle w:val="5"/>
        <w:numPr>
          <w:ilvl w:val="0"/>
          <w:numId w:val="0"/>
        </w:numPr>
        <w:spacing w:line="480" w:lineRule="exact"/>
        <w:jc w:val="center"/>
        <w:rPr>
          <w:rFonts w:hint="eastAsia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eastAsia="宋体" w:cs="宋体"/>
          <w:b/>
          <w:sz w:val="30"/>
          <w:szCs w:val="30"/>
          <w:highlight w:val="none"/>
          <w:lang w:val="en-US" w:eastAsia="zh-CN"/>
        </w:rPr>
        <w:t>服务方案</w:t>
      </w:r>
    </w:p>
    <w:p w14:paraId="2515AD91">
      <w:pPr>
        <w:pStyle w:val="5"/>
        <w:numPr>
          <w:ilvl w:val="0"/>
          <w:numId w:val="0"/>
        </w:numPr>
        <w:spacing w:line="480" w:lineRule="exac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</w:p>
    <w:p w14:paraId="2C10E65A">
      <w:pPr>
        <w:pStyle w:val="5"/>
        <w:numPr>
          <w:ilvl w:val="0"/>
          <w:numId w:val="0"/>
        </w:numPr>
        <w:spacing w:line="480" w:lineRule="exac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</w:p>
    <w:p w14:paraId="34799D74">
      <w:pPr>
        <w:pStyle w:val="5"/>
        <w:numPr>
          <w:ilvl w:val="0"/>
          <w:numId w:val="0"/>
        </w:numPr>
        <w:spacing w:line="480" w:lineRule="exact"/>
        <w:jc w:val="center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（格式自拟，内容</w:t>
      </w: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包括但不限于以下要求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）</w:t>
      </w:r>
    </w:p>
    <w:p w14:paraId="0A4DDAF9">
      <w:pPr>
        <w:pStyle w:val="5"/>
        <w:numPr>
          <w:ilvl w:val="0"/>
          <w:numId w:val="0"/>
        </w:numPr>
        <w:spacing w:line="360" w:lineRule="auto"/>
        <w:jc w:val="left"/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</w:pPr>
    </w:p>
    <w:p w14:paraId="3B90B94D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（一）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产品来源及技术指标</w:t>
      </w:r>
    </w:p>
    <w:p w14:paraId="4B7B4CBE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（二）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针对项目的实施方案</w:t>
      </w:r>
    </w:p>
    <w:p w14:paraId="67158C06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（三）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质量保证措施</w:t>
      </w:r>
    </w:p>
    <w:p w14:paraId="65581B3B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（四）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人员配备方案</w:t>
      </w:r>
    </w:p>
    <w:p w14:paraId="6405A865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（五）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应急预案</w:t>
      </w:r>
    </w:p>
    <w:p w14:paraId="6F3A526D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（六）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供货进度保证方案</w:t>
      </w:r>
    </w:p>
    <w:p w14:paraId="0DBDE111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（七）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售后服务方案</w:t>
      </w:r>
      <w:bookmarkStart w:id="0" w:name="_GoBack"/>
      <w:bookmarkEnd w:id="0"/>
    </w:p>
    <w:p w14:paraId="054A9A48">
      <w:pPr>
        <w:pStyle w:val="5"/>
        <w:numPr>
          <w:ilvl w:val="0"/>
          <w:numId w:val="0"/>
        </w:numPr>
        <w:spacing w:line="360" w:lineRule="auto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（八）</w:t>
      </w:r>
      <w:r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  <w:t>培训方案</w:t>
      </w:r>
    </w:p>
    <w:p w14:paraId="027C5423">
      <w:pPr>
        <w:pStyle w:val="5"/>
        <w:numPr>
          <w:ilvl w:val="0"/>
          <w:numId w:val="0"/>
        </w:numPr>
        <w:spacing w:line="360" w:lineRule="auto"/>
        <w:ind w:firstLine="904" w:firstLineChars="300"/>
        <w:jc w:val="left"/>
        <w:rPr>
          <w:rFonts w:hint="default" w:hAnsi="宋体" w:eastAsia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sz w:val="30"/>
          <w:szCs w:val="30"/>
          <w:highlight w:val="none"/>
          <w:lang w:val="en-US" w:eastAsia="zh-CN"/>
        </w:rPr>
        <w:t>...</w:t>
      </w:r>
    </w:p>
    <w:p w14:paraId="1774DE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4C35ED"/>
    <w:rsid w:val="5C09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basedOn w:val="2"/>
    <w:next w:val="7"/>
    <w:qFormat/>
    <w:uiPriority w:val="0"/>
    <w:rPr>
      <w:rFonts w:hAnsi="宋体"/>
      <w:sz w:val="18"/>
      <w:szCs w:val="18"/>
    </w:rPr>
  </w:style>
  <w:style w:type="paragraph" w:styleId="7">
    <w:name w:val="Body Text First Indent 2"/>
    <w:basedOn w:val="3"/>
    <w:next w:val="1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2026-03-12T12:56:00Z</dcterms:created>
  <dc:creator>admin</dc:creator>
  <cp:lastModifiedBy>热血</cp:lastModifiedBy>
  <dcterms:modified xsi:type="dcterms:W3CDTF">2026-03-12T13:08:07Z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eyJoZGlkIjoiZDU0M2ExZGMwNWIxMjYyNzlhYTUxMjBhNzI1MmZiZDYiLCJ1c2VySWQiOiI0ODE1MzEwNjcifQ==</vt:lpwstr>
  </property>
  <property fmtid="{D5CDD505-2E9C-101B-9397-08002B2CF9AE}" pid="4" name="ICV">
    <vt:lpwstr>8816AB37638A41F6B6492128AEE82CA3_12</vt:lpwstr>
  </property>
</Properties>
</file>