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EFDACE">
      <w:pPr>
        <w:pStyle w:val="11"/>
        <w:numPr>
          <w:ilvl w:val="0"/>
          <w:numId w:val="0"/>
        </w:numPr>
        <w:jc w:val="center"/>
        <w:rPr>
          <w:rFonts w:hint="eastAsia"/>
          <w:b/>
          <w:bCs/>
          <w:highlight w:val="none"/>
          <w:lang w:val="en-US" w:eastAsia="zh-CN"/>
        </w:rPr>
      </w:pPr>
      <w:r>
        <w:rPr>
          <w:rFonts w:hint="eastAsia"/>
          <w:b/>
          <w:bCs/>
          <w:sz w:val="32"/>
          <w:szCs w:val="18"/>
          <w:highlight w:val="none"/>
          <w:lang w:val="en-US" w:eastAsia="zh-CN"/>
        </w:rPr>
        <w:t>技术服务要求响应偏离表</w:t>
      </w:r>
    </w:p>
    <w:p w14:paraId="2392C566">
      <w:pPr>
        <w:kinsoku w:val="0"/>
        <w:spacing w:line="360" w:lineRule="auto"/>
        <w:jc w:val="both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项目名称：</w:t>
      </w:r>
    </w:p>
    <w:p w14:paraId="38C57722">
      <w:pPr>
        <w:kinsoku w:val="0"/>
        <w:spacing w:line="360" w:lineRule="auto"/>
        <w:jc w:val="both"/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 xml:space="preserve">  </w:t>
      </w:r>
    </w:p>
    <w:p w14:paraId="23E4014F">
      <w:pPr>
        <w:pStyle w:val="11"/>
        <w:numPr>
          <w:ilvl w:val="0"/>
          <w:numId w:val="0"/>
        </w:numPr>
        <w:spacing w:line="360" w:lineRule="auto"/>
        <w:jc w:val="both"/>
        <w:rPr>
          <w:rFonts w:hint="default"/>
          <w:b/>
          <w:bCs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 xml:space="preserve">采购包号： </w:t>
      </w:r>
      <w:r>
        <w:rPr>
          <w:rFonts w:hint="eastAsia" w:ascii="宋体" w:hAnsi="宋体" w:eastAsia="宋体" w:cs="宋体"/>
          <w:sz w:val="24"/>
          <w:highlight w:val="none"/>
        </w:rPr>
        <w:t xml:space="preserve">  </w:t>
      </w:r>
    </w:p>
    <w:tbl>
      <w:tblPr>
        <w:tblStyle w:val="8"/>
        <w:tblW w:w="8927" w:type="dxa"/>
        <w:tblInd w:w="-2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1224"/>
        <w:gridCol w:w="2741"/>
        <w:gridCol w:w="2288"/>
        <w:gridCol w:w="1869"/>
      </w:tblGrid>
      <w:tr w14:paraId="109E3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805" w:type="dxa"/>
            <w:noWrap w:val="0"/>
            <w:vAlign w:val="center"/>
          </w:tcPr>
          <w:p w14:paraId="70E44B5B">
            <w:pPr>
              <w:pStyle w:val="7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24" w:type="dxa"/>
            <w:noWrap w:val="0"/>
            <w:vAlign w:val="center"/>
          </w:tcPr>
          <w:p w14:paraId="6A6CD242">
            <w:pPr>
              <w:pStyle w:val="7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741" w:type="dxa"/>
            <w:noWrap w:val="0"/>
            <w:vAlign w:val="center"/>
          </w:tcPr>
          <w:p w14:paraId="29F7ABA1">
            <w:pPr>
              <w:pStyle w:val="7"/>
              <w:jc w:val="center"/>
              <w:rPr>
                <w:rFonts w:hint="eastAsia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招标文件技术</w:t>
            </w: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服务</w:t>
            </w: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要求</w:t>
            </w:r>
          </w:p>
        </w:tc>
        <w:tc>
          <w:tcPr>
            <w:tcW w:w="2288" w:type="dxa"/>
            <w:noWrap w:val="0"/>
            <w:vAlign w:val="center"/>
          </w:tcPr>
          <w:p w14:paraId="11D702F5">
            <w:pPr>
              <w:pStyle w:val="7"/>
              <w:jc w:val="center"/>
              <w:rPr>
                <w:rFonts w:hint="eastAsia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所投技术</w:t>
            </w: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服务</w:t>
            </w: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响应</w:t>
            </w:r>
          </w:p>
        </w:tc>
        <w:tc>
          <w:tcPr>
            <w:tcW w:w="1869" w:type="dxa"/>
            <w:noWrap w:val="0"/>
            <w:vAlign w:val="center"/>
          </w:tcPr>
          <w:p w14:paraId="41D00FB7">
            <w:pPr>
              <w:pStyle w:val="7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偏离说明</w:t>
            </w:r>
          </w:p>
        </w:tc>
      </w:tr>
      <w:tr w14:paraId="6489C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805" w:type="dxa"/>
            <w:noWrap w:val="0"/>
            <w:vAlign w:val="top"/>
          </w:tcPr>
          <w:p w14:paraId="6FBD4D34">
            <w:pPr>
              <w:pStyle w:val="7"/>
              <w:rPr>
                <w:highlight w:val="none"/>
              </w:rPr>
            </w:pPr>
          </w:p>
        </w:tc>
        <w:tc>
          <w:tcPr>
            <w:tcW w:w="1224" w:type="dxa"/>
            <w:noWrap w:val="0"/>
            <w:vAlign w:val="top"/>
          </w:tcPr>
          <w:p w14:paraId="2DECCCDE">
            <w:pPr>
              <w:pStyle w:val="7"/>
              <w:rPr>
                <w:highlight w:val="none"/>
              </w:rPr>
            </w:pPr>
          </w:p>
        </w:tc>
        <w:tc>
          <w:tcPr>
            <w:tcW w:w="2741" w:type="dxa"/>
            <w:noWrap w:val="0"/>
            <w:vAlign w:val="top"/>
          </w:tcPr>
          <w:p w14:paraId="3B6DFCD4">
            <w:pPr>
              <w:pStyle w:val="7"/>
              <w:rPr>
                <w:highlight w:val="none"/>
              </w:rPr>
            </w:pPr>
          </w:p>
        </w:tc>
        <w:tc>
          <w:tcPr>
            <w:tcW w:w="2288" w:type="dxa"/>
            <w:noWrap w:val="0"/>
            <w:vAlign w:val="center"/>
          </w:tcPr>
          <w:p w14:paraId="2558A69E">
            <w:pPr>
              <w:pStyle w:val="7"/>
              <w:rPr>
                <w:highlight w:val="none"/>
              </w:rPr>
            </w:pPr>
          </w:p>
        </w:tc>
        <w:tc>
          <w:tcPr>
            <w:tcW w:w="1869" w:type="dxa"/>
            <w:noWrap w:val="0"/>
            <w:vAlign w:val="center"/>
          </w:tcPr>
          <w:p w14:paraId="6AAF54B5">
            <w:pPr>
              <w:pStyle w:val="7"/>
              <w:rPr>
                <w:highlight w:val="none"/>
              </w:rPr>
            </w:pPr>
          </w:p>
        </w:tc>
      </w:tr>
      <w:tr w14:paraId="049B8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805" w:type="dxa"/>
            <w:noWrap w:val="0"/>
            <w:vAlign w:val="top"/>
          </w:tcPr>
          <w:p w14:paraId="2D7A215D">
            <w:pPr>
              <w:pStyle w:val="7"/>
              <w:rPr>
                <w:highlight w:val="none"/>
              </w:rPr>
            </w:pPr>
          </w:p>
        </w:tc>
        <w:tc>
          <w:tcPr>
            <w:tcW w:w="1224" w:type="dxa"/>
            <w:noWrap w:val="0"/>
            <w:vAlign w:val="top"/>
          </w:tcPr>
          <w:p w14:paraId="653CA71F">
            <w:pPr>
              <w:pStyle w:val="7"/>
              <w:rPr>
                <w:highlight w:val="none"/>
              </w:rPr>
            </w:pPr>
          </w:p>
        </w:tc>
        <w:tc>
          <w:tcPr>
            <w:tcW w:w="2741" w:type="dxa"/>
            <w:noWrap w:val="0"/>
            <w:vAlign w:val="top"/>
          </w:tcPr>
          <w:p w14:paraId="4CD24CD5">
            <w:pPr>
              <w:pStyle w:val="7"/>
              <w:rPr>
                <w:highlight w:val="none"/>
              </w:rPr>
            </w:pPr>
          </w:p>
        </w:tc>
        <w:tc>
          <w:tcPr>
            <w:tcW w:w="2288" w:type="dxa"/>
            <w:noWrap w:val="0"/>
            <w:vAlign w:val="top"/>
          </w:tcPr>
          <w:p w14:paraId="0D485383">
            <w:pPr>
              <w:pStyle w:val="7"/>
              <w:rPr>
                <w:highlight w:val="none"/>
              </w:rPr>
            </w:pPr>
          </w:p>
        </w:tc>
        <w:tc>
          <w:tcPr>
            <w:tcW w:w="1869" w:type="dxa"/>
            <w:noWrap w:val="0"/>
            <w:vAlign w:val="top"/>
          </w:tcPr>
          <w:p w14:paraId="7ED4AD63">
            <w:pPr>
              <w:pStyle w:val="7"/>
              <w:rPr>
                <w:highlight w:val="none"/>
              </w:rPr>
            </w:pPr>
          </w:p>
        </w:tc>
      </w:tr>
      <w:tr w14:paraId="01806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805" w:type="dxa"/>
            <w:noWrap w:val="0"/>
            <w:vAlign w:val="top"/>
          </w:tcPr>
          <w:p w14:paraId="4ED8D4BD">
            <w:pPr>
              <w:pStyle w:val="7"/>
              <w:rPr>
                <w:highlight w:val="none"/>
              </w:rPr>
            </w:pPr>
          </w:p>
        </w:tc>
        <w:tc>
          <w:tcPr>
            <w:tcW w:w="1224" w:type="dxa"/>
            <w:noWrap w:val="0"/>
            <w:vAlign w:val="top"/>
          </w:tcPr>
          <w:p w14:paraId="76C16E36">
            <w:pPr>
              <w:pStyle w:val="7"/>
              <w:rPr>
                <w:highlight w:val="none"/>
              </w:rPr>
            </w:pPr>
          </w:p>
        </w:tc>
        <w:tc>
          <w:tcPr>
            <w:tcW w:w="2741" w:type="dxa"/>
            <w:noWrap w:val="0"/>
            <w:vAlign w:val="top"/>
          </w:tcPr>
          <w:p w14:paraId="2AEB040D">
            <w:pPr>
              <w:pStyle w:val="7"/>
              <w:rPr>
                <w:highlight w:val="none"/>
              </w:rPr>
            </w:pPr>
          </w:p>
        </w:tc>
        <w:tc>
          <w:tcPr>
            <w:tcW w:w="2288" w:type="dxa"/>
            <w:noWrap w:val="0"/>
            <w:vAlign w:val="top"/>
          </w:tcPr>
          <w:p w14:paraId="2AD2852F">
            <w:pPr>
              <w:pStyle w:val="7"/>
              <w:rPr>
                <w:highlight w:val="none"/>
              </w:rPr>
            </w:pPr>
          </w:p>
        </w:tc>
        <w:tc>
          <w:tcPr>
            <w:tcW w:w="1869" w:type="dxa"/>
            <w:noWrap w:val="0"/>
            <w:vAlign w:val="top"/>
          </w:tcPr>
          <w:p w14:paraId="0178FE61">
            <w:pPr>
              <w:pStyle w:val="7"/>
              <w:rPr>
                <w:highlight w:val="none"/>
              </w:rPr>
            </w:pPr>
          </w:p>
        </w:tc>
      </w:tr>
      <w:tr w14:paraId="5364B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805" w:type="dxa"/>
            <w:noWrap w:val="0"/>
            <w:vAlign w:val="top"/>
          </w:tcPr>
          <w:p w14:paraId="5E1EE0B3">
            <w:pPr>
              <w:pStyle w:val="7"/>
              <w:rPr>
                <w:highlight w:val="none"/>
              </w:rPr>
            </w:pPr>
          </w:p>
        </w:tc>
        <w:tc>
          <w:tcPr>
            <w:tcW w:w="1224" w:type="dxa"/>
            <w:noWrap w:val="0"/>
            <w:vAlign w:val="top"/>
          </w:tcPr>
          <w:p w14:paraId="7C249D18">
            <w:pPr>
              <w:pStyle w:val="7"/>
              <w:rPr>
                <w:highlight w:val="none"/>
              </w:rPr>
            </w:pPr>
          </w:p>
        </w:tc>
        <w:tc>
          <w:tcPr>
            <w:tcW w:w="2741" w:type="dxa"/>
            <w:noWrap w:val="0"/>
            <w:vAlign w:val="top"/>
          </w:tcPr>
          <w:p w14:paraId="72B46DC7">
            <w:pPr>
              <w:pStyle w:val="7"/>
              <w:rPr>
                <w:highlight w:val="none"/>
              </w:rPr>
            </w:pPr>
          </w:p>
        </w:tc>
        <w:tc>
          <w:tcPr>
            <w:tcW w:w="2288" w:type="dxa"/>
            <w:noWrap w:val="0"/>
            <w:vAlign w:val="top"/>
          </w:tcPr>
          <w:p w14:paraId="1BDBED5D">
            <w:pPr>
              <w:pStyle w:val="7"/>
              <w:rPr>
                <w:highlight w:val="none"/>
              </w:rPr>
            </w:pPr>
          </w:p>
        </w:tc>
        <w:tc>
          <w:tcPr>
            <w:tcW w:w="1869" w:type="dxa"/>
            <w:noWrap w:val="0"/>
            <w:vAlign w:val="top"/>
          </w:tcPr>
          <w:p w14:paraId="3D667192">
            <w:pPr>
              <w:pStyle w:val="7"/>
              <w:rPr>
                <w:highlight w:val="none"/>
              </w:rPr>
            </w:pPr>
          </w:p>
        </w:tc>
      </w:tr>
      <w:tr w14:paraId="6D185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805" w:type="dxa"/>
            <w:noWrap w:val="0"/>
            <w:vAlign w:val="top"/>
          </w:tcPr>
          <w:p w14:paraId="68388F8E">
            <w:pPr>
              <w:pStyle w:val="7"/>
              <w:rPr>
                <w:highlight w:val="none"/>
              </w:rPr>
            </w:pPr>
          </w:p>
        </w:tc>
        <w:tc>
          <w:tcPr>
            <w:tcW w:w="1224" w:type="dxa"/>
            <w:noWrap w:val="0"/>
            <w:vAlign w:val="top"/>
          </w:tcPr>
          <w:p w14:paraId="2CB512C7">
            <w:pPr>
              <w:pStyle w:val="7"/>
              <w:rPr>
                <w:highlight w:val="none"/>
              </w:rPr>
            </w:pPr>
          </w:p>
        </w:tc>
        <w:tc>
          <w:tcPr>
            <w:tcW w:w="2741" w:type="dxa"/>
            <w:noWrap w:val="0"/>
            <w:vAlign w:val="top"/>
          </w:tcPr>
          <w:p w14:paraId="1002339E">
            <w:pPr>
              <w:pStyle w:val="7"/>
              <w:rPr>
                <w:highlight w:val="none"/>
              </w:rPr>
            </w:pPr>
          </w:p>
        </w:tc>
        <w:tc>
          <w:tcPr>
            <w:tcW w:w="2288" w:type="dxa"/>
            <w:noWrap w:val="0"/>
            <w:vAlign w:val="top"/>
          </w:tcPr>
          <w:p w14:paraId="7AC7121B">
            <w:pPr>
              <w:pStyle w:val="7"/>
              <w:rPr>
                <w:highlight w:val="none"/>
              </w:rPr>
            </w:pPr>
          </w:p>
        </w:tc>
        <w:tc>
          <w:tcPr>
            <w:tcW w:w="1869" w:type="dxa"/>
            <w:noWrap w:val="0"/>
            <w:vAlign w:val="top"/>
          </w:tcPr>
          <w:p w14:paraId="12FE1949">
            <w:pPr>
              <w:pStyle w:val="7"/>
              <w:rPr>
                <w:highlight w:val="none"/>
              </w:rPr>
            </w:pPr>
          </w:p>
        </w:tc>
      </w:tr>
    </w:tbl>
    <w:p w14:paraId="361AA64E">
      <w:pPr>
        <w:pStyle w:val="7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填写说明：</w:t>
      </w:r>
    </w:p>
    <w:p w14:paraId="5CA85CD2">
      <w:pPr>
        <w:pStyle w:val="7"/>
        <w:numPr>
          <w:ilvl w:val="0"/>
          <w:numId w:val="1"/>
        </w:numPr>
        <w:rPr>
          <w:rFonts w:hint="eastAsia"/>
          <w:b/>
          <w:bCs/>
          <w:sz w:val="24"/>
          <w:szCs w:val="24"/>
          <w:highlight w:val="none"/>
        </w:rPr>
      </w:pPr>
      <w:r>
        <w:rPr>
          <w:rFonts w:hint="eastAsia"/>
          <w:b/>
          <w:bCs/>
          <w:sz w:val="24"/>
          <w:szCs w:val="24"/>
          <w:highlight w:val="none"/>
        </w:rPr>
        <w:t>请逐条对应招标文件的“第三章 招标项目技术、服务、商务及其他要求”中的</w:t>
      </w: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技术服务要求进行响应</w:t>
      </w:r>
      <w:r>
        <w:rPr>
          <w:rFonts w:hint="eastAsia"/>
          <w:b/>
          <w:bCs/>
          <w:sz w:val="24"/>
          <w:szCs w:val="24"/>
          <w:highlight w:val="none"/>
        </w:rPr>
        <w:t>（须逐条应答或响应）。</w:t>
      </w:r>
    </w:p>
    <w:p w14:paraId="12E04513">
      <w:pPr>
        <w:pStyle w:val="7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2、“偏离说明”是评标的重要依据，</w:t>
      </w:r>
      <w:r>
        <w:rPr>
          <w:rFonts w:hint="eastAsia"/>
          <w:sz w:val="24"/>
          <w:szCs w:val="24"/>
          <w:highlight w:val="none"/>
          <w:lang w:eastAsia="zh-CN"/>
        </w:rPr>
        <w:t>供应商</w:t>
      </w:r>
      <w:r>
        <w:rPr>
          <w:rFonts w:hint="eastAsia"/>
          <w:sz w:val="24"/>
          <w:szCs w:val="24"/>
          <w:highlight w:val="none"/>
        </w:rPr>
        <w:t>应逐项一一详细填报，偏离说明填写：优于、等于或低于。</w:t>
      </w:r>
    </w:p>
    <w:p w14:paraId="044EA54C">
      <w:pPr>
        <w:pStyle w:val="7"/>
        <w:spacing w:line="480" w:lineRule="exact"/>
        <w:rPr>
          <w:rFonts w:hint="eastAsia"/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3、此表可根据需要自行拉长加宽，如表内填列不全，可另附页说明并按规定签字和加盖公章。</w:t>
      </w:r>
      <w:bookmarkStart w:id="0" w:name="_GoBack"/>
      <w:bookmarkEnd w:id="0"/>
    </w:p>
    <w:p w14:paraId="2D2BD918">
      <w:pPr>
        <w:pStyle w:val="7"/>
        <w:spacing w:line="480" w:lineRule="exact"/>
        <w:rPr>
          <w:rFonts w:hint="eastAsia"/>
          <w:sz w:val="24"/>
          <w:szCs w:val="24"/>
          <w:highlight w:val="none"/>
        </w:rPr>
      </w:pPr>
    </w:p>
    <w:p w14:paraId="24C0A0B6">
      <w:pPr>
        <w:pStyle w:val="7"/>
        <w:spacing w:line="480" w:lineRule="exact"/>
        <w:rPr>
          <w:rFonts w:hint="eastAsia"/>
          <w:sz w:val="24"/>
          <w:szCs w:val="24"/>
          <w:highlight w:val="none"/>
        </w:rPr>
      </w:pPr>
    </w:p>
    <w:p w14:paraId="0BD5E0FB">
      <w:pPr>
        <w:adjustRightInd w:val="0"/>
        <w:snapToGrid w:val="0"/>
        <w:spacing w:line="360" w:lineRule="auto"/>
        <w:ind w:firstLine="1200" w:firstLineChars="500"/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（公章）</w:t>
      </w:r>
    </w:p>
    <w:p w14:paraId="7F61C534">
      <w:pPr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  <w:t xml:space="preserve"> </w:t>
      </w:r>
    </w:p>
    <w:p w14:paraId="2EDD483F">
      <w:pPr>
        <w:adjustRightInd w:val="0"/>
        <w:snapToGrid w:val="0"/>
        <w:spacing w:line="360" w:lineRule="auto"/>
        <w:ind w:firstLine="1200" w:firstLineChars="500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法定代表人或授权代表人：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（签字或盖章）</w:t>
      </w:r>
    </w:p>
    <w:p w14:paraId="0F05E1C5">
      <w:pPr>
        <w:pStyle w:val="7"/>
        <w:spacing w:line="360" w:lineRule="auto"/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</w:pPr>
    </w:p>
    <w:p w14:paraId="061E0E34">
      <w:pPr>
        <w:spacing w:line="500" w:lineRule="exact"/>
        <w:ind w:firstLine="1200" w:firstLineChars="500"/>
        <w:jc w:val="both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期：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日</w:t>
      </w:r>
    </w:p>
    <w:p w14:paraId="5E27EEE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F3AB94"/>
    <w:multiLevelType w:val="singleLevel"/>
    <w:tmpl w:val="6CF3AB9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20A67"/>
    <w:rsid w:val="04FC7D07"/>
    <w:rsid w:val="0F9F0794"/>
    <w:rsid w:val="20CD088E"/>
    <w:rsid w:val="267A740D"/>
    <w:rsid w:val="2D8F19F0"/>
    <w:rsid w:val="2E4722CA"/>
    <w:rsid w:val="36AE2918"/>
    <w:rsid w:val="3D7B5AED"/>
    <w:rsid w:val="44B042CE"/>
    <w:rsid w:val="4B1650A7"/>
    <w:rsid w:val="548D71D5"/>
    <w:rsid w:val="5C2869E8"/>
    <w:rsid w:val="5E1C257C"/>
    <w:rsid w:val="610712C2"/>
    <w:rsid w:val="6377272F"/>
    <w:rsid w:val="6BEE5558"/>
    <w:rsid w:val="6C133015"/>
    <w:rsid w:val="75047628"/>
    <w:rsid w:val="761D5BDA"/>
    <w:rsid w:val="7D474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rPr>
      <w:rFonts w:hAnsi="宋体"/>
      <w:sz w:val="18"/>
      <w:szCs w:val="18"/>
    </w:r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Body Text First Indent 2"/>
    <w:basedOn w:val="5"/>
    <w:next w:val="1"/>
    <w:qFormat/>
    <w:uiPriority w:val="0"/>
    <w:pPr>
      <w:spacing w:after="120" w:line="240" w:lineRule="auto"/>
      <w:ind w:left="420" w:leftChars="200" w:firstLine="420" w:firstLineChars="200"/>
    </w:pPr>
    <w:rPr>
      <w:rFonts w:ascii="Times New Roman"/>
      <w:sz w:val="21"/>
    </w:rPr>
  </w:style>
  <w:style w:type="paragraph" w:styleId="5">
    <w:name w:val="Body Text Indent"/>
    <w:basedOn w:val="1"/>
    <w:next w:val="6"/>
    <w:qFormat/>
    <w:uiPriority w:val="0"/>
    <w:pPr>
      <w:ind w:firstLine="480"/>
    </w:pPr>
    <w:rPr>
      <w:rFonts w:ascii="宋体" w:hAnsi="宋体"/>
    </w:rPr>
  </w:style>
  <w:style w:type="paragraph" w:styleId="6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7">
    <w:name w:val="Plain Text"/>
    <w:basedOn w:val="1"/>
    <w:qFormat/>
    <w:uiPriority w:val="99"/>
    <w:rPr>
      <w:rFonts w:ascii="宋体" w:hAnsi="Courier New" w:cs="Courier New"/>
      <w:szCs w:val="21"/>
    </w:rPr>
  </w:style>
  <w:style w:type="character" w:styleId="10">
    <w:name w:val="Strong"/>
    <w:basedOn w:val="9"/>
    <w:qFormat/>
    <w:uiPriority w:val="0"/>
    <w:rPr>
      <w:b/>
    </w:rPr>
  </w:style>
  <w:style w:type="paragraph" w:customStyle="1" w:styleId="11">
    <w:name w:val="正文1"/>
    <w:qFormat/>
    <w:uiPriority w:val="99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230</Words>
  <Characters>230</Characters>
  <Lines>0</Lines>
  <Paragraphs>0</Paragraphs>
  <TotalTime>0</TotalTime>
  <ScaleCrop>false</ScaleCrop>
  <LinksUpToDate>false</LinksUpToDate>
  <CharactersWithSpaces>302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2026-03-12T12:49:00Z</dcterms:created>
  <dc:creator>admin</dc:creator>
  <cp:lastModifiedBy>热血</cp:lastModifiedBy>
  <dcterms:modified xsi:type="dcterms:W3CDTF">2026-03-12T14:23:58Z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eyJoZGlkIjoiZDU0M2ExZGMwNWIxMjYyNzlhYTUxMjBhNzI1MmZiZDYiLCJ1c2VySWQiOiI0ODE1MzEwNjcifQ==</vt:lpwstr>
  </property>
  <property fmtid="{D5CDD505-2E9C-101B-9397-08002B2CF9AE}" pid="4" name="ICV">
    <vt:lpwstr>26E1D0A71283445BBF1542280B1B8E67_12</vt:lpwstr>
  </property>
</Properties>
</file>