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C87CA">
      <w:pPr>
        <w:pStyle w:val="2"/>
        <w:rPr>
          <w:rFonts w:hint="default"/>
          <w:lang w:val="en-US" w:eastAsia="zh-CN"/>
        </w:rPr>
      </w:pPr>
    </w:p>
    <w:p w14:paraId="4D4E56EB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应急处置方案</w:t>
      </w:r>
    </w:p>
    <w:p w14:paraId="4AB47A79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1D6B359B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3D795308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B610012"/>
    <w:rsid w:val="790A14F7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