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46804">
      <w:pPr>
        <w:pageBreakBefore w:val="0"/>
        <w:kinsoku/>
        <w:overflowPunct/>
        <w:topLinePunct w:val="0"/>
        <w:bidi w:val="0"/>
        <w:spacing w:beforeAutospacing="0" w:afterAutospacing="0" w:line="440" w:lineRule="exact"/>
        <w:ind w:left="0" w:leftChars="0" w:right="0"/>
        <w:jc w:val="center"/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</w:pPr>
      <w:bookmarkStart w:id="2" w:name="_GoBack"/>
      <w:bookmarkEnd w:id="2"/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  <w:lang w:val="en-US" w:eastAsia="zh-CN"/>
        </w:rPr>
        <w:t>类似项目</w:t>
      </w: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  <w:t>一览表</w:t>
      </w:r>
    </w:p>
    <w:tbl>
      <w:tblPr>
        <w:tblStyle w:val="2"/>
        <w:tblpPr w:leftFromText="180" w:rightFromText="180" w:vertAnchor="text" w:horzAnchor="page" w:tblpX="2066" w:tblpY="299"/>
        <w:tblOverlap w:val="never"/>
        <w:tblW w:w="88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335"/>
        <w:gridCol w:w="2090"/>
        <w:gridCol w:w="1941"/>
      </w:tblGrid>
      <w:tr w14:paraId="6832E39F"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720" w:type="dxa"/>
            <w:tcBorders>
              <w:top w:val="single" w:color="auto" w:sz="4" w:space="0"/>
            </w:tcBorders>
            <w:noWrap w:val="0"/>
            <w:vAlign w:val="center"/>
          </w:tcPr>
          <w:p w14:paraId="6644CFDE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Cs/>
                <w:szCs w:val="21"/>
              </w:rPr>
              <w:t>年份</w:t>
            </w:r>
          </w:p>
        </w:tc>
        <w:tc>
          <w:tcPr>
            <w:tcW w:w="1440" w:type="dxa"/>
            <w:noWrap w:val="0"/>
            <w:vAlign w:val="center"/>
          </w:tcPr>
          <w:p w14:paraId="43C7ADDE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Cs/>
                <w:szCs w:val="21"/>
              </w:rPr>
              <w:t>用户名称</w:t>
            </w:r>
          </w:p>
        </w:tc>
        <w:tc>
          <w:tcPr>
            <w:tcW w:w="1320" w:type="dxa"/>
            <w:noWrap w:val="0"/>
            <w:vAlign w:val="center"/>
          </w:tcPr>
          <w:p w14:paraId="57AAB26B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Cs/>
                <w:szCs w:val="21"/>
              </w:rPr>
              <w:t>项目名称</w:t>
            </w:r>
          </w:p>
        </w:tc>
        <w:tc>
          <w:tcPr>
            <w:tcW w:w="1335" w:type="dxa"/>
            <w:noWrap w:val="0"/>
            <w:vAlign w:val="center"/>
          </w:tcPr>
          <w:p w14:paraId="6726A866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Cs/>
                <w:szCs w:val="21"/>
              </w:rPr>
              <w:t>完成时间</w:t>
            </w:r>
          </w:p>
        </w:tc>
        <w:tc>
          <w:tcPr>
            <w:tcW w:w="2090" w:type="dxa"/>
            <w:noWrap w:val="0"/>
            <w:vAlign w:val="center"/>
          </w:tcPr>
          <w:p w14:paraId="6E25BF26">
            <w:pPr>
              <w:spacing w:line="400" w:lineRule="exact"/>
              <w:ind w:firstLine="105" w:firstLineChars="50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Cs/>
                <w:szCs w:val="21"/>
              </w:rPr>
              <w:t>合同金额</w:t>
            </w: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2C851C41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Cs/>
                <w:szCs w:val="21"/>
              </w:rPr>
              <w:t xml:space="preserve">  备注</w:t>
            </w:r>
          </w:p>
        </w:tc>
      </w:tr>
      <w:tr w14:paraId="483B6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720" w:type="dxa"/>
            <w:noWrap w:val="0"/>
            <w:vAlign w:val="center"/>
          </w:tcPr>
          <w:p w14:paraId="05D92B4D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56DA502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9C3DA5F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56EDFF4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2090" w:type="dxa"/>
            <w:noWrap w:val="0"/>
            <w:vAlign w:val="center"/>
          </w:tcPr>
          <w:p w14:paraId="7E277C4E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2FA13976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</w:tr>
      <w:tr w14:paraId="4D31C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720" w:type="dxa"/>
            <w:noWrap w:val="0"/>
            <w:vAlign w:val="center"/>
          </w:tcPr>
          <w:p w14:paraId="4FC16A49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3ECF63E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2AD9DE4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744BF21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2090" w:type="dxa"/>
            <w:noWrap w:val="0"/>
            <w:vAlign w:val="center"/>
          </w:tcPr>
          <w:p w14:paraId="6A1909DF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09770C26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</w:tr>
      <w:tr w14:paraId="2D48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720" w:type="dxa"/>
            <w:noWrap w:val="0"/>
            <w:vAlign w:val="center"/>
          </w:tcPr>
          <w:p w14:paraId="6DC56DC8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18C28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723C47F4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6AF3284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2090" w:type="dxa"/>
            <w:noWrap w:val="0"/>
            <w:vAlign w:val="center"/>
          </w:tcPr>
          <w:p w14:paraId="04E1089B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56597E3C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</w:tr>
      <w:tr w14:paraId="49289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720" w:type="dxa"/>
            <w:noWrap w:val="0"/>
            <w:vAlign w:val="center"/>
          </w:tcPr>
          <w:p w14:paraId="27E95465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noWrap w:val="0"/>
            <w:vAlign w:val="center"/>
          </w:tcPr>
          <w:p w14:paraId="6F566655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noWrap w:val="0"/>
            <w:vAlign w:val="center"/>
          </w:tcPr>
          <w:p w14:paraId="150B238F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AE8654C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2090" w:type="dxa"/>
            <w:noWrap w:val="0"/>
            <w:vAlign w:val="center"/>
          </w:tcPr>
          <w:p w14:paraId="31F0A5FD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35B81FF8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</w:tr>
      <w:tr w14:paraId="0646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720" w:type="dxa"/>
            <w:tcBorders>
              <w:right w:val="single" w:color="auto" w:sz="4" w:space="0"/>
            </w:tcBorders>
            <w:noWrap w:val="0"/>
            <w:vAlign w:val="center"/>
          </w:tcPr>
          <w:p w14:paraId="0958C7E0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1AB25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97619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CFEFA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2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4FC48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56B5D5A6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</w:tr>
      <w:tr w14:paraId="2EF85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720" w:type="dxa"/>
            <w:noWrap w:val="0"/>
            <w:vAlign w:val="center"/>
          </w:tcPr>
          <w:p w14:paraId="57DB0009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CFD39B5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25443370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D99E52A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2090" w:type="dxa"/>
            <w:tcBorders>
              <w:right w:val="single" w:color="auto" w:sz="4" w:space="0"/>
            </w:tcBorders>
            <w:noWrap w:val="0"/>
            <w:vAlign w:val="center"/>
          </w:tcPr>
          <w:p w14:paraId="3D1A7DA6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524C5640">
            <w:pPr>
              <w:spacing w:line="400" w:lineRule="exact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</w:tr>
      <w:tr w14:paraId="204BF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720" w:type="dxa"/>
            <w:noWrap w:val="0"/>
            <w:vAlign w:val="center"/>
          </w:tcPr>
          <w:p w14:paraId="0FCD38EB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58D9851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324831A6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23943EF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2090" w:type="dxa"/>
            <w:tcBorders>
              <w:right w:val="single" w:color="auto" w:sz="4" w:space="0"/>
            </w:tcBorders>
            <w:noWrap w:val="0"/>
            <w:vAlign w:val="center"/>
          </w:tcPr>
          <w:p w14:paraId="773EF245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  <w:tc>
          <w:tcPr>
            <w:tcW w:w="1941" w:type="dxa"/>
            <w:tcBorders>
              <w:left w:val="single" w:color="auto" w:sz="4" w:space="0"/>
            </w:tcBorders>
            <w:noWrap w:val="0"/>
            <w:vAlign w:val="center"/>
          </w:tcPr>
          <w:p w14:paraId="35DEEA23"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bCs/>
                <w:szCs w:val="21"/>
              </w:rPr>
            </w:pPr>
          </w:p>
        </w:tc>
      </w:tr>
    </w:tbl>
    <w:p w14:paraId="4748A250">
      <w:pPr>
        <w:pageBreakBefore w:val="0"/>
        <w:kinsoku/>
        <w:wordWrap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40" w:lineRule="exact"/>
        <w:ind w:left="0" w:leftChars="0" w:right="0" w:firstLine="420" w:firstLineChars="200"/>
        <w:rPr>
          <w:rFonts w:hint="eastAsia" w:ascii="微软雅黑" w:hAnsi="微软雅黑" w:eastAsia="微软雅黑" w:cs="微软雅黑"/>
          <w:color w:val="auto"/>
          <w:szCs w:val="21"/>
          <w:highlight w:val="none"/>
          <w:lang w:val="zh-CN"/>
        </w:rPr>
      </w:pPr>
      <w:r>
        <w:rPr>
          <w:rFonts w:hint="eastAsia" w:ascii="微软雅黑" w:hAnsi="微软雅黑" w:eastAsia="微软雅黑" w:cs="微软雅黑"/>
          <w:color w:val="auto"/>
          <w:szCs w:val="21"/>
          <w:highlight w:val="none"/>
        </w:rPr>
        <w:t>供应商须提供202</w:t>
      </w:r>
      <w:r>
        <w:rPr>
          <w:rFonts w:hint="eastAsia" w:ascii="微软雅黑" w:hAnsi="微软雅黑" w:eastAsia="微软雅黑" w:cs="微软雅黑"/>
          <w:color w:val="auto"/>
          <w:szCs w:val="21"/>
          <w:highlight w:val="none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color w:val="auto"/>
          <w:szCs w:val="21"/>
          <w:highlight w:val="none"/>
        </w:rPr>
        <w:t>年</w:t>
      </w:r>
      <w:r>
        <w:rPr>
          <w:rFonts w:hint="eastAsia" w:ascii="微软雅黑" w:hAnsi="微软雅黑" w:eastAsia="微软雅黑" w:cs="微软雅黑"/>
          <w:color w:val="auto"/>
          <w:szCs w:val="21"/>
          <w:highlight w:val="none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color w:val="auto"/>
          <w:szCs w:val="21"/>
          <w:highlight w:val="none"/>
        </w:rPr>
        <w:t>月至磋商截止时间类似项目业绩，以供应商提供的合同或中标（成交）通知书复印件（或扫描件）为准（日期以合同签订时间或中标（成交）通知书时间为准）。</w:t>
      </w:r>
    </w:p>
    <w:p w14:paraId="02DEFECF">
      <w:pPr>
        <w:pageBreakBefore w:val="0"/>
        <w:kinsoku/>
        <w:wordWrap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40" w:lineRule="exact"/>
        <w:ind w:left="0" w:leftChars="0" w:right="0" w:firstLine="420" w:firstLineChars="200"/>
        <w:rPr>
          <w:rFonts w:hint="eastAsia" w:ascii="微软雅黑" w:hAnsi="微软雅黑" w:eastAsia="微软雅黑" w:cs="微软雅黑"/>
          <w:color w:val="auto"/>
          <w:szCs w:val="21"/>
          <w:highlight w:val="none"/>
          <w:lang w:val="zh-CN"/>
        </w:rPr>
      </w:pPr>
    </w:p>
    <w:p w14:paraId="6B7A3E66">
      <w:pPr>
        <w:pageBreakBefore w:val="0"/>
        <w:kinsoku/>
        <w:wordWrap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40" w:lineRule="exact"/>
        <w:ind w:left="0" w:leftChars="0" w:right="0" w:firstLine="420" w:firstLineChars="200"/>
        <w:rPr>
          <w:rFonts w:hint="eastAsia" w:ascii="微软雅黑" w:hAnsi="微软雅黑" w:eastAsia="微软雅黑" w:cs="微软雅黑"/>
          <w:color w:val="auto"/>
          <w:szCs w:val="21"/>
          <w:highlight w:val="none"/>
          <w:lang w:val="zh-CN"/>
        </w:rPr>
      </w:pPr>
    </w:p>
    <w:p w14:paraId="58A3A8B9">
      <w:pPr>
        <w:pageBreakBefore w:val="0"/>
        <w:kinsoku/>
        <w:wordWrap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40" w:lineRule="exact"/>
        <w:ind w:left="0" w:leftChars="0" w:right="0" w:firstLine="420" w:firstLineChars="200"/>
        <w:rPr>
          <w:rFonts w:hint="eastAsia" w:ascii="微软雅黑" w:hAnsi="微软雅黑" w:eastAsia="微软雅黑" w:cs="微软雅黑"/>
          <w:color w:val="auto"/>
          <w:szCs w:val="21"/>
          <w:highlight w:val="none"/>
          <w:lang w:val="zh-CN"/>
        </w:rPr>
      </w:pPr>
    </w:p>
    <w:p w14:paraId="410A98A1">
      <w:pPr>
        <w:pageBreakBefore w:val="0"/>
        <w:kinsoku/>
        <w:wordWrap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40" w:lineRule="exact"/>
        <w:ind w:left="0" w:leftChars="0" w:right="0" w:firstLine="420" w:firstLineChars="200"/>
        <w:rPr>
          <w:rFonts w:hint="eastAsia" w:ascii="微软雅黑" w:hAnsi="微软雅黑" w:eastAsia="微软雅黑" w:cs="微软雅黑"/>
          <w:color w:val="auto"/>
          <w:szCs w:val="21"/>
          <w:highlight w:val="none"/>
          <w:lang w:val="zh-CN"/>
        </w:rPr>
      </w:pPr>
      <w:r>
        <w:rPr>
          <w:rFonts w:hint="eastAsia" w:ascii="微软雅黑" w:hAnsi="微软雅黑" w:eastAsia="微软雅黑" w:cs="微软雅黑"/>
          <w:color w:val="auto"/>
          <w:szCs w:val="21"/>
          <w:highlight w:val="none"/>
          <w:lang w:val="zh-CN"/>
        </w:rPr>
        <w:t>供应商名称：</w:t>
      </w:r>
      <w:r>
        <w:rPr>
          <w:rFonts w:hint="eastAsia" w:ascii="微软雅黑" w:hAnsi="微软雅黑" w:eastAsia="微软雅黑" w:cs="微软雅黑"/>
          <w:color w:val="auto"/>
          <w:szCs w:val="21"/>
          <w:highlight w:val="none"/>
          <w:u w:val="single"/>
          <w:lang w:val="zh-CN"/>
        </w:rPr>
        <w:t xml:space="preserve">                          </w:t>
      </w:r>
      <w:r>
        <w:rPr>
          <w:rFonts w:hint="eastAsia" w:ascii="微软雅黑" w:hAnsi="微软雅黑" w:eastAsia="微软雅黑" w:cs="微软雅黑"/>
          <w:color w:val="auto"/>
          <w:szCs w:val="21"/>
          <w:highlight w:val="none"/>
          <w:lang w:val="zh-CN"/>
        </w:rPr>
        <w:t>（盖单位公章）</w:t>
      </w:r>
    </w:p>
    <w:p w14:paraId="0E5DD115">
      <w:pPr>
        <w:pageBreakBefore w:val="0"/>
        <w:kinsoku/>
        <w:overflowPunct/>
        <w:topLinePunct w:val="0"/>
        <w:bidi w:val="0"/>
        <w:spacing w:beforeAutospacing="0" w:afterAutospacing="0" w:line="440" w:lineRule="exact"/>
        <w:ind w:left="0" w:leftChars="0" w:right="0" w:firstLine="420" w:firstLineChars="200"/>
        <w:outlineLvl w:val="0"/>
        <w:rPr>
          <w:rFonts w:hint="eastAsia" w:ascii="微软雅黑" w:hAnsi="微软雅黑" w:eastAsia="微软雅黑" w:cs="微软雅黑"/>
          <w:color w:val="auto"/>
          <w:szCs w:val="21"/>
          <w:highlight w:val="none"/>
          <w:u w:val="single"/>
        </w:rPr>
      </w:pPr>
      <w:bookmarkStart w:id="0" w:name="_Toc21900"/>
      <w:r>
        <w:rPr>
          <w:rFonts w:hint="eastAsia" w:ascii="微软雅黑" w:hAnsi="微软雅黑" w:eastAsia="微软雅黑" w:cs="微软雅黑"/>
          <w:color w:val="auto"/>
          <w:szCs w:val="21"/>
          <w:highlight w:val="none"/>
          <w:lang w:val="zh-CN"/>
        </w:rPr>
        <w:t>法定代表人（单位负责人）：</w:t>
      </w:r>
      <w:r>
        <w:rPr>
          <w:rFonts w:hint="eastAsia" w:ascii="微软雅黑" w:hAnsi="微软雅黑" w:eastAsia="微软雅黑" w:cs="微软雅黑"/>
          <w:color w:val="auto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微软雅黑" w:hAnsi="微软雅黑" w:eastAsia="微软雅黑" w:cs="微软雅黑"/>
          <w:color w:val="auto"/>
          <w:szCs w:val="21"/>
          <w:highlight w:val="none"/>
          <w:lang w:val="zh-CN"/>
        </w:rPr>
        <w:t>（签字或盖章）</w:t>
      </w:r>
      <w:bookmarkEnd w:id="0"/>
    </w:p>
    <w:p w14:paraId="342C3D3E">
      <w:pPr>
        <w:pageBreakBefore w:val="0"/>
        <w:kinsoku/>
        <w:overflowPunct/>
        <w:topLinePunct w:val="0"/>
        <w:bidi w:val="0"/>
        <w:spacing w:beforeAutospacing="0" w:afterAutospacing="0" w:line="440" w:lineRule="exact"/>
        <w:ind w:left="0" w:leftChars="0" w:right="0" w:firstLine="420" w:firstLineChars="200"/>
        <w:outlineLvl w:val="0"/>
        <w:rPr>
          <w:rFonts w:hint="eastAsia" w:ascii="微软雅黑" w:hAnsi="微软雅黑" w:eastAsia="微软雅黑" w:cs="微软雅黑"/>
          <w:color w:val="auto"/>
          <w:szCs w:val="21"/>
          <w:highlight w:val="none"/>
          <w:u w:val="single"/>
        </w:rPr>
      </w:pPr>
      <w:bookmarkStart w:id="1" w:name="_Toc14666"/>
      <w:r>
        <w:rPr>
          <w:rFonts w:hint="eastAsia" w:ascii="微软雅黑" w:hAnsi="微软雅黑" w:eastAsia="微软雅黑" w:cs="微软雅黑"/>
          <w:color w:val="auto"/>
          <w:szCs w:val="21"/>
          <w:highlight w:val="none"/>
        </w:rPr>
        <w:t>日期：</w:t>
      </w:r>
      <w:bookmarkEnd w:id="1"/>
      <w:r>
        <w:rPr>
          <w:rFonts w:hint="eastAsia" w:ascii="微软雅黑" w:hAnsi="微软雅黑" w:eastAsia="微软雅黑" w:cs="微软雅黑"/>
          <w:color w:val="auto"/>
          <w:szCs w:val="21"/>
          <w:highlight w:val="none"/>
          <w:u w:val="single"/>
        </w:rPr>
        <w:t xml:space="preserve">                    </w:t>
      </w:r>
    </w:p>
    <w:p w14:paraId="381DD637">
      <w:pPr>
        <w:rPr>
          <w:rFonts w:ascii="Times New Roman" w:hAnsi="Times New Roman" w:eastAsia="宋体" w:cs="Times New Roman"/>
          <w:szCs w:val="20"/>
        </w:rPr>
      </w:pPr>
    </w:p>
    <w:p w14:paraId="2CD5892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21367A"/>
    <w:rsid w:val="39A31C5C"/>
    <w:rsid w:val="53A010E1"/>
    <w:rsid w:val="58E358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146</Characters>
  <Lines>0</Lines>
  <Paragraphs>0</Paragraphs>
  <TotalTime>0</TotalTime>
  <ScaleCrop>false</ScaleCrop>
  <LinksUpToDate>false</LinksUpToDate>
  <CharactersWithSpaces>202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2026-03-24T05:22:16Z</dcterms:created>
  <dc:creator>Administrator</dc:creator>
  <cp:lastModifiedBy>瑶</cp:lastModifiedBy>
  <dcterms:modified xsi:type="dcterms:W3CDTF">2026-03-24T06:33:22Z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eyJoZGlkIjoiY2ZjYzk5OTAzOTg5ZjNiOTNkMGY3NTQ5YzJiNTYxZjIiLCJ1c2VySWQiOiIyODc1MjU2MzAifQ==</vt:lpwstr>
  </property>
  <property fmtid="{D5CDD505-2E9C-101B-9397-08002B2CF9AE}" pid="4" name="ICV">
    <vt:lpwstr>460AA3BD0DF24A41912CC932C656658E_13</vt:lpwstr>
  </property>
</Properties>
</file>