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版本号：SXCFY20260201.1B120260330002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后勤托管服务(二次)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SXCFY20260201.1B1</w:t>
      </w:r>
      <w:r>
        <w:br/>
      </w:r>
      <w:r>
        <w:br/>
      </w:r>
      <w:r>
        <w:br/>
      </w:r>
    </w:p>
    <w:p>
      <w:pPr>
        <w:pStyle w:val="null3"/>
        <w:jc w:val="center"/>
        <w:outlineLvl w:val="2"/>
      </w:pPr>
      <w:r>
        <w:rPr>
          <w:rFonts w:ascii="仿宋_GB2312" w:hAnsi="仿宋_GB2312" w:cs="仿宋_GB2312" w:eastAsia="仿宋_GB2312"/>
          <w:sz w:val="28"/>
          <w:b/>
        </w:rPr>
        <w:t>富平县中医医院</w:t>
      </w:r>
    </w:p>
    <w:p>
      <w:pPr>
        <w:pStyle w:val="null3"/>
        <w:jc w:val="center"/>
        <w:outlineLvl w:val="2"/>
      </w:pPr>
      <w:r>
        <w:rPr>
          <w:rFonts w:ascii="仿宋_GB2312" w:hAnsi="仿宋_GB2312" w:cs="仿宋_GB2312" w:eastAsia="仿宋_GB2312"/>
          <w:sz w:val="28"/>
          <w:b/>
        </w:rPr>
        <w:t>陕西诚方源项目管理有限公司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陕西诚方源项目管理有限公司</w:t>
      </w:r>
      <w:r>
        <w:rPr>
          <w:rFonts w:ascii="仿宋_GB2312" w:hAnsi="仿宋_GB2312" w:cs="仿宋_GB2312" w:eastAsia="仿宋_GB2312"/>
        </w:rPr>
        <w:t>（以下简称“代理机构”）受</w:t>
      </w:r>
      <w:r>
        <w:rPr>
          <w:rFonts w:ascii="仿宋_GB2312" w:hAnsi="仿宋_GB2312" w:cs="仿宋_GB2312" w:eastAsia="仿宋_GB2312"/>
        </w:rPr>
        <w:t>富平县中医医院</w:t>
      </w:r>
      <w:r>
        <w:rPr>
          <w:rFonts w:ascii="仿宋_GB2312" w:hAnsi="仿宋_GB2312" w:cs="仿宋_GB2312" w:eastAsia="仿宋_GB2312"/>
        </w:rPr>
        <w:t>委托，拟对</w:t>
      </w:r>
      <w:r>
        <w:rPr>
          <w:rFonts w:ascii="仿宋_GB2312" w:hAnsi="仿宋_GB2312" w:cs="仿宋_GB2312" w:eastAsia="仿宋_GB2312"/>
        </w:rPr>
        <w:t>后勤托管服务(二次)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SXCFY20260201.1B1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后勤托管服务(二次)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富平县中医医院保洁、医废处置；机电、设备运行；保安、安防；机电、设备日常养护维修员的运营管理工作。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采购包1（后勤托管服务）：属于专门面向中小企业采购。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1、法人授权书（证明书）：法定代表人参加投标时，提供法定代表人证明书；授权代表参加投标时，提供法定代表人授权书；非法人单位参照执行。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2、信用信息：投标人不得为“中国执行信息公开网”（https://zxgk.court.gov.cn/）失信被执行人和“信用中国(https://www.creditchina.gov.cn/)”中列入重大税收违法案件当事人名单的供应商，不得为中国政府采购网（https://www.ccgp.gov.cn/）政府采购严重违法失信行为记录名单中被财政部门禁止参加政府采购活动的供应商.（供应商无需提供，以代理机构开标后现场查询记录为准 ）</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荆山大道北段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0913-8229115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陕西诚方源项目管理有限公司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陕西省西安市新城区金花北路169号天彩大厦B座1单元20层2001室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阮旭静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029-89339538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开户名称：陕西诚方源项目管理有限公司</w:t>
            </w:r>
          </w:p>
          <w:p>
            <w:pPr>
              <w:pStyle w:val="null3"/>
            </w:pPr>
            <w:r>
              <w:rPr>
                <w:rFonts w:ascii="仿宋_GB2312" w:hAnsi="仿宋_GB2312" w:cs="仿宋_GB2312" w:eastAsia="仿宋_GB2312"/>
              </w:rPr>
              <w:t>开户银行：中信银行股份有限公司西安咸宁路支行（投标人缴纳保证金时，请备注“SXCFY20260201.1B1投标保证金”</w:t>
            </w:r>
          </w:p>
          <w:p>
            <w:pPr>
              <w:pStyle w:val="null3"/>
            </w:pPr>
            <w:r>
              <w:rPr>
                <w:rFonts w:ascii="仿宋_GB2312" w:hAnsi="仿宋_GB2312" w:cs="仿宋_GB2312" w:eastAsia="仿宋_GB2312"/>
              </w:rPr>
              <w:t>银行账号：8111701011600592875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代理服务费收费标准：代理服务费用收取对象：中标/成交供应商 代理服务费收费标准：中标人在收到中标通知书后十(10)个日历日内，按照原国家计委《招标代理服务收费管理暂行办法》(计价格〔2002〕1980号)及发改办价格[2003]857号文件规定的收费标准，向陕西诚方源项目管理有限公司交纳招标代理服务费，招标代理服务费采用现金、电汇或银行转账方式交纳，不得采用投标保证金抵扣。 服务费交纳账户： 开户名称：陕西诚方源项目管理有限公司 开户银行：中信银行股份有限公司西安咸宁路支行 银行账户：8111701011600592875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富平县中医医院</w:t>
      </w:r>
      <w:r>
        <w:rPr>
          <w:rFonts w:ascii="仿宋_GB2312" w:hAnsi="仿宋_GB2312" w:cs="仿宋_GB2312" w:eastAsia="仿宋_GB2312"/>
        </w:rPr>
        <w:t>和</w:t>
      </w:r>
      <w:r>
        <w:rPr>
          <w:rFonts w:ascii="仿宋_GB2312" w:hAnsi="仿宋_GB2312" w:cs="仿宋_GB2312" w:eastAsia="仿宋_GB2312"/>
        </w:rPr>
        <w:t>陕西诚方源项目管理有限公司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陕西诚方源项目管理有限公司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陕西诚方源项目管理有限公司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联系人：阮旭静</w:t>
      </w:r>
    </w:p>
    <w:p>
      <w:pPr>
        <w:pStyle w:val="null3"/>
      </w:pPr>
      <w:r>
        <w:rPr>
          <w:rFonts w:ascii="仿宋_GB2312" w:hAnsi="仿宋_GB2312" w:cs="仿宋_GB2312" w:eastAsia="仿宋_GB2312"/>
        </w:rPr>
        <w:t>联系电话：029-89339538</w:t>
      </w:r>
    </w:p>
    <w:p>
      <w:pPr>
        <w:pStyle w:val="null3"/>
      </w:pPr>
      <w:r>
        <w:rPr>
          <w:rFonts w:ascii="仿宋_GB2312" w:hAnsi="仿宋_GB2312" w:cs="仿宋_GB2312" w:eastAsia="仿宋_GB2312"/>
        </w:rPr>
        <w:t>地址：陕西省西安市新城区金花北路169号天彩大厦B座1单元20层2001室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富平县中医医院保洁、医废处置；机电、设备运行；保安、安防；机电、设备日常养护维修员的运营管理工作。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2,700,000.00</w:t>
      </w:r>
    </w:p>
    <w:p>
      <w:pPr>
        <w:pStyle w:val="null3"/>
      </w:pPr>
      <w:r>
        <w:rPr>
          <w:rFonts w:ascii="仿宋_GB2312" w:hAnsi="仿宋_GB2312" w:cs="仿宋_GB2312" w:eastAsia="仿宋_GB2312"/>
        </w:rPr>
        <w:t>采购包最高限价（元）: 2,700,000.00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后勤托管服务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标的名称：后勤托管服务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ind w:firstLine="420"/>
              <w:jc w:val="both"/>
            </w:pPr>
            <w:r>
              <w:rPr>
                <w:rFonts w:ascii="仿宋_GB2312" w:hAnsi="仿宋_GB2312" w:cs="仿宋_GB2312" w:eastAsia="仿宋_GB2312"/>
                <w:sz w:val="21"/>
              </w:rPr>
              <w:t>结合</w:t>
            </w:r>
            <w:r>
              <w:rPr>
                <w:rFonts w:ascii="仿宋_GB2312" w:hAnsi="仿宋_GB2312" w:cs="仿宋_GB2312" w:eastAsia="仿宋_GB2312"/>
                <w:sz w:val="21"/>
              </w:rPr>
              <w:t>富平县中医医院</w:t>
            </w:r>
            <w:r>
              <w:rPr>
                <w:rFonts w:ascii="仿宋_GB2312" w:hAnsi="仿宋_GB2312" w:cs="仿宋_GB2312" w:eastAsia="仿宋_GB2312"/>
                <w:sz w:val="21"/>
              </w:rPr>
              <w:t>开诊需求，为保障后勤服务运营正常进行，现申请对</w:t>
            </w:r>
            <w:r>
              <w:rPr>
                <w:rFonts w:ascii="仿宋_GB2312" w:hAnsi="仿宋_GB2312" w:cs="仿宋_GB2312" w:eastAsia="仿宋_GB2312"/>
                <w:sz w:val="21"/>
              </w:rPr>
              <w:t>富平县中医医院后勤托管服务</w:t>
            </w:r>
            <w:r>
              <w:rPr>
                <w:rFonts w:ascii="仿宋_GB2312" w:hAnsi="仿宋_GB2312" w:cs="仿宋_GB2312" w:eastAsia="仿宋_GB2312"/>
                <w:sz w:val="21"/>
              </w:rPr>
              <w:t>进行招标。</w:t>
            </w:r>
          </w:p>
          <w:p>
            <w:pPr>
              <w:pStyle w:val="null3"/>
              <w:jc w:val="both"/>
            </w:pPr>
            <w:r>
              <w:rPr>
                <w:rFonts w:ascii="仿宋_GB2312" w:hAnsi="仿宋_GB2312" w:cs="仿宋_GB2312" w:eastAsia="仿宋_GB2312"/>
                <w:sz w:val="21"/>
                <w:b/>
              </w:rPr>
              <w:t>二、服务内容及要求</w:t>
            </w:r>
          </w:p>
          <w:p>
            <w:pPr>
              <w:pStyle w:val="null3"/>
              <w:ind w:firstLine="210"/>
              <w:jc w:val="both"/>
            </w:pPr>
            <w:r>
              <w:rPr>
                <w:rFonts w:ascii="仿宋_GB2312" w:hAnsi="仿宋_GB2312" w:cs="仿宋_GB2312" w:eastAsia="仿宋_GB2312"/>
                <w:sz w:val="21"/>
              </w:rPr>
              <w:t>（一）服务地点：</w:t>
            </w:r>
            <w:r>
              <w:rPr>
                <w:rFonts w:ascii="仿宋_GB2312" w:hAnsi="仿宋_GB2312" w:cs="仿宋_GB2312" w:eastAsia="仿宋_GB2312"/>
                <w:sz w:val="21"/>
              </w:rPr>
              <w:t>富平县中医医院</w:t>
            </w:r>
          </w:p>
          <w:p>
            <w:pPr>
              <w:pStyle w:val="null3"/>
              <w:ind w:firstLine="210"/>
              <w:jc w:val="both"/>
            </w:pPr>
            <w:r>
              <w:rPr>
                <w:rFonts w:ascii="仿宋_GB2312" w:hAnsi="仿宋_GB2312" w:cs="仿宋_GB2312" w:eastAsia="仿宋_GB2312"/>
                <w:sz w:val="21"/>
              </w:rPr>
              <w:t>（二）工作内容：</w:t>
            </w:r>
          </w:p>
          <w:p>
            <w:pPr>
              <w:pStyle w:val="null3"/>
              <w:ind w:firstLine="210"/>
              <w:jc w:val="both"/>
            </w:pPr>
            <w:r>
              <w:rPr>
                <w:rFonts w:ascii="仿宋_GB2312" w:hAnsi="仿宋_GB2312" w:cs="仿宋_GB2312" w:eastAsia="仿宋_GB2312"/>
                <w:sz w:val="21"/>
              </w:rPr>
              <w:t>1.保洁服务，详见附件一</w:t>
            </w:r>
          </w:p>
          <w:p>
            <w:pPr>
              <w:pStyle w:val="null3"/>
              <w:ind w:firstLine="210"/>
              <w:jc w:val="both"/>
            </w:pPr>
            <w:r>
              <w:rPr>
                <w:rFonts w:ascii="仿宋_GB2312" w:hAnsi="仿宋_GB2312" w:cs="仿宋_GB2312" w:eastAsia="仿宋_GB2312"/>
                <w:sz w:val="21"/>
              </w:rPr>
              <w:t>2.保安服务、安防系统服务，详见附件</w:t>
            </w:r>
            <w:r>
              <w:rPr>
                <w:rFonts w:ascii="仿宋_GB2312" w:hAnsi="仿宋_GB2312" w:cs="仿宋_GB2312" w:eastAsia="仿宋_GB2312"/>
                <w:sz w:val="21"/>
              </w:rPr>
              <w:t>二</w:t>
            </w:r>
          </w:p>
          <w:p>
            <w:pPr>
              <w:pStyle w:val="null3"/>
              <w:ind w:firstLine="210"/>
              <w:jc w:val="both"/>
            </w:pPr>
            <w:r>
              <w:rPr>
                <w:rFonts w:ascii="仿宋_GB2312" w:hAnsi="仿宋_GB2312" w:cs="仿宋_GB2312" w:eastAsia="仿宋_GB2312"/>
                <w:sz w:val="21"/>
              </w:rPr>
              <w:t>3.机电、设备日常养护维修</w:t>
            </w:r>
            <w:r>
              <w:rPr>
                <w:rFonts w:ascii="仿宋_GB2312" w:hAnsi="仿宋_GB2312" w:cs="仿宋_GB2312" w:eastAsia="仿宋_GB2312"/>
                <w:sz w:val="21"/>
              </w:rPr>
              <w:t>，详见附件</w:t>
            </w:r>
            <w:r>
              <w:rPr>
                <w:rFonts w:ascii="仿宋_GB2312" w:hAnsi="仿宋_GB2312" w:cs="仿宋_GB2312" w:eastAsia="仿宋_GB2312"/>
                <w:sz w:val="21"/>
              </w:rPr>
              <w:t>三</w:t>
            </w:r>
          </w:p>
          <w:p>
            <w:pPr>
              <w:pStyle w:val="null3"/>
              <w:ind w:firstLine="210"/>
              <w:jc w:val="both"/>
            </w:pPr>
            <w:r>
              <w:rPr>
                <w:rFonts w:ascii="仿宋_GB2312" w:hAnsi="仿宋_GB2312" w:cs="仿宋_GB2312" w:eastAsia="仿宋_GB2312"/>
                <w:sz w:val="21"/>
              </w:rPr>
              <w:t>4</w:t>
            </w:r>
            <w:r>
              <w:rPr>
                <w:rFonts w:ascii="仿宋_GB2312" w:hAnsi="仿宋_GB2312" w:cs="仿宋_GB2312" w:eastAsia="仿宋_GB2312"/>
                <w:sz w:val="21"/>
              </w:rPr>
              <w:t>.管理人员，详见附件</w:t>
            </w:r>
            <w:r>
              <w:rPr>
                <w:rFonts w:ascii="仿宋_GB2312" w:hAnsi="仿宋_GB2312" w:cs="仿宋_GB2312" w:eastAsia="仿宋_GB2312"/>
                <w:sz w:val="21"/>
              </w:rPr>
              <w:t>四</w:t>
            </w:r>
          </w:p>
          <w:p>
            <w:pPr>
              <w:pStyle w:val="null3"/>
              <w:ind w:firstLine="210"/>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考核标准</w:t>
            </w:r>
            <w:r>
              <w:rPr>
                <w:rFonts w:ascii="仿宋_GB2312" w:hAnsi="仿宋_GB2312" w:cs="仿宋_GB2312" w:eastAsia="仿宋_GB2312"/>
                <w:sz w:val="21"/>
              </w:rPr>
              <w:t>，详见附件</w:t>
            </w:r>
            <w:r>
              <w:rPr>
                <w:rFonts w:ascii="仿宋_GB2312" w:hAnsi="仿宋_GB2312" w:cs="仿宋_GB2312" w:eastAsia="仿宋_GB2312"/>
                <w:sz w:val="21"/>
              </w:rPr>
              <w:t>五</w:t>
            </w:r>
          </w:p>
          <w:tbl>
            <w:tblPr>
              <w:tblInd w:type="dxa" w:w="120"/>
              <w:tblBorders>
                <w:top w:val="none" w:color="000000" w:sz="4"/>
                <w:left w:val="none" w:color="000000" w:sz="4"/>
                <w:bottom w:val="none" w:color="000000" w:sz="4"/>
                <w:right w:val="none" w:color="000000" w:sz="4"/>
                <w:insideH w:val="none"/>
                <w:insideV w:val="none"/>
              </w:tblBorders>
            </w:tblPr>
            <w:tblGrid>
              <w:gridCol w:w="413"/>
              <w:gridCol w:w="463"/>
              <w:gridCol w:w="513"/>
              <w:gridCol w:w="551"/>
              <w:gridCol w:w="369"/>
              <w:gridCol w:w="244"/>
            </w:tblGrid>
            <w:tr>
              <w:tc>
                <w:tcPr>
                  <w:tcW w:type="dxa" w:w="2553"/>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拟派人员数量</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保洁（人）</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保安（人）</w:t>
                  </w:r>
                </w:p>
              </w:tc>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工程（人）</w:t>
                  </w:r>
                </w:p>
              </w:tc>
              <w:tc>
                <w:tcPr>
                  <w:tcW w:type="dxa" w:w="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绿植养护（人）</w:t>
                  </w:r>
                </w:p>
              </w:tc>
              <w:tc>
                <w:tcPr>
                  <w:tcW w:type="dxa" w:w="61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管理（人）</w:t>
                  </w:r>
                </w:p>
              </w:tc>
            </w:tr>
            <w:tr>
              <w:tc>
                <w:tcPr>
                  <w:tcW w:type="dxa" w:w="4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4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5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5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根据服务要求，自行安排</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项目经理</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部长</w:t>
                  </w:r>
                </w:p>
              </w:tc>
            </w:tr>
            <w:tr>
              <w:tc>
                <w:tcPr>
                  <w:tcW w:type="dxa" w:w="413"/>
                  <w:vMerge/>
                  <w:tcBorders>
                    <w:top w:val="none" w:color="000000" w:sz="4"/>
                    <w:left w:val="single" w:color="000000" w:sz="4"/>
                    <w:bottom w:val="single" w:color="000000" w:sz="4"/>
                    <w:right w:val="single" w:color="000000" w:sz="4"/>
                  </w:tcBorders>
                </w:tcPr>
                <w:p/>
              </w:tc>
              <w:tc>
                <w:tcPr>
                  <w:tcW w:type="dxa" w:w="463"/>
                  <w:vMerge/>
                  <w:tcBorders>
                    <w:top w:val="none" w:color="000000" w:sz="4"/>
                    <w:left w:val="single" w:color="000000" w:sz="4"/>
                    <w:bottom w:val="single" w:color="000000" w:sz="4"/>
                    <w:right w:val="single" w:color="000000" w:sz="4"/>
                  </w:tcBorders>
                </w:tcPr>
                <w:p/>
              </w:tc>
              <w:tc>
                <w:tcPr>
                  <w:tcW w:type="dxa" w:w="513"/>
                  <w:vMerge/>
                  <w:tcBorders>
                    <w:top w:val="none" w:color="000000" w:sz="4"/>
                    <w:left w:val="single" w:color="000000" w:sz="4"/>
                    <w:bottom w:val="single" w:color="000000" w:sz="4"/>
                    <w:right w:val="single" w:color="000000" w:sz="4"/>
                  </w:tcBorders>
                </w:tcPr>
                <w:p/>
              </w:tc>
              <w:tc>
                <w:tcPr>
                  <w:tcW w:type="dxa" w:w="551"/>
                  <w:vMerge/>
                  <w:tcBorders>
                    <w:top w:val="none" w:color="000000" w:sz="4"/>
                    <w:left w:val="single" w:color="000000" w:sz="4"/>
                    <w:bottom w:val="single" w:color="000000" w:sz="4"/>
                    <w:right w:val="single" w:color="000000" w:sz="4"/>
                  </w:tcBorders>
                </w:tc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注：本表内人员要求为最低人数，若不满足，视为未实质性响应。</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附件一：</w:t>
            </w:r>
            <w:r>
              <w:rPr>
                <w:rFonts w:ascii="仿宋_GB2312" w:hAnsi="仿宋_GB2312" w:cs="仿宋_GB2312" w:eastAsia="仿宋_GB2312"/>
                <w:sz w:val="24"/>
                <w:b/>
              </w:rPr>
              <w:t>富平县中医医院</w:t>
            </w:r>
            <w:r>
              <w:rPr>
                <w:rFonts w:ascii="仿宋_GB2312" w:hAnsi="仿宋_GB2312" w:cs="仿宋_GB2312" w:eastAsia="仿宋_GB2312"/>
                <w:sz w:val="24"/>
                <w:b/>
              </w:rPr>
              <w:t>保洁服务</w:t>
            </w:r>
          </w:p>
          <w:p>
            <w:pPr>
              <w:pStyle w:val="null3"/>
              <w:ind w:firstLine="420"/>
              <w:jc w:val="both"/>
            </w:pPr>
            <w:r>
              <w:rPr>
                <w:rFonts w:ascii="仿宋_GB2312" w:hAnsi="仿宋_GB2312" w:cs="仿宋_GB2312" w:eastAsia="仿宋_GB2312"/>
                <w:sz w:val="21"/>
              </w:rPr>
              <w:t>一、保洁服务基本服务要求：</w:t>
            </w:r>
          </w:p>
          <w:p>
            <w:pPr>
              <w:pStyle w:val="null3"/>
              <w:ind w:firstLine="444"/>
              <w:jc w:val="both"/>
            </w:pPr>
            <w:r>
              <w:rPr>
                <w:rFonts w:ascii="仿宋_GB2312" w:hAnsi="仿宋_GB2312" w:cs="仿宋_GB2312" w:eastAsia="仿宋_GB2312"/>
                <w:sz w:val="21"/>
              </w:rPr>
              <w:t>服务地点：</w:t>
            </w:r>
            <w:r>
              <w:rPr>
                <w:rFonts w:ascii="仿宋_GB2312" w:hAnsi="仿宋_GB2312" w:cs="仿宋_GB2312" w:eastAsia="仿宋_GB2312"/>
                <w:sz w:val="21"/>
              </w:rPr>
              <w:t>富平县中医医院</w:t>
            </w:r>
          </w:p>
          <w:p>
            <w:pPr>
              <w:pStyle w:val="null3"/>
              <w:ind w:firstLine="444"/>
              <w:jc w:val="both"/>
            </w:pPr>
            <w:r>
              <w:rPr>
                <w:rFonts w:ascii="仿宋_GB2312" w:hAnsi="仿宋_GB2312" w:cs="仿宋_GB2312" w:eastAsia="仿宋_GB2312"/>
                <w:sz w:val="21"/>
              </w:rPr>
              <w:t>服务范围：</w:t>
            </w:r>
            <w:r>
              <w:rPr>
                <w:rFonts w:ascii="仿宋_GB2312" w:hAnsi="仿宋_GB2312" w:cs="仿宋_GB2312" w:eastAsia="仿宋_GB2312"/>
                <w:sz w:val="21"/>
              </w:rPr>
              <w:t>富平县中医医院</w:t>
            </w:r>
            <w:r>
              <w:rPr>
                <w:rFonts w:ascii="仿宋_GB2312" w:hAnsi="仿宋_GB2312" w:cs="仿宋_GB2312" w:eastAsia="仿宋_GB2312"/>
                <w:sz w:val="21"/>
              </w:rPr>
              <w:t>院区</w:t>
            </w:r>
          </w:p>
          <w:p>
            <w:pPr>
              <w:pStyle w:val="null3"/>
              <w:ind w:firstLine="420"/>
              <w:jc w:val="both"/>
            </w:pPr>
            <w:r>
              <w:rPr>
                <w:rFonts w:ascii="仿宋_GB2312" w:hAnsi="仿宋_GB2312" w:cs="仿宋_GB2312" w:eastAsia="仿宋_GB2312"/>
                <w:sz w:val="21"/>
                <w:color w:val="000000"/>
              </w:rPr>
              <w:t>二、服务人员基本服务要求：</w:t>
            </w:r>
          </w:p>
          <w:p>
            <w:pPr>
              <w:pStyle w:val="null3"/>
              <w:ind w:firstLine="420"/>
              <w:jc w:val="both"/>
            </w:pPr>
            <w:r>
              <w:rPr>
                <w:rFonts w:ascii="仿宋_GB2312" w:hAnsi="仿宋_GB2312" w:cs="仿宋_GB2312" w:eastAsia="仿宋_GB2312"/>
                <w:sz w:val="21"/>
                <w:color w:val="000000"/>
              </w:rPr>
              <w:t>1、保洁人员必须五官端正，作风正派，热爱集体，服从组织纪律，服从工作安排，遵守医院的纪律和制度</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color w:val="000000"/>
              </w:rPr>
              <w:t>3、保洁人员需身体健康，身高1.55米以上，年龄</w:t>
            </w:r>
            <w:r>
              <w:rPr>
                <w:rFonts w:ascii="仿宋_GB2312" w:hAnsi="仿宋_GB2312" w:cs="仿宋_GB2312" w:eastAsia="仿宋_GB2312"/>
                <w:sz w:val="21"/>
                <w:color w:val="000000"/>
              </w:rPr>
              <w:t>60</w:t>
            </w:r>
            <w:r>
              <w:rPr>
                <w:rFonts w:ascii="仿宋_GB2312" w:hAnsi="仿宋_GB2312" w:cs="仿宋_GB2312" w:eastAsia="仿宋_GB2312"/>
                <w:sz w:val="21"/>
                <w:color w:val="000000"/>
              </w:rPr>
              <w:t>岁</w:t>
            </w:r>
            <w:r>
              <w:rPr>
                <w:rFonts w:ascii="仿宋_GB2312" w:hAnsi="仿宋_GB2312" w:cs="仿宋_GB2312" w:eastAsia="仿宋_GB2312"/>
                <w:sz w:val="21"/>
                <w:color w:val="000000"/>
              </w:rPr>
              <w:t>以内</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color w:val="000000"/>
              </w:rPr>
              <w:t>4、服务商应有完善的现场监管机制、相关的管理制度、不同岗位工作流程、操作规程及管理处罚措施。</w:t>
            </w:r>
          </w:p>
          <w:p>
            <w:pPr>
              <w:pStyle w:val="null3"/>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rPr>
              <w:t>服务商设有岗前培训机构，</w:t>
            </w:r>
            <w:r>
              <w:rPr>
                <w:rFonts w:ascii="仿宋_GB2312" w:hAnsi="仿宋_GB2312" w:cs="仿宋_GB2312" w:eastAsia="仿宋_GB2312"/>
                <w:sz w:val="21"/>
                <w:color w:val="000000"/>
              </w:rPr>
              <w:t>现场经理、保洁员上岗前均应由服务商提供专业培训，经过岗前培训合格才能上岗。</w:t>
            </w:r>
          </w:p>
          <w:p>
            <w:pPr>
              <w:pStyle w:val="null3"/>
              <w:ind w:firstLine="420"/>
              <w:jc w:val="both"/>
            </w:pPr>
            <w:r>
              <w:rPr>
                <w:rFonts w:ascii="仿宋_GB2312" w:hAnsi="仿宋_GB2312" w:cs="仿宋_GB2312" w:eastAsia="仿宋_GB2312"/>
                <w:sz w:val="21"/>
                <w:color w:val="000000"/>
              </w:rPr>
              <w:t>6、、工作人员必须穿全套工作服上岗，着装干净、整洁。</w:t>
            </w:r>
          </w:p>
          <w:p>
            <w:pPr>
              <w:pStyle w:val="null3"/>
              <w:ind w:firstLine="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、服务商应当保证每名工作人员夏装、春秋装、冬装工作服装至少各两套，以保证工作人员在不同季节服装更换。</w:t>
            </w:r>
          </w:p>
          <w:p>
            <w:pPr>
              <w:pStyle w:val="null3"/>
              <w:ind w:firstLine="444"/>
              <w:jc w:val="both"/>
            </w:pPr>
            <w:r>
              <w:rPr>
                <w:rFonts w:ascii="仿宋_GB2312" w:hAnsi="仿宋_GB2312" w:cs="仿宋_GB2312" w:eastAsia="仿宋_GB2312"/>
                <w:sz w:val="21"/>
              </w:rPr>
              <w:t>三、服务要求：</w:t>
            </w:r>
          </w:p>
          <w:p>
            <w:pPr>
              <w:pStyle w:val="null3"/>
              <w:ind w:firstLine="420"/>
              <w:jc w:val="both"/>
            </w:pPr>
            <w:r>
              <w:rPr>
                <w:rFonts w:ascii="仿宋_GB2312" w:hAnsi="仿宋_GB2312" w:cs="仿宋_GB2312" w:eastAsia="仿宋_GB2312"/>
                <w:sz w:val="21"/>
                <w:color w:val="000000"/>
              </w:rPr>
              <w:t>1、中标服务商须严格按照标准化的操作程序、完善的培训体系和质量控制体系完成本项目，以保证整个工作系统安全、高效、有序和有计划地运转。</w:t>
            </w:r>
          </w:p>
          <w:p>
            <w:pPr>
              <w:pStyle w:val="null3"/>
              <w:ind w:firstLine="420"/>
              <w:jc w:val="both"/>
            </w:pPr>
            <w:r>
              <w:rPr>
                <w:rFonts w:ascii="仿宋_GB2312" w:hAnsi="仿宋_GB2312" w:cs="仿宋_GB2312" w:eastAsia="仿宋_GB2312"/>
                <w:sz w:val="21"/>
                <w:color w:val="000000"/>
              </w:rPr>
              <w:t>2、日常保洁员应配备专业的保洁推车并具备日常保洁所需的全套工具（消毒剂、清洗剂、拖把、水盆、垃圾桶、垃圾袋等）。</w:t>
            </w:r>
          </w:p>
          <w:p>
            <w:pPr>
              <w:pStyle w:val="null3"/>
              <w:ind w:firstLine="420"/>
              <w:jc w:val="both"/>
            </w:pPr>
            <w:r>
              <w:rPr>
                <w:rFonts w:ascii="仿宋_GB2312" w:hAnsi="仿宋_GB2312" w:cs="仿宋_GB2312" w:eastAsia="仿宋_GB2312"/>
                <w:sz w:val="21"/>
                <w:color w:val="000000"/>
              </w:rPr>
              <w:t>3、现场需配备有资质、性能可靠、安全的且符合国家环保及《医疗机构消毒技术规范》（WS/T367-2012）要求的清洗剂与消毒剂，所有原材料使用均可追溯货物来源并满足现场需求。</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、服务商每三个月应对保洁员进行医院感染防控、医疗废物管理知识、保洁服务标准化操作、保洁服务礼仪礼貌</w:t>
            </w:r>
            <w:r>
              <w:rPr>
                <w:rFonts w:ascii="仿宋_GB2312" w:hAnsi="仿宋_GB2312" w:cs="仿宋_GB2312" w:eastAsia="仿宋_GB2312"/>
                <w:sz w:val="21"/>
              </w:rPr>
              <w:t>、医废站应急预案演练</w:t>
            </w:r>
            <w:r>
              <w:rPr>
                <w:rFonts w:ascii="仿宋_GB2312" w:hAnsi="仿宋_GB2312" w:cs="仿宋_GB2312" w:eastAsia="仿宋_GB2312"/>
                <w:sz w:val="21"/>
                <w:color w:val="000000"/>
              </w:rPr>
              <w:t>等全方面培训，并做好记录。</w:t>
            </w:r>
          </w:p>
          <w:p>
            <w:pPr>
              <w:pStyle w:val="null3"/>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、清净工具每天进行清洗消毒，避免用手洗，以防止交叉感染。</w:t>
            </w:r>
          </w:p>
          <w:p>
            <w:pPr>
              <w:pStyle w:val="null3"/>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、为防止交叉感染，对不同区域的清洁工具须按医院感染科的要求实行严格分类摆放和使用，并用颜色、字标等方式进行区分。</w:t>
            </w:r>
          </w:p>
          <w:p>
            <w:pPr>
              <w:pStyle w:val="null3"/>
              <w:ind w:firstLine="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、按照控感要求，达到中华人民共和国卫生行业标准《医疗机构环境表面清洁与消毒管理规范》（</w:t>
            </w:r>
            <w:r>
              <w:rPr>
                <w:rFonts w:ascii="仿宋_GB2312" w:hAnsi="仿宋_GB2312" w:cs="仿宋_GB2312" w:eastAsia="仿宋_GB2312"/>
                <w:sz w:val="21"/>
                <w:color w:val="000000"/>
              </w:rPr>
              <w:t>WS/T512-2016）或国家颁布的最新标准的要求。</w:t>
            </w:r>
          </w:p>
          <w:p>
            <w:pPr>
              <w:pStyle w:val="null3"/>
              <w:ind w:firstLine="42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、卫生保洁按区域设置卫生保洁区域公示栏（含保洁人员基本信息），岗位保洁员须挂牌公示，采购人进行实时监督考核。如临时调配保洁员，需向采购人相关管理部门报告。</w:t>
            </w:r>
          </w:p>
          <w:p>
            <w:pPr>
              <w:pStyle w:val="null3"/>
              <w:ind w:firstLine="420"/>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、保洁人员同时兼具控烟监督员的职责，需佩戴控烟袖标并主动劝阻院内吸烟人员。及时巡回，发现烟头及时清理。若保洁人员不履行控烟责任，每发现一次按照采购人管理规定进行扣罚。</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因保洁区域地面湿滑、污物处理不及时、无防护标识牌导致的任何人员伤亡或造成其他损失的，由中标服务商承担全部责任。中标服务商所提供使用的清洁、洗涤剂、消毒剂、地面保养产品，必须是通过国家相关部门审批并予以使用的合格产品。所用消毒剂必须是通过国家卫生部审批准予使用的，对人体无伤害，并符合医院感染科的要求，由于使用不合格产品对人员造成的伤亡或其他损失，由中标服务商承担全部责任。</w:t>
            </w:r>
          </w:p>
          <w:p>
            <w:pPr>
              <w:pStyle w:val="null3"/>
              <w:ind w:firstLine="210"/>
              <w:jc w:val="both"/>
            </w:pPr>
            <w:r>
              <w:rPr>
                <w:rFonts w:ascii="仿宋_GB2312" w:hAnsi="仿宋_GB2312" w:cs="仿宋_GB2312" w:eastAsia="仿宋_GB2312"/>
                <w:sz w:val="21"/>
                <w:color w:val="000000"/>
              </w:rPr>
              <w:t>四、保洁项目及设备</w:t>
            </w:r>
          </w:p>
          <w:p>
            <w:pPr>
              <w:pStyle w:val="null3"/>
              <w:ind w:firstLine="210"/>
              <w:jc w:val="both"/>
            </w:pPr>
            <w:r>
              <w:rPr>
                <w:rFonts w:ascii="仿宋_GB2312" w:hAnsi="仿宋_GB2312" w:cs="仿宋_GB2312" w:eastAsia="仿宋_GB2312"/>
                <w:sz w:val="21"/>
                <w:color w:val="000000"/>
              </w:rPr>
              <w:t>（一）</w:t>
            </w:r>
            <w:r>
              <w:rPr>
                <w:rFonts w:ascii="仿宋_GB2312" w:hAnsi="仿宋_GB2312" w:cs="仿宋_GB2312" w:eastAsia="仿宋_GB2312"/>
                <w:sz w:val="21"/>
                <w:color w:val="000000"/>
              </w:rPr>
              <w:t>保洁服务内容、清洁标准及检查标准</w:t>
            </w:r>
            <w:r>
              <w:rPr>
                <w:rFonts w:ascii="仿宋_GB2312" w:hAnsi="仿宋_GB2312" w:cs="仿宋_GB2312" w:eastAsia="仿宋_GB2312"/>
                <w:sz w:val="21"/>
                <w:color w:val="000000"/>
              </w:rPr>
              <w:t>：</w:t>
            </w:r>
          </w:p>
          <w:p>
            <w:pPr>
              <w:pStyle w:val="null3"/>
              <w:spacing w:before="60"/>
              <w:ind w:left="855"/>
              <w:jc w:val="both"/>
            </w:pPr>
            <w:r>
              <w:rPr>
                <w:rFonts w:ascii="仿宋_GB2312" w:hAnsi="仿宋_GB2312" w:cs="仿宋_GB2312" w:eastAsia="仿宋_GB2312"/>
                <w:sz w:val="20"/>
              </w:rPr>
              <w:t>保洁服务内容、清洁标准及检查标准</w:t>
            </w:r>
          </w:p>
          <w:tbl>
            <w:tblPr>
              <w:tblInd w:type="dxa" w:w="105"/>
              <w:tblBorders>
                <w:top w:val="none" w:color="000000" w:sz="4"/>
                <w:left w:val="none" w:color="000000" w:sz="4"/>
                <w:bottom w:val="none" w:color="000000" w:sz="4"/>
                <w:right w:val="none" w:color="000000" w:sz="4"/>
                <w:insideH w:val="none"/>
                <w:insideV w:val="none"/>
              </w:tblBorders>
            </w:tblPr>
            <w:tblGrid>
              <w:gridCol w:w="292"/>
              <w:gridCol w:w="184"/>
              <w:gridCol w:w="216"/>
              <w:gridCol w:w="200"/>
              <w:gridCol w:w="1116"/>
              <w:gridCol w:w="1165"/>
            </w:tblGrid>
            <w:tr>
              <w:tc>
                <w:tcPr>
                  <w:tcW w:type="dxa" w:w="2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70"/>
                    <w:jc w:val="both"/>
                  </w:pPr>
                  <w:r>
                    <w:rPr>
                      <w:rFonts w:ascii="仿宋_GB2312" w:hAnsi="仿宋_GB2312" w:cs="仿宋_GB2312" w:eastAsia="仿宋_GB2312"/>
                      <w:sz w:val="20"/>
                    </w:rPr>
                    <w:t>项目</w:t>
                  </w:r>
                </w:p>
              </w:tc>
              <w:tc>
                <w:tcPr>
                  <w:tcW w:type="dxa" w:w="600"/>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25"/>
                    <w:jc w:val="both"/>
                  </w:pPr>
                  <w:r>
                    <w:rPr>
                      <w:rFonts w:ascii="仿宋_GB2312" w:hAnsi="仿宋_GB2312" w:cs="仿宋_GB2312" w:eastAsia="仿宋_GB2312"/>
                      <w:sz w:val="20"/>
                    </w:rPr>
                    <w:t>清洁内容</w:t>
                  </w:r>
                </w:p>
              </w:tc>
              <w:tc>
                <w:tcPr>
                  <w:tcW w:type="dxa" w:w="11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420"/>
                    <w:jc w:val="both"/>
                  </w:pPr>
                  <w:r>
                    <w:rPr>
                      <w:rFonts w:ascii="仿宋_GB2312" w:hAnsi="仿宋_GB2312" w:cs="仿宋_GB2312" w:eastAsia="仿宋_GB2312"/>
                      <w:sz w:val="20"/>
                    </w:rPr>
                    <w:t>清洁标准</w:t>
                  </w:r>
                </w:p>
              </w:tc>
              <w:tc>
                <w:tcPr>
                  <w:tcW w:type="dxa" w:w="11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95"/>
                    <w:jc w:val="both"/>
                  </w:pPr>
                  <w:r>
                    <w:rPr>
                      <w:rFonts w:ascii="仿宋_GB2312" w:hAnsi="仿宋_GB2312" w:cs="仿宋_GB2312" w:eastAsia="仿宋_GB2312"/>
                      <w:sz w:val="20"/>
                    </w:rPr>
                    <w:t>检查标准</w:t>
                  </w:r>
                </w:p>
              </w:tc>
            </w:tr>
            <w:tr>
              <w:tc>
                <w:tcPr>
                  <w:tcW w:type="dxa" w:w="29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保洁</w:t>
                  </w:r>
                </w:p>
                <w:p>
                  <w:pPr>
                    <w:pStyle w:val="null3"/>
                    <w:ind w:left="270"/>
                    <w:jc w:val="both"/>
                  </w:pPr>
                  <w:r>
                    <w:rPr>
                      <w:rFonts w:ascii="仿宋_GB2312" w:hAnsi="仿宋_GB2312" w:cs="仿宋_GB2312" w:eastAsia="仿宋_GB2312"/>
                      <w:sz w:val="20"/>
                    </w:rPr>
                    <w:t>服务</w:t>
                  </w:r>
                </w:p>
              </w:tc>
              <w:tc>
                <w:tcPr>
                  <w:tcW w:type="dxa" w:w="18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25"/>
                    <w:jc w:val="both"/>
                  </w:pPr>
                  <w:r>
                    <w:rPr>
                      <w:rFonts w:ascii="仿宋_GB2312" w:hAnsi="仿宋_GB2312" w:cs="仿宋_GB2312" w:eastAsia="仿宋_GB2312"/>
                      <w:sz w:val="20"/>
                    </w:rPr>
                    <w:t>室内</w:t>
                  </w:r>
                </w:p>
              </w:tc>
              <w:tc>
                <w:tcPr>
                  <w:tcW w:type="dxa" w:w="21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150"/>
                    <w:ind w:left="225"/>
                    <w:jc w:val="both"/>
                  </w:pPr>
                  <w:r>
                    <w:rPr>
                      <w:rFonts w:ascii="仿宋_GB2312" w:hAnsi="仿宋_GB2312" w:cs="仿宋_GB2312" w:eastAsia="仿宋_GB2312"/>
                      <w:sz w:val="20"/>
                    </w:rPr>
                    <w:t>公共区域</w:t>
                  </w:r>
                </w:p>
              </w:tc>
              <w:tc>
                <w:tcPr>
                  <w:tcW w:type="dxa" w:w="2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25"/>
                    <w:jc w:val="both"/>
                  </w:pPr>
                  <w:r>
                    <w:rPr>
                      <w:rFonts w:ascii="仿宋_GB2312" w:hAnsi="仿宋_GB2312" w:cs="仿宋_GB2312" w:eastAsia="仿宋_GB2312"/>
                      <w:sz w:val="20"/>
                    </w:rPr>
                    <w:t>卫生间</w:t>
                  </w:r>
                </w:p>
              </w:tc>
              <w:tc>
                <w:tcPr>
                  <w:tcW w:type="dxa" w:w="11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(1)每天至少5次对公共卫生间进</w:t>
                  </w:r>
                  <w:r>
                    <w:rPr>
                      <w:rFonts w:ascii="仿宋_GB2312" w:hAnsi="仿宋_GB2312" w:cs="仿宋_GB2312" w:eastAsia="仿宋_GB2312"/>
                      <w:sz w:val="20"/>
                    </w:rPr>
                    <w:t>行清洁。</w:t>
                  </w:r>
                </w:p>
                <w:p>
                  <w:pPr>
                    <w:pStyle w:val="null3"/>
                    <w:spacing w:before="30"/>
                    <w:jc w:val="both"/>
                  </w:pPr>
                  <w:r>
                    <w:rPr>
                      <w:rFonts w:ascii="仿宋_GB2312" w:hAnsi="仿宋_GB2312" w:cs="仿宋_GB2312" w:eastAsia="仿宋_GB2312"/>
                      <w:sz w:val="20"/>
                    </w:rPr>
                    <w:t>(2)每周至少1次对卫生间隔挡门、</w:t>
                  </w:r>
                  <w:r>
                    <w:rPr>
                      <w:rFonts w:ascii="仿宋_GB2312" w:hAnsi="仿宋_GB2312" w:cs="仿宋_GB2312" w:eastAsia="仿宋_GB2312"/>
                      <w:sz w:val="20"/>
                    </w:rPr>
                    <w:t>墙面进行清洗。</w:t>
                  </w:r>
                </w:p>
                <w:p>
                  <w:pPr>
                    <w:pStyle w:val="null3"/>
                    <w:spacing w:before="30"/>
                    <w:ind w:right="15"/>
                    <w:jc w:val="both"/>
                  </w:pPr>
                  <w:r>
                    <w:rPr>
                      <w:rFonts w:ascii="仿宋_GB2312" w:hAnsi="仿宋_GB2312" w:cs="仿宋_GB2312" w:eastAsia="仿宋_GB2312"/>
                      <w:sz w:val="20"/>
                    </w:rPr>
                    <w:t>(3)每月至少1次对脚踩阀进行清</w:t>
                  </w:r>
                  <w:r>
                    <w:rPr>
                      <w:rFonts w:ascii="仿宋_GB2312" w:hAnsi="仿宋_GB2312" w:cs="仿宋_GB2312" w:eastAsia="仿宋_GB2312"/>
                      <w:sz w:val="20"/>
                    </w:rPr>
                    <w:t>理保养。</w:t>
                  </w:r>
                </w:p>
                <w:p>
                  <w:pPr>
                    <w:pStyle w:val="null3"/>
                    <w:spacing w:before="30"/>
                    <w:ind w:right="15"/>
                    <w:jc w:val="both"/>
                  </w:pPr>
                  <w:r>
                    <w:rPr>
                      <w:rFonts w:ascii="仿宋_GB2312" w:hAnsi="仿宋_GB2312" w:cs="仿宋_GB2312" w:eastAsia="仿宋_GB2312"/>
                      <w:sz w:val="20"/>
                    </w:rPr>
                    <w:t>(4)每周至少2次对公共卫生间进</w:t>
                  </w:r>
                  <w:r>
                    <w:rPr>
                      <w:rFonts w:ascii="仿宋_GB2312" w:hAnsi="仿宋_GB2312" w:cs="仿宋_GB2312" w:eastAsia="仿宋_GB2312"/>
                      <w:sz w:val="20"/>
                    </w:rPr>
                    <w:t>行消杀。</w:t>
                  </w:r>
                </w:p>
              </w:tc>
              <w:tc>
                <w:tcPr>
                  <w:tcW w:type="dxa" w:w="11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(1)便池、小便池、恭桶无污渍。</w:t>
                  </w:r>
                </w:p>
                <w:p>
                  <w:pPr>
                    <w:pStyle w:val="null3"/>
                    <w:spacing w:before="45"/>
                    <w:ind w:right="15"/>
                    <w:jc w:val="both"/>
                  </w:pPr>
                  <w:r>
                    <w:rPr>
                      <w:rFonts w:ascii="仿宋_GB2312" w:hAnsi="仿宋_GB2312" w:cs="仿宋_GB2312" w:eastAsia="仿宋_GB2312"/>
                      <w:sz w:val="20"/>
                    </w:rPr>
                    <w:t>(2)台面、洗手池、镜面无水渍、无污渍。</w:t>
                  </w:r>
                </w:p>
                <w:p>
                  <w:pPr>
                    <w:pStyle w:val="null3"/>
                    <w:spacing w:before="45"/>
                    <w:ind w:right="15"/>
                    <w:jc w:val="both"/>
                  </w:pPr>
                  <w:r>
                    <w:rPr>
                      <w:rFonts w:ascii="仿宋_GB2312" w:hAnsi="仿宋_GB2312" w:cs="仿宋_GB2312" w:eastAsia="仿宋_GB2312"/>
                      <w:sz w:val="20"/>
                    </w:rPr>
                    <w:t>(3)地面无水渍、无污渍、无杂物。</w:t>
                  </w:r>
                </w:p>
                <w:p>
                  <w:pPr>
                    <w:pStyle w:val="null3"/>
                    <w:spacing w:before="45"/>
                    <w:ind w:right="15"/>
                    <w:jc w:val="both"/>
                  </w:pPr>
                  <w:r>
                    <w:rPr>
                      <w:rFonts w:ascii="仿宋_GB2312" w:hAnsi="仿宋_GB2312" w:cs="仿宋_GB2312" w:eastAsia="仿宋_GB2312"/>
                      <w:sz w:val="20"/>
                    </w:rPr>
                    <w:t>(4)卫生间隔板、墙面无浮尘、无污渍。</w:t>
                  </w:r>
                </w:p>
                <w:p>
                  <w:pPr>
                    <w:pStyle w:val="null3"/>
                    <w:spacing w:before="45"/>
                    <w:ind w:right="15"/>
                    <w:jc w:val="both"/>
                  </w:pPr>
                  <w:r>
                    <w:rPr>
                      <w:rFonts w:ascii="仿宋_GB2312" w:hAnsi="仿宋_GB2312" w:cs="仿宋_GB2312" w:eastAsia="仿宋_GB2312"/>
                      <w:sz w:val="20"/>
                    </w:rPr>
                    <w:t>(5)脚踩阀功能正常、无污渍。</w:t>
                  </w:r>
                </w:p>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）卫生间无异味。</w:t>
                  </w:r>
                </w:p>
              </w:tc>
            </w:tr>
            <w:tr>
              <w:tc>
                <w:tcPr>
                  <w:tcW w:type="dxa" w:w="292"/>
                  <w:vMerge/>
                  <w:tcBorders>
                    <w:top w:val="none" w:color="000000" w:sz="4"/>
                    <w:left w:val="single" w:color="000000" w:sz="4"/>
                    <w:bottom w:val="single" w:color="000000" w:sz="4"/>
                    <w:right w:val="single" w:color="000000" w:sz="4"/>
                  </w:tcBorders>
                </w:tcPr>
                <w:p/>
              </w:tc>
              <w:tc>
                <w:tcPr>
                  <w:tcW w:type="dxa" w:w="184"/>
                  <w:vMerge/>
                  <w:tcBorders>
                    <w:top w:val="none" w:color="000000" w:sz="4"/>
                    <w:left w:val="single" w:color="000000" w:sz="4"/>
                    <w:bottom w:val="single" w:color="000000" w:sz="4"/>
                    <w:right w:val="single" w:color="000000" w:sz="4"/>
                  </w:tcBorders>
                </w:tcPr>
                <w:p/>
              </w:tc>
              <w:tc>
                <w:tcPr>
                  <w:tcW w:type="dxa" w:w="216"/>
                  <w:vMerge/>
                  <w:tcBorders>
                    <w:top w:val="none" w:color="000000" w:sz="4"/>
                    <w:left w:val="single" w:color="000000" w:sz="4"/>
                    <w:bottom w:val="none" w:color="000000" w:sz="4"/>
                    <w:right w:val="single" w:color="000000" w:sz="4"/>
                  </w:tcBorders>
                </w:tcPr>
                <w:p/>
              </w:tc>
              <w:tc>
                <w:tcPr>
                  <w:tcW w:type="dxa" w:w="2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25"/>
                    <w:jc w:val="both"/>
                  </w:pPr>
                  <w:r>
                    <w:rPr>
                      <w:rFonts w:ascii="仿宋_GB2312" w:hAnsi="仿宋_GB2312" w:cs="仿宋_GB2312" w:eastAsia="仿宋_GB2312"/>
                      <w:sz w:val="20"/>
                    </w:rPr>
                    <w:t>电梯</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(1)每天至少2次对电梯轿厢进行清洁</w:t>
                  </w:r>
                  <w:r>
                    <w:rPr>
                      <w:rFonts w:ascii="仿宋_GB2312" w:hAnsi="仿宋_GB2312" w:cs="仿宋_GB2312" w:eastAsia="仿宋_GB2312"/>
                      <w:sz w:val="20"/>
                    </w:rPr>
                    <w:t>。</w:t>
                  </w:r>
                </w:p>
                <w:p>
                  <w:pPr>
                    <w:pStyle w:val="null3"/>
                    <w:spacing w:before="45"/>
                    <w:ind w:right="15"/>
                    <w:jc w:val="both"/>
                  </w:pPr>
                  <w:r>
                    <w:rPr>
                      <w:rFonts w:ascii="仿宋_GB2312" w:hAnsi="仿宋_GB2312" w:cs="仿宋_GB2312" w:eastAsia="仿宋_GB2312"/>
                      <w:sz w:val="20"/>
                    </w:rPr>
                    <w:t>(2)每周至少2次对门槽进行清洁。</w:t>
                  </w:r>
                </w:p>
                <w:p>
                  <w:pPr>
                    <w:pStyle w:val="null3"/>
                    <w:spacing w:before="45"/>
                    <w:ind w:right="15"/>
                    <w:jc w:val="both"/>
                  </w:pPr>
                  <w:r>
                    <w:rPr>
                      <w:rFonts w:ascii="仿宋_GB2312" w:hAnsi="仿宋_GB2312" w:cs="仿宋_GB2312" w:eastAsia="仿宋_GB2312"/>
                      <w:sz w:val="20"/>
                    </w:rPr>
                    <w:t>(3)每两周至少1次对电梯垫进行清洗。</w:t>
                  </w:r>
                </w:p>
                <w:p>
                  <w:pPr>
                    <w:pStyle w:val="null3"/>
                    <w:spacing w:before="45"/>
                    <w:ind w:right="15"/>
                    <w:jc w:val="both"/>
                  </w:pPr>
                  <w:r>
                    <w:rPr>
                      <w:rFonts w:ascii="仿宋_GB2312" w:hAnsi="仿宋_GB2312" w:cs="仿宋_GB2312" w:eastAsia="仿宋_GB2312"/>
                      <w:sz w:val="20"/>
                    </w:rPr>
                    <w:t>(4)每</w:t>
                  </w:r>
                  <w:r>
                    <w:rPr>
                      <w:rFonts w:ascii="仿宋_GB2312" w:hAnsi="仿宋_GB2312" w:cs="仿宋_GB2312" w:eastAsia="仿宋_GB2312"/>
                      <w:sz w:val="20"/>
                    </w:rPr>
                    <w:t>天</w:t>
                  </w:r>
                  <w:r>
                    <w:rPr>
                      <w:rFonts w:ascii="仿宋_GB2312" w:hAnsi="仿宋_GB2312" w:cs="仿宋_GB2312" w:eastAsia="仿宋_GB2312"/>
                      <w:sz w:val="20"/>
                    </w:rPr>
                    <w:t>至少</w:t>
                  </w:r>
                  <w:r>
                    <w:rPr>
                      <w:rFonts w:ascii="仿宋_GB2312" w:hAnsi="仿宋_GB2312" w:cs="仿宋_GB2312" w:eastAsia="仿宋_GB2312"/>
                      <w:sz w:val="20"/>
                    </w:rPr>
                    <w:t>2次对电梯轿厢进行消杀。</w:t>
                  </w:r>
                  <w:r>
                    <w:rPr>
                      <w:rFonts w:ascii="仿宋_GB2312" w:hAnsi="仿宋_GB2312" w:cs="仿宋_GB2312" w:eastAsia="仿宋_GB2312"/>
                      <w:sz w:val="20"/>
                    </w:rPr>
                    <w:t>（特殊情况加消）</w:t>
                  </w:r>
                </w:p>
                <w:p>
                  <w:pPr>
                    <w:pStyle w:val="null3"/>
                    <w:spacing w:before="45"/>
                    <w:ind w:right="15"/>
                    <w:jc w:val="both"/>
                  </w:pPr>
                </w:p>
              </w:tc>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电梯轿厢壁无浮尘、无污渍</w:t>
                  </w:r>
                  <w:r>
                    <w:rPr>
                      <w:rFonts w:ascii="仿宋_GB2312" w:hAnsi="仿宋_GB2312" w:cs="仿宋_GB2312" w:eastAsia="仿宋_GB2312"/>
                      <w:sz w:val="20"/>
                    </w:rPr>
                    <w:t>。</w:t>
                  </w:r>
                </w:p>
                <w:p>
                  <w:pPr>
                    <w:pStyle w:val="null3"/>
                    <w:spacing w:before="45"/>
                    <w:ind w:right="15"/>
                    <w:jc w:val="both"/>
                  </w:pPr>
                  <w:r>
                    <w:rPr>
                      <w:rFonts w:ascii="仿宋_GB2312" w:hAnsi="仿宋_GB2312" w:cs="仿宋_GB2312" w:eastAsia="仿宋_GB2312"/>
                      <w:sz w:val="20"/>
                    </w:rPr>
                    <w:t>(2)门槽无杂物、无泥沙。</w:t>
                  </w:r>
                </w:p>
                <w:p>
                  <w:pPr>
                    <w:pStyle w:val="null3"/>
                    <w:spacing w:before="45"/>
                    <w:ind w:right="15"/>
                    <w:jc w:val="both"/>
                  </w:pPr>
                  <w:r>
                    <w:rPr>
                      <w:rFonts w:ascii="仿宋_GB2312" w:hAnsi="仿宋_GB2312" w:cs="仿宋_GB2312" w:eastAsia="仿宋_GB2312"/>
                      <w:sz w:val="20"/>
                    </w:rPr>
                    <w:t>(3)电梯垫无可见性垃圾、无污渍。地面无浮尘、无垃圾、无污渍水渍。</w:t>
                  </w:r>
                </w:p>
                <w:p>
                  <w:pPr>
                    <w:pStyle w:val="null3"/>
                    <w:spacing w:before="45"/>
                    <w:ind w:right="15"/>
                    <w:jc w:val="both"/>
                  </w:pPr>
                  <w:r>
                    <w:rPr>
                      <w:rFonts w:ascii="仿宋_GB2312" w:hAnsi="仿宋_GB2312" w:cs="仿宋_GB2312" w:eastAsia="仿宋_GB2312"/>
                      <w:sz w:val="20"/>
                    </w:rPr>
                    <w:t>(4)不锈钢设施无浮尘、无手印、无污渍，保持光亮。</w:t>
                  </w:r>
                </w:p>
              </w:tc>
            </w:tr>
            <w:tr>
              <w:tc>
                <w:tcPr>
                  <w:tcW w:type="dxa" w:w="292"/>
                  <w:vMerge/>
                  <w:tcBorders>
                    <w:top w:val="none" w:color="000000" w:sz="4"/>
                    <w:left w:val="single" w:color="000000" w:sz="4"/>
                    <w:bottom w:val="single" w:color="000000" w:sz="4"/>
                    <w:right w:val="single" w:color="000000" w:sz="4"/>
                  </w:tcBorders>
                </w:tcPr>
                <w:p/>
              </w:tc>
              <w:tc>
                <w:tcPr>
                  <w:tcW w:type="dxa" w:w="184"/>
                  <w:vMerge/>
                  <w:tcBorders>
                    <w:top w:val="none" w:color="000000" w:sz="4"/>
                    <w:left w:val="single" w:color="000000" w:sz="4"/>
                    <w:bottom w:val="single" w:color="000000" w:sz="4"/>
                    <w:right w:val="single" w:color="000000" w:sz="4"/>
                  </w:tcBorders>
                </w:tcPr>
                <w:p/>
              </w:tc>
              <w:tc>
                <w:tcPr>
                  <w:tcW w:type="dxa" w:w="216"/>
                  <w:vMerge/>
                  <w:tcBorders>
                    <w:top w:val="none" w:color="000000" w:sz="4"/>
                    <w:left w:val="single" w:color="000000" w:sz="4"/>
                    <w:bottom w:val="none" w:color="000000" w:sz="4"/>
                    <w:right w:val="single" w:color="000000" w:sz="4"/>
                  </w:tcBorders>
                </w:tcPr>
                <w:p/>
              </w:tc>
              <w:tc>
                <w:tcPr>
                  <w:tcW w:type="dxa" w:w="2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25"/>
                    <w:jc w:val="both"/>
                  </w:pPr>
                  <w:r>
                    <w:rPr>
                      <w:rFonts w:ascii="仿宋_GB2312" w:hAnsi="仿宋_GB2312" w:cs="仿宋_GB2312" w:eastAsia="仿宋_GB2312"/>
                      <w:sz w:val="20"/>
                    </w:rPr>
                    <w:t>楼梯</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(1)每天至少2次对楼梯进行清洁。(2)每周至少1次对楼梯进行消杀。</w:t>
                  </w:r>
                </w:p>
              </w:tc>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(1)地面无杂物、无水渍、无污渍。</w:t>
                  </w:r>
                </w:p>
                <w:p>
                  <w:pPr>
                    <w:pStyle w:val="null3"/>
                    <w:spacing w:before="45"/>
                    <w:ind w:right="15"/>
                    <w:jc w:val="both"/>
                  </w:pPr>
                  <w:r>
                    <w:rPr>
                      <w:rFonts w:ascii="仿宋_GB2312" w:hAnsi="仿宋_GB2312" w:cs="仿宋_GB2312" w:eastAsia="仿宋_GB2312"/>
                      <w:sz w:val="20"/>
                    </w:rPr>
                    <w:t>(2)楼梯扶手无浮尘、无手印、无污渍。</w:t>
                  </w:r>
                </w:p>
              </w:tc>
            </w:tr>
            <w:tr>
              <w:tc>
                <w:tcPr>
                  <w:tcW w:type="dxa" w:w="292"/>
                  <w:vMerge/>
                  <w:tcBorders>
                    <w:top w:val="none" w:color="000000" w:sz="4"/>
                    <w:left w:val="single" w:color="000000" w:sz="4"/>
                    <w:bottom w:val="single" w:color="000000" w:sz="4"/>
                    <w:right w:val="single" w:color="000000" w:sz="4"/>
                  </w:tcBorders>
                </w:tcPr>
                <w:p/>
              </w:tc>
              <w:tc>
                <w:tcPr>
                  <w:tcW w:type="dxa" w:w="184"/>
                  <w:vMerge/>
                  <w:tcBorders>
                    <w:top w:val="none" w:color="000000" w:sz="4"/>
                    <w:left w:val="single" w:color="000000" w:sz="4"/>
                    <w:bottom w:val="single" w:color="000000" w:sz="4"/>
                    <w:right w:val="single" w:color="000000" w:sz="4"/>
                  </w:tcBorders>
                </w:tcPr>
                <w:p/>
              </w:tc>
              <w:tc>
                <w:tcPr>
                  <w:tcW w:type="dxa" w:w="216"/>
                  <w:vMerge/>
                  <w:tcBorders>
                    <w:top w:val="none" w:color="000000" w:sz="4"/>
                    <w:left w:val="single" w:color="000000" w:sz="4"/>
                    <w:bottom w:val="none" w:color="000000" w:sz="4"/>
                    <w:right w:val="single" w:color="000000" w:sz="4"/>
                  </w:tcBorders>
                </w:tcPr>
                <w:p/>
              </w:tc>
              <w:tc>
                <w:tcPr>
                  <w:tcW w:type="dxa" w:w="2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25"/>
                    <w:jc w:val="both"/>
                  </w:pPr>
                  <w:r>
                    <w:rPr>
                      <w:rFonts w:ascii="仿宋_GB2312" w:hAnsi="仿宋_GB2312" w:cs="仿宋_GB2312" w:eastAsia="仿宋_GB2312"/>
                      <w:sz w:val="20"/>
                    </w:rPr>
                    <w:t>楼道，走廊及扶手</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(1)每天至少4次对楼道进行清扫。</w:t>
                  </w:r>
                </w:p>
                <w:p>
                  <w:pPr>
                    <w:pStyle w:val="null3"/>
                    <w:spacing w:before="45"/>
                    <w:ind w:right="15"/>
                    <w:jc w:val="both"/>
                  </w:pPr>
                  <w:r>
                    <w:rPr>
                      <w:rFonts w:ascii="仿宋_GB2312" w:hAnsi="仿宋_GB2312" w:cs="仿宋_GB2312" w:eastAsia="仿宋_GB2312"/>
                      <w:sz w:val="20"/>
                    </w:rPr>
                    <w:t>(2)每天至少</w:t>
                  </w:r>
                  <w:r>
                    <w:rPr>
                      <w:rFonts w:ascii="仿宋_GB2312" w:hAnsi="仿宋_GB2312" w:cs="仿宋_GB2312" w:eastAsia="仿宋_GB2312"/>
                      <w:sz w:val="20"/>
                    </w:rPr>
                    <w:t>2</w:t>
                  </w:r>
                  <w:r>
                    <w:rPr>
                      <w:rFonts w:ascii="仿宋_GB2312" w:hAnsi="仿宋_GB2312" w:cs="仿宋_GB2312" w:eastAsia="仿宋_GB2312"/>
                      <w:sz w:val="20"/>
                    </w:rPr>
                    <w:t>次对垃圾桶内垃圾进行清理。</w:t>
                  </w:r>
                </w:p>
                <w:p>
                  <w:pPr>
                    <w:pStyle w:val="null3"/>
                    <w:spacing w:before="45"/>
                    <w:ind w:right="15"/>
                    <w:jc w:val="both"/>
                  </w:pPr>
                  <w:r>
                    <w:rPr>
                      <w:rFonts w:ascii="仿宋_GB2312" w:hAnsi="仿宋_GB2312" w:cs="仿宋_GB2312" w:eastAsia="仿宋_GB2312"/>
                      <w:sz w:val="20"/>
                    </w:rPr>
                    <w:t>(3)每天至少1次对楼道台阶进行</w:t>
                  </w:r>
                  <w:r>
                    <w:rPr>
                      <w:rFonts w:ascii="仿宋_GB2312" w:hAnsi="仿宋_GB2312" w:cs="仿宋_GB2312" w:eastAsia="仿宋_GB2312"/>
                      <w:sz w:val="20"/>
                    </w:rPr>
                    <w:t>清拖</w:t>
                  </w:r>
                  <w:r>
                    <w:rPr>
                      <w:rFonts w:ascii="仿宋_GB2312" w:hAnsi="仿宋_GB2312" w:cs="仿宋_GB2312" w:eastAsia="仿宋_GB2312"/>
                      <w:sz w:val="20"/>
                    </w:rPr>
                    <w:t>。</w:t>
                  </w:r>
                </w:p>
              </w:tc>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(1)台阶无浮尘、无垃圾、无污渍(2)楼道设施无浮灰、无污渍。</w:t>
                  </w:r>
                </w:p>
                <w:p>
                  <w:pPr>
                    <w:pStyle w:val="null3"/>
                    <w:spacing w:before="45"/>
                    <w:ind w:right="15"/>
                    <w:jc w:val="both"/>
                  </w:pPr>
                  <w:r>
                    <w:rPr>
                      <w:rFonts w:ascii="仿宋_GB2312" w:hAnsi="仿宋_GB2312" w:cs="仿宋_GB2312" w:eastAsia="仿宋_GB2312"/>
                      <w:sz w:val="20"/>
                    </w:rPr>
                    <w:t>(3)玻璃、窗框无水迹、无污渍、无手印。</w:t>
                  </w:r>
                </w:p>
                <w:p>
                  <w:pPr>
                    <w:pStyle w:val="null3"/>
                    <w:spacing w:before="45"/>
                    <w:ind w:right="15"/>
                    <w:jc w:val="both"/>
                  </w:pPr>
                  <w:r>
                    <w:rPr>
                      <w:rFonts w:ascii="仿宋_GB2312" w:hAnsi="仿宋_GB2312" w:cs="仿宋_GB2312" w:eastAsia="仿宋_GB2312"/>
                      <w:sz w:val="20"/>
                    </w:rPr>
                    <w:t>(4)窗槽内无杂物、无浮尘。</w:t>
                  </w:r>
                </w:p>
                <w:p>
                  <w:pPr>
                    <w:pStyle w:val="null3"/>
                    <w:spacing w:before="45"/>
                    <w:ind w:right="15"/>
                    <w:jc w:val="both"/>
                  </w:pPr>
                  <w:r>
                    <w:rPr>
                      <w:rFonts w:ascii="仿宋_GB2312" w:hAnsi="仿宋_GB2312" w:cs="仿宋_GB2312" w:eastAsia="仿宋_GB2312"/>
                      <w:sz w:val="20"/>
                    </w:rPr>
                    <w:t>(5)楼梯扶手无浮尘、无手印、无污渍。</w:t>
                  </w:r>
                </w:p>
                <w:p>
                  <w:pPr>
                    <w:pStyle w:val="null3"/>
                    <w:spacing w:before="45"/>
                    <w:ind w:right="15"/>
                    <w:jc w:val="both"/>
                  </w:pPr>
                  <w:r>
                    <w:rPr>
                      <w:rFonts w:ascii="仿宋_GB2312" w:hAnsi="仿宋_GB2312" w:cs="仿宋_GB2312" w:eastAsia="仿宋_GB2312"/>
                      <w:sz w:val="20"/>
                    </w:rPr>
                    <w:t>(6)垃圾不超过垃圾桶的2/3，且无异味。</w:t>
                  </w:r>
                </w:p>
                <w:p>
                  <w:pPr>
                    <w:pStyle w:val="null3"/>
                    <w:spacing w:before="45"/>
                    <w:ind w:right="15"/>
                    <w:jc w:val="both"/>
                  </w:pPr>
                  <w:r>
                    <w:rPr>
                      <w:rFonts w:ascii="仿宋_GB2312" w:hAnsi="仿宋_GB2312" w:cs="仿宋_GB2312" w:eastAsia="仿宋_GB2312"/>
                      <w:sz w:val="20"/>
                    </w:rPr>
                    <w:t>(7)地面无杂物、无水渍、无污渍。</w:t>
                  </w:r>
                </w:p>
              </w:tc>
            </w:tr>
            <w:tr>
              <w:tc>
                <w:tcPr>
                  <w:tcW w:type="dxa" w:w="292"/>
                  <w:vMerge/>
                  <w:tcBorders>
                    <w:top w:val="none" w:color="000000" w:sz="4"/>
                    <w:left w:val="single" w:color="000000" w:sz="4"/>
                    <w:bottom w:val="single" w:color="000000" w:sz="4"/>
                    <w:right w:val="single" w:color="000000" w:sz="4"/>
                  </w:tcBorders>
                </w:tcPr>
                <w:p/>
              </w:tc>
              <w:tc>
                <w:tcPr>
                  <w:tcW w:type="dxa" w:w="184"/>
                  <w:vMerge/>
                  <w:tcBorders>
                    <w:top w:val="none" w:color="000000" w:sz="4"/>
                    <w:left w:val="single" w:color="000000" w:sz="4"/>
                    <w:bottom w:val="single" w:color="000000" w:sz="4"/>
                    <w:right w:val="single" w:color="000000" w:sz="4"/>
                  </w:tcBorders>
                </w:tcPr>
                <w:p/>
              </w:tc>
              <w:tc>
                <w:tcPr>
                  <w:tcW w:type="dxa" w:w="216"/>
                  <w:vMerge/>
                  <w:tcBorders>
                    <w:top w:val="none" w:color="000000" w:sz="4"/>
                    <w:left w:val="single" w:color="000000" w:sz="4"/>
                    <w:bottom w:val="none" w:color="000000" w:sz="4"/>
                    <w:right w:val="single" w:color="000000" w:sz="4"/>
                  </w:tcBorders>
                </w:tcPr>
                <w:p/>
              </w:tc>
              <w:tc>
                <w:tcPr>
                  <w:tcW w:type="dxa" w:w="2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25"/>
                    <w:jc w:val="both"/>
                  </w:pPr>
                  <w:r>
                    <w:rPr>
                      <w:rFonts w:ascii="仿宋_GB2312" w:hAnsi="仿宋_GB2312" w:cs="仿宋_GB2312" w:eastAsia="仿宋_GB2312"/>
                      <w:sz w:val="20"/>
                    </w:rPr>
                    <w:t>大厅</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(1)每天至少4次对大厅进行清洁，并随时维护。</w:t>
                  </w:r>
                </w:p>
                <w:p>
                  <w:pPr>
                    <w:pStyle w:val="null3"/>
                    <w:spacing w:before="45"/>
                    <w:ind w:right="15"/>
                    <w:jc w:val="both"/>
                  </w:pPr>
                  <w:r>
                    <w:rPr>
                      <w:rFonts w:ascii="仿宋_GB2312" w:hAnsi="仿宋_GB2312" w:cs="仿宋_GB2312" w:eastAsia="仿宋_GB2312"/>
                      <w:sz w:val="20"/>
                    </w:rPr>
                    <w:t>(2)每天至少</w:t>
                  </w:r>
                  <w:r>
                    <w:rPr>
                      <w:rFonts w:ascii="仿宋_GB2312" w:hAnsi="仿宋_GB2312" w:cs="仿宋_GB2312" w:eastAsia="仿宋_GB2312"/>
                      <w:sz w:val="20"/>
                    </w:rPr>
                    <w:t>2</w:t>
                  </w:r>
                  <w:r>
                    <w:rPr>
                      <w:rFonts w:ascii="仿宋_GB2312" w:hAnsi="仿宋_GB2312" w:cs="仿宋_GB2312" w:eastAsia="仿宋_GB2312"/>
                      <w:sz w:val="20"/>
                    </w:rPr>
                    <w:t>次对垃圾桶进行清理。</w:t>
                  </w:r>
                </w:p>
                <w:p>
                  <w:pPr>
                    <w:pStyle w:val="null3"/>
                    <w:spacing w:before="45"/>
                    <w:ind w:right="15"/>
                    <w:jc w:val="both"/>
                  </w:pPr>
                  <w:r>
                    <w:rPr>
                      <w:rFonts w:ascii="仿宋_GB2312" w:hAnsi="仿宋_GB2312" w:cs="仿宋_GB2312" w:eastAsia="仿宋_GB2312"/>
                      <w:sz w:val="20"/>
                    </w:rPr>
                    <w:t>(3)每两周至少1次对玻璃门、窗、墙面进行清洗。</w:t>
                  </w:r>
                </w:p>
              </w:tc>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(1)地面光亮、无杂物、无水渍污渍。</w:t>
                  </w:r>
                </w:p>
                <w:p>
                  <w:pPr>
                    <w:pStyle w:val="null3"/>
                    <w:spacing w:before="45"/>
                    <w:ind w:right="15"/>
                    <w:jc w:val="both"/>
                  </w:pPr>
                  <w:r>
                    <w:rPr>
                      <w:rFonts w:ascii="仿宋_GB2312" w:hAnsi="仿宋_GB2312" w:cs="仿宋_GB2312" w:eastAsia="仿宋_GB2312"/>
                      <w:sz w:val="20"/>
                    </w:rPr>
                    <w:t>(2)设施无浮尘、无污渍。</w:t>
                  </w:r>
                </w:p>
                <w:p>
                  <w:pPr>
                    <w:pStyle w:val="null3"/>
                    <w:spacing w:before="45"/>
                    <w:ind w:right="15"/>
                    <w:jc w:val="both"/>
                  </w:pPr>
                  <w:r>
                    <w:rPr>
                      <w:rFonts w:ascii="仿宋_GB2312" w:hAnsi="仿宋_GB2312" w:cs="仿宋_GB2312" w:eastAsia="仿宋_GB2312"/>
                      <w:sz w:val="20"/>
                    </w:rPr>
                    <w:t>(3)垃圾不超过垃圾桶的2/3，且无异味。</w:t>
                  </w:r>
                </w:p>
                <w:p>
                  <w:pPr>
                    <w:pStyle w:val="null3"/>
                    <w:spacing w:before="45"/>
                    <w:ind w:right="15"/>
                    <w:jc w:val="both"/>
                  </w:pPr>
                  <w:r>
                    <w:rPr>
                      <w:rFonts w:ascii="仿宋_GB2312" w:hAnsi="仿宋_GB2312" w:cs="仿宋_GB2312" w:eastAsia="仿宋_GB2312"/>
                      <w:sz w:val="20"/>
                    </w:rPr>
                    <w:t>(4)玻璃无浮尘、无水渍、无泥痕、干净明亮。</w:t>
                  </w:r>
                </w:p>
                <w:p>
                  <w:pPr>
                    <w:pStyle w:val="null3"/>
                    <w:spacing w:before="45"/>
                    <w:ind w:right="15"/>
                    <w:jc w:val="both"/>
                  </w:pPr>
                  <w:r>
                    <w:rPr>
                      <w:rFonts w:ascii="仿宋_GB2312" w:hAnsi="仿宋_GB2312" w:cs="仿宋_GB2312" w:eastAsia="仿宋_GB2312"/>
                      <w:sz w:val="20"/>
                    </w:rPr>
                    <w:t>(5)窗台、地面无尘、无污渍、无水渍。</w:t>
                  </w:r>
                </w:p>
              </w:tc>
            </w:tr>
            <w:tr>
              <w:tc>
                <w:tcPr>
                  <w:tcW w:type="dxa" w:w="292"/>
                  <w:vMerge/>
                  <w:tcBorders>
                    <w:top w:val="none" w:color="000000" w:sz="4"/>
                    <w:left w:val="single" w:color="000000" w:sz="4"/>
                    <w:bottom w:val="single" w:color="000000" w:sz="4"/>
                    <w:right w:val="single" w:color="000000" w:sz="4"/>
                  </w:tcBorders>
                </w:tcPr>
                <w:p/>
              </w:tc>
              <w:tc>
                <w:tcPr>
                  <w:tcW w:type="dxa" w:w="184"/>
                  <w:vMerge/>
                  <w:tcBorders>
                    <w:top w:val="none" w:color="000000" w:sz="4"/>
                    <w:left w:val="single" w:color="000000" w:sz="4"/>
                    <w:bottom w:val="single" w:color="000000" w:sz="4"/>
                    <w:right w:val="single" w:color="000000" w:sz="4"/>
                  </w:tcBorders>
                </w:tcPr>
                <w:p/>
              </w:tc>
              <w:tc>
                <w:tcPr>
                  <w:tcW w:type="dxa" w:w="416"/>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both"/>
                  </w:pPr>
                  <w:r>
                    <w:rPr>
                      <w:rFonts w:ascii="仿宋_GB2312" w:hAnsi="仿宋_GB2312" w:cs="仿宋_GB2312" w:eastAsia="仿宋_GB2312"/>
                      <w:sz w:val="20"/>
                    </w:rPr>
                    <w:t>会议室</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(1)每周至少</w:t>
                  </w:r>
                  <w:r>
                    <w:rPr>
                      <w:rFonts w:ascii="仿宋_GB2312" w:hAnsi="仿宋_GB2312" w:cs="仿宋_GB2312" w:eastAsia="仿宋_GB2312"/>
                      <w:sz w:val="20"/>
                    </w:rPr>
                    <w:t>3</w:t>
                  </w:r>
                  <w:r>
                    <w:rPr>
                      <w:rFonts w:ascii="仿宋_GB2312" w:hAnsi="仿宋_GB2312" w:cs="仿宋_GB2312" w:eastAsia="仿宋_GB2312"/>
                      <w:sz w:val="20"/>
                    </w:rPr>
                    <w:t>次对会议室进行清洁。</w:t>
                  </w:r>
                </w:p>
                <w:p>
                  <w:pPr>
                    <w:pStyle w:val="null3"/>
                    <w:spacing w:before="45"/>
                    <w:ind w:right="15"/>
                    <w:jc w:val="both"/>
                  </w:pPr>
                  <w:r>
                    <w:rPr>
                      <w:rFonts w:ascii="仿宋_GB2312" w:hAnsi="仿宋_GB2312" w:cs="仿宋_GB2312" w:eastAsia="仿宋_GB2312"/>
                      <w:sz w:val="20"/>
                    </w:rPr>
                    <w:t>(2)如有重要会议或接待，提前进行清洁，并做好会前和会后的清洁。</w:t>
                  </w:r>
                </w:p>
              </w:tc>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(1)室内无杂物、空气流通、无异味。</w:t>
                  </w:r>
                </w:p>
                <w:p>
                  <w:pPr>
                    <w:pStyle w:val="null3"/>
                    <w:spacing w:before="45"/>
                    <w:ind w:right="15"/>
                    <w:jc w:val="both"/>
                  </w:pPr>
                  <w:r>
                    <w:rPr>
                      <w:rFonts w:ascii="仿宋_GB2312" w:hAnsi="仿宋_GB2312" w:cs="仿宋_GB2312" w:eastAsia="仿宋_GB2312"/>
                      <w:sz w:val="20"/>
                    </w:rPr>
                    <w:t>(2)设备设施无浮尘。</w:t>
                  </w:r>
                </w:p>
                <w:p>
                  <w:pPr>
                    <w:pStyle w:val="null3"/>
                    <w:spacing w:before="45"/>
                    <w:ind w:right="15"/>
                    <w:jc w:val="both"/>
                  </w:pPr>
                  <w:r>
                    <w:rPr>
                      <w:rFonts w:ascii="仿宋_GB2312" w:hAnsi="仿宋_GB2312" w:cs="仿宋_GB2312" w:eastAsia="仿宋_GB2312"/>
                      <w:sz w:val="20"/>
                    </w:rPr>
                    <w:t>(3)地面无灰尘无污渍。</w:t>
                  </w:r>
                </w:p>
                <w:p>
                  <w:pPr>
                    <w:pStyle w:val="null3"/>
                    <w:spacing w:before="45"/>
                    <w:ind w:right="15"/>
                    <w:jc w:val="both"/>
                  </w:pPr>
                  <w:r>
                    <w:rPr>
                      <w:rFonts w:ascii="仿宋_GB2312" w:hAnsi="仿宋_GB2312" w:cs="仿宋_GB2312" w:eastAsia="仿宋_GB2312"/>
                      <w:sz w:val="20"/>
                    </w:rPr>
                    <w:t>(4)桌面无灰尘、无污渍。</w:t>
                  </w:r>
                </w:p>
                <w:p>
                  <w:pPr>
                    <w:pStyle w:val="null3"/>
                    <w:spacing w:before="45"/>
                    <w:ind w:right="15"/>
                    <w:jc w:val="both"/>
                  </w:pPr>
                  <w:r>
                    <w:rPr>
                      <w:rFonts w:ascii="仿宋_GB2312" w:hAnsi="仿宋_GB2312" w:cs="仿宋_GB2312" w:eastAsia="仿宋_GB2312"/>
                      <w:sz w:val="20"/>
                    </w:rPr>
                    <w:t>(5)茶具干净、无污渍。</w:t>
                  </w:r>
                </w:p>
              </w:tc>
            </w:tr>
            <w:tr>
              <w:tc>
                <w:tcPr>
                  <w:tcW w:type="dxa" w:w="292"/>
                  <w:vMerge/>
                  <w:tcBorders>
                    <w:top w:val="none" w:color="000000" w:sz="4"/>
                    <w:left w:val="single" w:color="000000" w:sz="4"/>
                    <w:bottom w:val="single" w:color="000000" w:sz="4"/>
                    <w:right w:val="single" w:color="000000" w:sz="4"/>
                  </w:tcBorders>
                </w:tcPr>
                <w:p/>
              </w:tc>
              <w:tc>
                <w:tcPr>
                  <w:tcW w:type="dxa" w:w="184"/>
                  <w:vMerge/>
                  <w:tcBorders>
                    <w:top w:val="none" w:color="000000" w:sz="4"/>
                    <w:left w:val="single" w:color="000000" w:sz="4"/>
                    <w:bottom w:val="single" w:color="000000" w:sz="4"/>
                    <w:right w:val="single" w:color="000000" w:sz="4"/>
                  </w:tcBorders>
                </w:tcPr>
                <w:p/>
              </w:tc>
              <w:tc>
                <w:tcPr>
                  <w:tcW w:type="dxa" w:w="416"/>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both"/>
                  </w:pPr>
                  <w:r>
                    <w:rPr>
                      <w:rFonts w:ascii="仿宋_GB2312" w:hAnsi="仿宋_GB2312" w:cs="仿宋_GB2312" w:eastAsia="仿宋_GB2312"/>
                      <w:sz w:val="20"/>
                    </w:rPr>
                    <w:t>病房</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(1)每天至少2次对病房进行清洁，并随时维护。</w:t>
                  </w:r>
                </w:p>
                <w:p>
                  <w:pPr>
                    <w:pStyle w:val="null3"/>
                    <w:spacing w:before="45"/>
                    <w:ind w:right="15"/>
                    <w:jc w:val="both"/>
                  </w:pPr>
                  <w:r>
                    <w:rPr>
                      <w:rFonts w:ascii="仿宋_GB2312" w:hAnsi="仿宋_GB2312" w:cs="仿宋_GB2312" w:eastAsia="仿宋_GB2312"/>
                      <w:sz w:val="20"/>
                    </w:rPr>
                    <w:t>(2)每天至少</w:t>
                  </w:r>
                  <w:r>
                    <w:rPr>
                      <w:rFonts w:ascii="仿宋_GB2312" w:hAnsi="仿宋_GB2312" w:cs="仿宋_GB2312" w:eastAsia="仿宋_GB2312"/>
                      <w:sz w:val="20"/>
                    </w:rPr>
                    <w:t>2</w:t>
                  </w:r>
                  <w:r>
                    <w:rPr>
                      <w:rFonts w:ascii="仿宋_GB2312" w:hAnsi="仿宋_GB2312" w:cs="仿宋_GB2312" w:eastAsia="仿宋_GB2312"/>
                      <w:sz w:val="20"/>
                    </w:rPr>
                    <w:t>次对垃圾桶进行清理。</w:t>
                  </w:r>
                </w:p>
                <w:p>
                  <w:pPr>
                    <w:pStyle w:val="null3"/>
                    <w:spacing w:before="45"/>
                    <w:ind w:right="15"/>
                    <w:jc w:val="both"/>
                  </w:pPr>
                  <w:r>
                    <w:rPr>
                      <w:rFonts w:ascii="仿宋_GB2312" w:hAnsi="仿宋_GB2312" w:cs="仿宋_GB2312" w:eastAsia="仿宋_GB2312"/>
                      <w:sz w:val="20"/>
                    </w:rPr>
                    <w:t>(3)每两周至少1次对玻璃门、窗、墙面进行清洗。</w:t>
                  </w:r>
                </w:p>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）设备带、床头柜每天</w:t>
                  </w:r>
                  <w:r>
                    <w:rPr>
                      <w:rFonts w:ascii="仿宋_GB2312" w:hAnsi="仿宋_GB2312" w:cs="仿宋_GB2312" w:eastAsia="仿宋_GB2312"/>
                      <w:sz w:val="20"/>
                    </w:rPr>
                    <w:t>1次清抹及消毒。</w:t>
                  </w:r>
                </w:p>
              </w:tc>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(1)地面光亮、无杂物、无水渍污渍。</w:t>
                  </w:r>
                </w:p>
                <w:p>
                  <w:pPr>
                    <w:pStyle w:val="null3"/>
                    <w:spacing w:before="45"/>
                    <w:ind w:right="15"/>
                    <w:jc w:val="both"/>
                  </w:pPr>
                  <w:r>
                    <w:rPr>
                      <w:rFonts w:ascii="仿宋_GB2312" w:hAnsi="仿宋_GB2312" w:cs="仿宋_GB2312" w:eastAsia="仿宋_GB2312"/>
                      <w:sz w:val="20"/>
                    </w:rPr>
                    <w:t>(2)设施无浮尘、无污渍。</w:t>
                  </w:r>
                </w:p>
                <w:p>
                  <w:pPr>
                    <w:pStyle w:val="null3"/>
                    <w:spacing w:before="45"/>
                    <w:ind w:right="15"/>
                    <w:jc w:val="both"/>
                  </w:pPr>
                  <w:r>
                    <w:rPr>
                      <w:rFonts w:ascii="仿宋_GB2312" w:hAnsi="仿宋_GB2312" w:cs="仿宋_GB2312" w:eastAsia="仿宋_GB2312"/>
                      <w:sz w:val="20"/>
                    </w:rPr>
                    <w:t>(3)垃圾不超过垃圾桶的2/3，且无异味。</w:t>
                  </w:r>
                </w:p>
                <w:p>
                  <w:pPr>
                    <w:pStyle w:val="null3"/>
                    <w:spacing w:before="45"/>
                    <w:ind w:right="15"/>
                    <w:jc w:val="both"/>
                  </w:pPr>
                  <w:r>
                    <w:rPr>
                      <w:rFonts w:ascii="仿宋_GB2312" w:hAnsi="仿宋_GB2312" w:cs="仿宋_GB2312" w:eastAsia="仿宋_GB2312"/>
                      <w:sz w:val="20"/>
                    </w:rPr>
                    <w:t>(4)玻璃无浮尘、无水渍、无泥痕、干净明亮。</w:t>
                  </w:r>
                </w:p>
                <w:p>
                  <w:pPr>
                    <w:pStyle w:val="null3"/>
                    <w:spacing w:before="45"/>
                    <w:ind w:right="15"/>
                    <w:jc w:val="both"/>
                  </w:pPr>
                  <w:r>
                    <w:rPr>
                      <w:rFonts w:ascii="仿宋_GB2312" w:hAnsi="仿宋_GB2312" w:cs="仿宋_GB2312" w:eastAsia="仿宋_GB2312"/>
                      <w:sz w:val="20"/>
                    </w:rPr>
                    <w:t>(5)窗台、地面无尘、无污渍、无水渍。</w:t>
                  </w:r>
                </w:p>
              </w:tc>
            </w:tr>
            <w:tr>
              <w:tc>
                <w:tcPr>
                  <w:tcW w:type="dxa" w:w="292"/>
                  <w:vMerge/>
                  <w:tcBorders>
                    <w:top w:val="none" w:color="000000" w:sz="4"/>
                    <w:left w:val="single" w:color="000000" w:sz="4"/>
                    <w:bottom w:val="single" w:color="000000" w:sz="4"/>
                    <w:right w:val="single" w:color="000000" w:sz="4"/>
                  </w:tcBorders>
                </w:tcPr>
                <w:p/>
              </w:tc>
              <w:tc>
                <w:tcPr>
                  <w:tcW w:type="dxa" w:w="184"/>
                  <w:vMerge/>
                  <w:tcBorders>
                    <w:top w:val="none" w:color="000000" w:sz="4"/>
                    <w:left w:val="single" w:color="000000" w:sz="4"/>
                    <w:bottom w:val="single" w:color="000000" w:sz="4"/>
                    <w:right w:val="single" w:color="000000" w:sz="4"/>
                  </w:tcBorders>
                </w:tcPr>
                <w:p/>
              </w:tc>
              <w:tc>
                <w:tcPr>
                  <w:tcW w:type="dxa" w:w="416"/>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both"/>
                  </w:pPr>
                  <w:r>
                    <w:rPr>
                      <w:rFonts w:ascii="仿宋_GB2312" w:hAnsi="仿宋_GB2312" w:cs="仿宋_GB2312" w:eastAsia="仿宋_GB2312"/>
                      <w:sz w:val="20"/>
                    </w:rPr>
                    <w:t>办公室</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(1)每天至少2次对办公室进行清洁，并随时维护。</w:t>
                  </w:r>
                </w:p>
                <w:p>
                  <w:pPr>
                    <w:pStyle w:val="null3"/>
                    <w:spacing w:before="45"/>
                    <w:ind w:right="15"/>
                    <w:jc w:val="both"/>
                  </w:pPr>
                  <w:r>
                    <w:rPr>
                      <w:rFonts w:ascii="仿宋_GB2312" w:hAnsi="仿宋_GB2312" w:cs="仿宋_GB2312" w:eastAsia="仿宋_GB2312"/>
                      <w:sz w:val="20"/>
                    </w:rPr>
                    <w:t>(2)每天至少</w:t>
                  </w:r>
                  <w:r>
                    <w:rPr>
                      <w:rFonts w:ascii="仿宋_GB2312" w:hAnsi="仿宋_GB2312" w:cs="仿宋_GB2312" w:eastAsia="仿宋_GB2312"/>
                      <w:sz w:val="20"/>
                    </w:rPr>
                    <w:t>2</w:t>
                  </w:r>
                  <w:r>
                    <w:rPr>
                      <w:rFonts w:ascii="仿宋_GB2312" w:hAnsi="仿宋_GB2312" w:cs="仿宋_GB2312" w:eastAsia="仿宋_GB2312"/>
                      <w:sz w:val="20"/>
                    </w:rPr>
                    <w:t>次对垃圾桶进行清理。</w:t>
                  </w:r>
                </w:p>
                <w:p>
                  <w:pPr>
                    <w:pStyle w:val="null3"/>
                    <w:spacing w:before="45"/>
                    <w:ind w:right="15"/>
                    <w:jc w:val="both"/>
                  </w:pPr>
                  <w:r>
                    <w:rPr>
                      <w:rFonts w:ascii="仿宋_GB2312" w:hAnsi="仿宋_GB2312" w:cs="仿宋_GB2312" w:eastAsia="仿宋_GB2312"/>
                      <w:sz w:val="20"/>
                    </w:rPr>
                    <w:t>(3)每两周至少1次对玻璃门、窗、墙面进行清洗。</w:t>
                  </w:r>
                </w:p>
              </w:tc>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(1)地面光亮、无杂物、无水渍污渍。</w:t>
                  </w:r>
                </w:p>
                <w:p>
                  <w:pPr>
                    <w:pStyle w:val="null3"/>
                    <w:spacing w:before="45"/>
                    <w:ind w:right="15"/>
                    <w:jc w:val="both"/>
                  </w:pPr>
                  <w:r>
                    <w:rPr>
                      <w:rFonts w:ascii="仿宋_GB2312" w:hAnsi="仿宋_GB2312" w:cs="仿宋_GB2312" w:eastAsia="仿宋_GB2312"/>
                      <w:sz w:val="20"/>
                    </w:rPr>
                    <w:t>(2)设施无浮尘、无污渍。</w:t>
                  </w:r>
                </w:p>
                <w:p>
                  <w:pPr>
                    <w:pStyle w:val="null3"/>
                    <w:spacing w:before="45"/>
                    <w:ind w:right="15"/>
                    <w:jc w:val="both"/>
                  </w:pPr>
                  <w:r>
                    <w:rPr>
                      <w:rFonts w:ascii="仿宋_GB2312" w:hAnsi="仿宋_GB2312" w:cs="仿宋_GB2312" w:eastAsia="仿宋_GB2312"/>
                      <w:sz w:val="20"/>
                    </w:rPr>
                    <w:t>(3)垃圾不超过垃圾桶的2/3，且无异味。</w:t>
                  </w:r>
                </w:p>
                <w:p>
                  <w:pPr>
                    <w:pStyle w:val="null3"/>
                    <w:spacing w:before="45"/>
                    <w:ind w:right="15"/>
                    <w:jc w:val="both"/>
                  </w:pPr>
                  <w:r>
                    <w:rPr>
                      <w:rFonts w:ascii="仿宋_GB2312" w:hAnsi="仿宋_GB2312" w:cs="仿宋_GB2312" w:eastAsia="仿宋_GB2312"/>
                      <w:sz w:val="20"/>
                    </w:rPr>
                    <w:t>(4)玻璃无浮尘、无水渍、无泥痕、干净明亮。</w:t>
                  </w:r>
                </w:p>
                <w:p>
                  <w:pPr>
                    <w:pStyle w:val="null3"/>
                    <w:spacing w:before="45"/>
                    <w:ind w:right="15"/>
                    <w:jc w:val="both"/>
                  </w:pPr>
                  <w:r>
                    <w:rPr>
                      <w:rFonts w:ascii="仿宋_GB2312" w:hAnsi="仿宋_GB2312" w:cs="仿宋_GB2312" w:eastAsia="仿宋_GB2312"/>
                      <w:sz w:val="20"/>
                    </w:rPr>
                    <w:t>(5)窗台、地面无尘、无污渍、无水渍。</w:t>
                  </w:r>
                </w:p>
              </w:tc>
            </w:tr>
            <w:tr>
              <w:tc>
                <w:tcPr>
                  <w:tcW w:type="dxa" w:w="292"/>
                  <w:vMerge/>
                  <w:tcBorders>
                    <w:top w:val="none" w:color="000000" w:sz="4"/>
                    <w:left w:val="single" w:color="000000" w:sz="4"/>
                    <w:bottom w:val="single" w:color="000000" w:sz="4"/>
                    <w:right w:val="single" w:color="000000" w:sz="4"/>
                  </w:tcBorders>
                </w:tcPr>
                <w:p/>
              </w:tc>
              <w:tc>
                <w:tcPr>
                  <w:tcW w:type="dxa" w:w="184"/>
                  <w:vMerge/>
                  <w:tcBorders>
                    <w:top w:val="none" w:color="000000" w:sz="4"/>
                    <w:left w:val="single" w:color="000000" w:sz="4"/>
                    <w:bottom w:val="single" w:color="000000" w:sz="4"/>
                    <w:right w:val="single" w:color="000000" w:sz="4"/>
                  </w:tcBorders>
                </w:tcPr>
                <w:p/>
              </w:tc>
              <w:tc>
                <w:tcPr>
                  <w:tcW w:type="dxa" w:w="416"/>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both"/>
                  </w:pPr>
                  <w:r>
                    <w:rPr>
                      <w:rFonts w:ascii="仿宋_GB2312" w:hAnsi="仿宋_GB2312" w:cs="仿宋_GB2312" w:eastAsia="仿宋_GB2312"/>
                      <w:sz w:val="20"/>
                    </w:rPr>
                    <w:t>地下停车场</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(1)每天至少1次对车库进行清洁。</w:t>
                  </w:r>
                </w:p>
                <w:p>
                  <w:pPr>
                    <w:pStyle w:val="null3"/>
                    <w:spacing w:before="45"/>
                    <w:ind w:right="15"/>
                    <w:jc w:val="both"/>
                  </w:pPr>
                  <w:r>
                    <w:rPr>
                      <w:rFonts w:ascii="仿宋_GB2312" w:hAnsi="仿宋_GB2312" w:cs="仿宋_GB2312" w:eastAsia="仿宋_GB2312"/>
                      <w:sz w:val="20"/>
                    </w:rPr>
                    <w:t>(2)每天至少1次对垃圾桶进行清理。</w:t>
                  </w:r>
                </w:p>
                <w:p>
                  <w:pPr>
                    <w:pStyle w:val="null3"/>
                    <w:spacing w:before="45"/>
                    <w:ind w:right="15"/>
                    <w:jc w:val="both"/>
                  </w:pPr>
                  <w:r>
                    <w:rPr>
                      <w:rFonts w:ascii="仿宋_GB2312" w:hAnsi="仿宋_GB2312" w:cs="仿宋_GB2312" w:eastAsia="仿宋_GB2312"/>
                      <w:sz w:val="20"/>
                    </w:rPr>
                    <w:t>(3)每月至少1次对车位下地面彻底清洁。</w:t>
                  </w:r>
                </w:p>
                <w:p>
                  <w:pPr>
                    <w:pStyle w:val="null3"/>
                    <w:spacing w:before="45"/>
                    <w:ind w:right="15"/>
                    <w:jc w:val="both"/>
                  </w:pPr>
                  <w:r>
                    <w:rPr>
                      <w:rFonts w:ascii="仿宋_GB2312" w:hAnsi="仿宋_GB2312" w:cs="仿宋_GB2312" w:eastAsia="仿宋_GB2312"/>
                      <w:sz w:val="20"/>
                    </w:rPr>
                    <w:t>(4)定期对2米以下管道、墙角进行清扫。</w:t>
                  </w:r>
                </w:p>
              </w:tc>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(1)地面无烟头、杂物、纸屑。</w:t>
                  </w:r>
                </w:p>
                <w:p>
                  <w:pPr>
                    <w:pStyle w:val="null3"/>
                    <w:spacing w:before="45"/>
                    <w:ind w:right="15"/>
                    <w:jc w:val="both"/>
                  </w:pPr>
                  <w:r>
                    <w:rPr>
                      <w:rFonts w:ascii="仿宋_GB2312" w:hAnsi="仿宋_GB2312" w:cs="仿宋_GB2312" w:eastAsia="仿宋_GB2312"/>
                      <w:sz w:val="20"/>
                    </w:rPr>
                    <w:t>(2)垃圾桶内垃圾不超过垃圾桶的2/3，且无异味。</w:t>
                  </w:r>
                </w:p>
                <w:p>
                  <w:pPr>
                    <w:pStyle w:val="null3"/>
                    <w:spacing w:before="45"/>
                    <w:ind w:right="15"/>
                    <w:jc w:val="both"/>
                  </w:pPr>
                  <w:r>
                    <w:rPr>
                      <w:rFonts w:ascii="仿宋_GB2312" w:hAnsi="仿宋_GB2312" w:cs="仿宋_GB2312" w:eastAsia="仿宋_GB2312"/>
                      <w:sz w:val="20"/>
                    </w:rPr>
                    <w:t>(3)车场无蛛网、无积尘。</w:t>
                  </w:r>
                </w:p>
              </w:tc>
            </w:tr>
            <w:tr>
              <w:tc>
                <w:tcPr>
                  <w:tcW w:type="dxa" w:w="292"/>
                  <w:vMerge/>
                  <w:tcBorders>
                    <w:top w:val="none" w:color="000000" w:sz="4"/>
                    <w:left w:val="single" w:color="000000" w:sz="4"/>
                    <w:bottom w:val="single" w:color="000000" w:sz="4"/>
                    <w:right w:val="single" w:color="000000" w:sz="4"/>
                  </w:tcBorders>
                </w:tcPr>
                <w:p/>
              </w:tc>
              <w:tc>
                <w:tcPr>
                  <w:tcW w:type="dxa" w:w="184"/>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both"/>
                  </w:pPr>
                  <w:r>
                    <w:rPr>
                      <w:rFonts w:ascii="仿宋_GB2312" w:hAnsi="仿宋_GB2312" w:cs="仿宋_GB2312" w:eastAsia="仿宋_GB2312"/>
                      <w:sz w:val="20"/>
                    </w:rPr>
                    <w:t>室外</w:t>
                  </w:r>
                </w:p>
              </w:tc>
              <w:tc>
                <w:tcPr>
                  <w:tcW w:type="dxa" w:w="416"/>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both"/>
                  </w:pPr>
                  <w:r>
                    <w:rPr>
                      <w:rFonts w:ascii="仿宋_GB2312" w:hAnsi="仿宋_GB2312" w:cs="仿宋_GB2312" w:eastAsia="仿宋_GB2312"/>
                      <w:sz w:val="20"/>
                    </w:rPr>
                    <w:t>道路</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(1)每天至少2次对地面及道路进行清扫，并随时维护。</w:t>
                  </w:r>
                </w:p>
                <w:p>
                  <w:pPr>
                    <w:pStyle w:val="null3"/>
                    <w:spacing w:before="45"/>
                    <w:ind w:right="15"/>
                    <w:jc w:val="both"/>
                  </w:pPr>
                  <w:r>
                    <w:rPr>
                      <w:rFonts w:ascii="仿宋_GB2312" w:hAnsi="仿宋_GB2312" w:cs="仿宋_GB2312" w:eastAsia="仿宋_GB2312"/>
                      <w:sz w:val="20"/>
                    </w:rPr>
                    <w:t>(2)雨后雪后及时清扫路面。</w:t>
                  </w:r>
                </w:p>
                <w:p>
                  <w:pPr>
                    <w:pStyle w:val="null3"/>
                    <w:spacing w:before="45"/>
                    <w:ind w:right="15"/>
                    <w:jc w:val="both"/>
                  </w:pPr>
                  <w:r>
                    <w:rPr>
                      <w:rFonts w:ascii="仿宋_GB2312" w:hAnsi="仿宋_GB2312" w:cs="仿宋_GB2312" w:eastAsia="仿宋_GB2312"/>
                      <w:sz w:val="20"/>
                    </w:rPr>
                    <w:t>(3)每周对外围地面及道路进行冲洗，根据季节调整。</w:t>
                  </w:r>
                </w:p>
              </w:tc>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(1)地面无烟头、无纸屑、无杂物。(2)地面干净、无污渍。</w:t>
                  </w:r>
                </w:p>
                <w:p>
                  <w:pPr>
                    <w:pStyle w:val="null3"/>
                    <w:spacing w:before="45"/>
                    <w:ind w:right="15"/>
                    <w:jc w:val="both"/>
                  </w:pPr>
                  <w:r>
                    <w:rPr>
                      <w:rFonts w:ascii="仿宋_GB2312" w:hAnsi="仿宋_GB2312" w:cs="仿宋_GB2312" w:eastAsia="仿宋_GB2312"/>
                      <w:sz w:val="20"/>
                    </w:rPr>
                    <w:t>(3)雨雪天气路面无积水、无积雪</w:t>
                  </w:r>
                </w:p>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）喷泉池内无杂物，无积水、无污泥。</w:t>
                  </w:r>
                </w:p>
                <w:p>
                  <w:pPr>
                    <w:pStyle w:val="null3"/>
                    <w:spacing w:before="45"/>
                    <w:ind w:right="15"/>
                    <w:jc w:val="both"/>
                  </w:pPr>
                </w:p>
              </w:tc>
            </w:tr>
            <w:tr>
              <w:tc>
                <w:tcPr>
                  <w:tcW w:type="dxa" w:w="292"/>
                  <w:vMerge/>
                  <w:tcBorders>
                    <w:top w:val="none" w:color="000000" w:sz="4"/>
                    <w:left w:val="single" w:color="000000" w:sz="4"/>
                    <w:bottom w:val="single" w:color="000000" w:sz="4"/>
                    <w:right w:val="single" w:color="000000" w:sz="4"/>
                  </w:tcBorders>
                </w:tcPr>
                <w:p/>
              </w:tc>
              <w:tc>
                <w:tcPr>
                  <w:tcW w:type="dxa" w:w="184"/>
                  <w:vMerge/>
                  <w:tcBorders>
                    <w:top w:val="none" w:color="000000" w:sz="4"/>
                    <w:left w:val="single" w:color="000000" w:sz="4"/>
                    <w:bottom w:val="single" w:color="000000" w:sz="4"/>
                    <w:right w:val="single" w:color="000000" w:sz="4"/>
                  </w:tcBorders>
                </w:tcPr>
                <w:p/>
              </w:tc>
              <w:tc>
                <w:tcPr>
                  <w:tcW w:type="dxa" w:w="416"/>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绿化带</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(1)每天至少2次对绿化带内杂物进行捡拾。</w:t>
                  </w:r>
                </w:p>
                <w:p>
                  <w:pPr>
                    <w:pStyle w:val="null3"/>
                    <w:spacing w:before="45"/>
                    <w:ind w:right="15"/>
                    <w:jc w:val="both"/>
                  </w:pPr>
                  <w:r>
                    <w:rPr>
                      <w:rFonts w:ascii="仿宋_GB2312" w:hAnsi="仿宋_GB2312" w:cs="仿宋_GB2312" w:eastAsia="仿宋_GB2312"/>
                      <w:sz w:val="20"/>
                    </w:rPr>
                    <w:t>(2)每周至少1次对枯枝、枯叶进行清理。</w:t>
                  </w:r>
                </w:p>
              </w:tc>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(1)无白色垃圾、无烟头、无纸屑。(2)绿化带内无枯枝、枯叶。</w:t>
                  </w:r>
                </w:p>
              </w:tc>
            </w:tr>
            <w:tr>
              <w:tc>
                <w:tcPr>
                  <w:tcW w:type="dxa" w:w="292"/>
                  <w:vMerge/>
                  <w:tcBorders>
                    <w:top w:val="none" w:color="000000" w:sz="4"/>
                    <w:left w:val="single" w:color="000000" w:sz="4"/>
                    <w:bottom w:val="single" w:color="000000" w:sz="4"/>
                    <w:right w:val="single" w:color="000000" w:sz="4"/>
                  </w:tcBorders>
                </w:tcPr>
                <w:p/>
              </w:tc>
              <w:tc>
                <w:tcPr>
                  <w:tcW w:type="dxa" w:w="184"/>
                  <w:vMerge/>
                  <w:tcBorders>
                    <w:top w:val="none" w:color="000000" w:sz="4"/>
                    <w:left w:val="single" w:color="000000" w:sz="4"/>
                    <w:bottom w:val="single" w:color="000000" w:sz="4"/>
                    <w:right w:val="single" w:color="000000" w:sz="4"/>
                  </w:tcBorders>
                </w:tcPr>
                <w:p/>
              </w:tc>
              <w:tc>
                <w:tcPr>
                  <w:tcW w:type="dxa" w:w="416"/>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both"/>
                  </w:pPr>
                  <w:r>
                    <w:rPr>
                      <w:rFonts w:ascii="仿宋_GB2312" w:hAnsi="仿宋_GB2312" w:cs="仿宋_GB2312" w:eastAsia="仿宋_GB2312"/>
                      <w:sz w:val="20"/>
                    </w:rPr>
                    <w:t>排风口</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每周至少</w:t>
                  </w:r>
                  <w:r>
                    <w:rPr>
                      <w:rFonts w:ascii="仿宋_GB2312" w:hAnsi="仿宋_GB2312" w:cs="仿宋_GB2312" w:eastAsia="仿宋_GB2312"/>
                      <w:sz w:val="20"/>
                    </w:rPr>
                    <w:t>1次对排风口进行清洁。</w:t>
                  </w:r>
                </w:p>
              </w:tc>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排风口无积尘、无泥渍。</w:t>
                  </w:r>
                </w:p>
              </w:tc>
            </w:tr>
            <w:tr>
              <w:tc>
                <w:tcPr>
                  <w:tcW w:type="dxa" w:w="292"/>
                  <w:vMerge/>
                  <w:tcBorders>
                    <w:top w:val="none" w:color="000000" w:sz="4"/>
                    <w:left w:val="single" w:color="000000" w:sz="4"/>
                    <w:bottom w:val="single" w:color="000000" w:sz="4"/>
                    <w:right w:val="single" w:color="000000" w:sz="4"/>
                  </w:tcBorders>
                </w:tcPr>
                <w:p/>
              </w:tc>
              <w:tc>
                <w:tcPr>
                  <w:tcW w:type="dxa" w:w="184"/>
                  <w:vMerge/>
                  <w:tcBorders>
                    <w:top w:val="none" w:color="000000" w:sz="4"/>
                    <w:left w:val="single" w:color="000000" w:sz="4"/>
                    <w:bottom w:val="single" w:color="000000" w:sz="4"/>
                    <w:right w:val="single" w:color="000000" w:sz="4"/>
                  </w:tcBorders>
                </w:tcPr>
                <w:p/>
              </w:tc>
              <w:tc>
                <w:tcPr>
                  <w:tcW w:type="dxa" w:w="416"/>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both"/>
                  </w:pPr>
                  <w:r>
                    <w:rPr>
                      <w:rFonts w:ascii="仿宋_GB2312" w:hAnsi="仿宋_GB2312" w:cs="仿宋_GB2312" w:eastAsia="仿宋_GB2312"/>
                      <w:sz w:val="20"/>
                    </w:rPr>
                    <w:t>散水、地沟、雨水井</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(1)每周至少1次对雨水收集口、地沟内及雨水井杂物进行清理，并随时维护。</w:t>
                  </w:r>
                </w:p>
                <w:p>
                  <w:pPr>
                    <w:pStyle w:val="null3"/>
                    <w:spacing w:before="45"/>
                    <w:ind w:right="15"/>
                    <w:jc w:val="both"/>
                  </w:pPr>
                  <w:r>
                    <w:rPr>
                      <w:rFonts w:ascii="仿宋_GB2312" w:hAnsi="仿宋_GB2312" w:cs="仿宋_GB2312" w:eastAsia="仿宋_GB2312"/>
                      <w:sz w:val="20"/>
                    </w:rPr>
                    <w:t>(2)根据季节及天气情况对散水、地沟、雨污水井进行清污、卫生消杀。</w:t>
                  </w:r>
                </w:p>
              </w:tc>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(1)沟内无积水、无杂物、无堵塞现象。</w:t>
                  </w:r>
                </w:p>
                <w:p>
                  <w:pPr>
                    <w:pStyle w:val="null3"/>
                    <w:spacing w:before="45"/>
                    <w:ind w:right="15"/>
                    <w:jc w:val="both"/>
                  </w:pPr>
                  <w:r>
                    <w:rPr>
                      <w:rFonts w:ascii="仿宋_GB2312" w:hAnsi="仿宋_GB2312" w:cs="仿宋_GB2312" w:eastAsia="仿宋_GB2312"/>
                      <w:sz w:val="20"/>
                    </w:rPr>
                    <w:t>(2)防止雨水收集口、地沟及雨水井细菌滋生。</w:t>
                  </w:r>
                </w:p>
              </w:tc>
            </w:tr>
            <w:tr>
              <w:tc>
                <w:tcPr>
                  <w:tcW w:type="dxa" w:w="292"/>
                  <w:vMerge/>
                  <w:tcBorders>
                    <w:top w:val="none" w:color="000000" w:sz="4"/>
                    <w:left w:val="single" w:color="000000" w:sz="4"/>
                    <w:bottom w:val="single" w:color="000000" w:sz="4"/>
                    <w:right w:val="single" w:color="000000" w:sz="4"/>
                  </w:tcBorders>
                </w:tcPr>
                <w:p/>
              </w:tc>
              <w:tc>
                <w:tcPr>
                  <w:tcW w:type="dxa" w:w="184"/>
                  <w:vMerge/>
                  <w:tcBorders>
                    <w:top w:val="none" w:color="000000" w:sz="4"/>
                    <w:left w:val="single" w:color="000000" w:sz="4"/>
                    <w:bottom w:val="single" w:color="000000" w:sz="4"/>
                    <w:right w:val="single" w:color="000000" w:sz="4"/>
                  </w:tcBorders>
                </w:tcPr>
                <w:p/>
              </w:tc>
              <w:tc>
                <w:tcPr>
                  <w:tcW w:type="dxa" w:w="416"/>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both"/>
                  </w:pPr>
                  <w:r>
                    <w:rPr>
                      <w:rFonts w:ascii="仿宋_GB2312" w:hAnsi="仿宋_GB2312" w:cs="仿宋_GB2312" w:eastAsia="仿宋_GB2312"/>
                      <w:sz w:val="20"/>
                    </w:rPr>
                    <w:t>路（地）灯、指示牌、宣传栏</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每周至少</w:t>
                  </w:r>
                  <w:r>
                    <w:rPr>
                      <w:rFonts w:ascii="仿宋_GB2312" w:hAnsi="仿宋_GB2312" w:cs="仿宋_GB2312" w:eastAsia="仿宋_GB2312"/>
                      <w:sz w:val="20"/>
                    </w:rPr>
                    <w:t>2次对路（地）灯、指示牌及宣传栏进行清洁。</w:t>
                  </w:r>
                </w:p>
              </w:tc>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无灰尘、无泥渍，确保光亮。</w:t>
                  </w:r>
                </w:p>
              </w:tc>
            </w:tr>
            <w:tr>
              <w:tc>
                <w:tcPr>
                  <w:tcW w:type="dxa" w:w="292"/>
                  <w:vMerge/>
                  <w:tcBorders>
                    <w:top w:val="none" w:color="000000" w:sz="4"/>
                    <w:left w:val="single" w:color="000000" w:sz="4"/>
                    <w:bottom w:val="single" w:color="000000" w:sz="4"/>
                    <w:right w:val="single" w:color="000000" w:sz="4"/>
                  </w:tcBorders>
                </w:tcPr>
                <w:p/>
              </w:tc>
              <w:tc>
                <w:tcPr>
                  <w:tcW w:type="dxa" w:w="184"/>
                  <w:vMerge/>
                  <w:tcBorders>
                    <w:top w:val="none" w:color="000000" w:sz="4"/>
                    <w:left w:val="single" w:color="000000" w:sz="4"/>
                    <w:bottom w:val="single" w:color="000000" w:sz="4"/>
                    <w:right w:val="single" w:color="000000" w:sz="4"/>
                  </w:tcBorders>
                </w:tcPr>
                <w:p/>
              </w:tc>
              <w:tc>
                <w:tcPr>
                  <w:tcW w:type="dxa" w:w="416"/>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both"/>
                  </w:pPr>
                  <w:r>
                    <w:rPr>
                      <w:rFonts w:ascii="仿宋_GB2312" w:hAnsi="仿宋_GB2312" w:cs="仿宋_GB2312" w:eastAsia="仿宋_GB2312"/>
                      <w:sz w:val="20"/>
                    </w:rPr>
                    <w:t>体育设施（活动器械）</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每天至少</w:t>
                  </w:r>
                  <w:r>
                    <w:rPr>
                      <w:rFonts w:ascii="仿宋_GB2312" w:hAnsi="仿宋_GB2312" w:cs="仿宋_GB2312" w:eastAsia="仿宋_GB2312"/>
                      <w:sz w:val="20"/>
                    </w:rPr>
                    <w:t>1次对体育设施进行擦拭，并配合医院进行维护、消杀。</w:t>
                  </w:r>
                </w:p>
              </w:tc>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无灰尘、无污渍、无垃圾、无脏物。</w:t>
                  </w:r>
                </w:p>
              </w:tc>
            </w:tr>
            <w:tr>
              <w:tc>
                <w:tcPr>
                  <w:tcW w:type="dxa" w:w="292"/>
                  <w:vMerge/>
                  <w:tcBorders>
                    <w:top w:val="none" w:color="000000" w:sz="4"/>
                    <w:left w:val="single" w:color="000000" w:sz="4"/>
                    <w:bottom w:val="single" w:color="000000" w:sz="4"/>
                    <w:right w:val="single" w:color="000000" w:sz="4"/>
                  </w:tcBorders>
                </w:tcPr>
                <w:p/>
              </w:tc>
              <w:tc>
                <w:tcPr>
                  <w:tcW w:type="dxa" w:w="184"/>
                  <w:vMerge/>
                  <w:tcBorders>
                    <w:top w:val="none" w:color="000000" w:sz="4"/>
                    <w:left w:val="single" w:color="000000" w:sz="4"/>
                    <w:bottom w:val="single" w:color="000000" w:sz="4"/>
                    <w:right w:val="single" w:color="000000" w:sz="4"/>
                  </w:tcBorders>
                </w:tcPr>
                <w:p/>
              </w:tc>
              <w:tc>
                <w:tcPr>
                  <w:tcW w:type="dxa" w:w="416"/>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both"/>
                  </w:pPr>
                  <w:r>
                    <w:rPr>
                      <w:rFonts w:ascii="仿宋_GB2312" w:hAnsi="仿宋_GB2312" w:cs="仿宋_GB2312" w:eastAsia="仿宋_GB2312"/>
                      <w:sz w:val="20"/>
                    </w:rPr>
                    <w:t>天台、雨棚</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每月至少</w:t>
                  </w:r>
                  <w:r>
                    <w:rPr>
                      <w:rFonts w:ascii="仿宋_GB2312" w:hAnsi="仿宋_GB2312" w:cs="仿宋_GB2312" w:eastAsia="仿宋_GB2312"/>
                      <w:sz w:val="20"/>
                    </w:rPr>
                    <w:t>2次对天台及雨棚进行清理。</w:t>
                  </w:r>
                </w:p>
              </w:tc>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无杂物、无积尘、无泥渍、无垃圾，排水口畅通。</w:t>
                  </w:r>
                </w:p>
              </w:tc>
            </w:tr>
            <w:tr>
              <w:tc>
                <w:tcPr>
                  <w:tcW w:type="dxa" w:w="292"/>
                  <w:vMerge/>
                  <w:tcBorders>
                    <w:top w:val="none" w:color="000000" w:sz="4"/>
                    <w:left w:val="single" w:color="000000" w:sz="4"/>
                    <w:bottom w:val="single" w:color="000000" w:sz="4"/>
                    <w:right w:val="single" w:color="000000" w:sz="4"/>
                  </w:tcBorders>
                </w:tcPr>
                <w:p/>
              </w:tc>
              <w:tc>
                <w:tcPr>
                  <w:tcW w:type="dxa" w:w="184"/>
                  <w:vMerge/>
                  <w:tcBorders>
                    <w:top w:val="none" w:color="000000" w:sz="4"/>
                    <w:left w:val="single" w:color="000000" w:sz="4"/>
                    <w:bottom w:val="single" w:color="000000" w:sz="4"/>
                    <w:right w:val="single" w:color="000000" w:sz="4"/>
                  </w:tcBorders>
                </w:tcPr>
                <w:p/>
              </w:tc>
              <w:tc>
                <w:tcPr>
                  <w:tcW w:type="dxa" w:w="416"/>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both"/>
                  </w:pPr>
                  <w:r>
                    <w:rPr>
                      <w:rFonts w:ascii="仿宋_GB2312" w:hAnsi="仿宋_GB2312" w:cs="仿宋_GB2312" w:eastAsia="仿宋_GB2312"/>
                      <w:sz w:val="20"/>
                    </w:rPr>
                    <w:t>自行车（电瓶车）车棚</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每周至少</w:t>
                  </w:r>
                  <w:r>
                    <w:rPr>
                      <w:rFonts w:ascii="仿宋_GB2312" w:hAnsi="仿宋_GB2312" w:cs="仿宋_GB2312" w:eastAsia="仿宋_GB2312"/>
                      <w:sz w:val="20"/>
                    </w:rPr>
                    <w:t>3次对车棚进行清洁。</w:t>
                  </w:r>
                </w:p>
              </w:tc>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确保无杂物、无垃圾。</w:t>
                  </w:r>
                </w:p>
              </w:tc>
            </w:tr>
            <w:tr>
              <w:tc>
                <w:tcPr>
                  <w:tcW w:type="dxa" w:w="292"/>
                  <w:vMerge/>
                  <w:tcBorders>
                    <w:top w:val="none" w:color="000000" w:sz="4"/>
                    <w:left w:val="single" w:color="000000" w:sz="4"/>
                    <w:bottom w:val="single" w:color="000000" w:sz="4"/>
                    <w:right w:val="single" w:color="000000" w:sz="4"/>
                  </w:tcBorders>
                </w:tcPr>
                <w:p/>
              </w:tc>
              <w:tc>
                <w:tcPr>
                  <w:tcW w:type="dxa" w:w="184"/>
                  <w:vMerge/>
                  <w:tcBorders>
                    <w:top w:val="none" w:color="000000" w:sz="4"/>
                    <w:left w:val="single" w:color="000000" w:sz="4"/>
                    <w:bottom w:val="single" w:color="000000" w:sz="4"/>
                    <w:right w:val="single" w:color="000000" w:sz="4"/>
                  </w:tcBorders>
                </w:tcPr>
                <w:p/>
              </w:tc>
              <w:tc>
                <w:tcPr>
                  <w:tcW w:type="dxa" w:w="416"/>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both"/>
                  </w:pPr>
                  <w:r>
                    <w:rPr>
                      <w:rFonts w:ascii="仿宋_GB2312" w:hAnsi="仿宋_GB2312" w:cs="仿宋_GB2312" w:eastAsia="仿宋_GB2312"/>
                      <w:sz w:val="20"/>
                    </w:rPr>
                    <w:t>生活</w:t>
                  </w:r>
                  <w:r>
                    <w:rPr>
                      <w:rFonts w:ascii="仿宋_GB2312" w:hAnsi="仿宋_GB2312" w:cs="仿宋_GB2312" w:eastAsia="仿宋_GB2312"/>
                      <w:sz w:val="20"/>
                    </w:rPr>
                    <w:t>垃圾分类收集屋</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垃圾分类收集屋管理。每日至少</w:t>
                  </w:r>
                  <w:r>
                    <w:rPr>
                      <w:rFonts w:ascii="仿宋_GB2312" w:hAnsi="仿宋_GB2312" w:cs="仿宋_GB2312" w:eastAsia="仿宋_GB2312"/>
                      <w:sz w:val="20"/>
                    </w:rPr>
                    <w:t>1次对垃圾中转站进行清洁及消杀。</w:t>
                  </w:r>
                </w:p>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每天至少</w:t>
                  </w:r>
                  <w:r>
                    <w:rPr>
                      <w:rFonts w:ascii="仿宋_GB2312" w:hAnsi="仿宋_GB2312" w:cs="仿宋_GB2312" w:eastAsia="仿宋_GB2312"/>
                      <w:sz w:val="20"/>
                    </w:rPr>
                    <w:t>2</w:t>
                  </w:r>
                  <w:r>
                    <w:rPr>
                      <w:rFonts w:ascii="仿宋_GB2312" w:hAnsi="仿宋_GB2312" w:cs="仿宋_GB2312" w:eastAsia="仿宋_GB2312"/>
                      <w:sz w:val="20"/>
                    </w:rPr>
                    <w:t>次对各区域内垃圾进行清理。</w:t>
                  </w:r>
                </w:p>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)每周至少2次对垃圾桶外部进行清</w:t>
                  </w:r>
                  <w:r>
                    <w:rPr>
                      <w:rFonts w:ascii="仿宋_GB2312" w:hAnsi="仿宋_GB2312" w:cs="仿宋_GB2312" w:eastAsia="仿宋_GB2312"/>
                      <w:sz w:val="20"/>
                    </w:rPr>
                    <w:t>洗、保养</w:t>
                  </w:r>
                  <w:r>
                    <w:rPr>
                      <w:rFonts w:ascii="仿宋_GB2312" w:hAnsi="仿宋_GB2312" w:cs="仿宋_GB2312" w:eastAsia="仿宋_GB2312"/>
                      <w:sz w:val="20"/>
                    </w:rPr>
                    <w:t>。</w:t>
                  </w:r>
                </w:p>
                <w:p>
                  <w:pPr>
                    <w:pStyle w:val="null3"/>
                    <w:spacing w:before="45"/>
                    <w:ind w:right="15"/>
                    <w:jc w:val="both"/>
                  </w:pPr>
                </w:p>
              </w:tc>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地面干净、无散落垃圾、无异味</w:t>
                  </w:r>
                  <w:r>
                    <w:rPr>
                      <w:rFonts w:ascii="仿宋_GB2312" w:hAnsi="仿宋_GB2312" w:cs="仿宋_GB2312" w:eastAsia="仿宋_GB2312"/>
                      <w:sz w:val="20"/>
                    </w:rPr>
                    <w:t>。</w:t>
                  </w:r>
                </w:p>
                <w:p>
                  <w:pPr>
                    <w:pStyle w:val="null3"/>
                    <w:spacing w:before="45"/>
                    <w:ind w:right="15"/>
                    <w:jc w:val="both"/>
                  </w:pPr>
                  <w:r>
                    <w:rPr>
                      <w:rFonts w:ascii="仿宋_GB2312" w:hAnsi="仿宋_GB2312" w:cs="仿宋_GB2312" w:eastAsia="仿宋_GB2312"/>
                      <w:sz w:val="20"/>
                    </w:rPr>
                    <w:t>(2)无蚊蝇、无蠕虫、无老鼠。</w:t>
                  </w:r>
                </w:p>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）做好每日清运台账。</w:t>
                  </w:r>
                </w:p>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各处垃圾无遗漏。</w:t>
                  </w:r>
                </w:p>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垃圾运输过程无倾泻。</w:t>
                  </w:r>
                </w:p>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)垃圾桶摆放整齐。</w:t>
                  </w:r>
                </w:p>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）配合做好垃圾分类各项工作</w:t>
                  </w:r>
                </w:p>
              </w:tc>
            </w:tr>
            <w:tr>
              <w:tc>
                <w:tcPr>
                  <w:tcW w:type="dxa" w:w="292"/>
                  <w:vMerge/>
                  <w:tcBorders>
                    <w:top w:val="none" w:color="000000" w:sz="4"/>
                    <w:left w:val="single" w:color="000000" w:sz="4"/>
                    <w:bottom w:val="single" w:color="000000" w:sz="4"/>
                    <w:right w:val="single" w:color="000000" w:sz="4"/>
                  </w:tcBorders>
                </w:tcPr>
                <w:p/>
              </w:tc>
              <w:tc>
                <w:tcPr>
                  <w:tcW w:type="dxa" w:w="60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both"/>
                  </w:pPr>
                  <w:r>
                    <w:rPr>
                      <w:rFonts w:ascii="仿宋_GB2312" w:hAnsi="仿宋_GB2312" w:cs="仿宋_GB2312" w:eastAsia="仿宋_GB2312"/>
                      <w:sz w:val="20"/>
                    </w:rPr>
                    <w:t>消毒消杀</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正常情况下每日</w:t>
                  </w:r>
                  <w:r>
                    <w:rPr>
                      <w:rFonts w:ascii="仿宋_GB2312" w:hAnsi="仿宋_GB2312" w:cs="仿宋_GB2312" w:eastAsia="仿宋_GB2312"/>
                      <w:sz w:val="20"/>
                    </w:rPr>
                    <w:t>1次消杀</w:t>
                  </w:r>
                </w:p>
                <w:p>
                  <w:pPr>
                    <w:pStyle w:val="null3"/>
                    <w:spacing w:before="45"/>
                    <w:ind w:right="15"/>
                    <w:jc w:val="both"/>
                  </w:pPr>
                  <w:r>
                    <w:rPr>
                      <w:rFonts w:ascii="仿宋_GB2312" w:hAnsi="仿宋_GB2312" w:cs="仿宋_GB2312" w:eastAsia="仿宋_GB2312"/>
                      <w:sz w:val="20"/>
                    </w:rPr>
                    <w:t>传染病高发期间，每日</w:t>
                  </w:r>
                  <w:r>
                    <w:rPr>
                      <w:rFonts w:ascii="仿宋_GB2312" w:hAnsi="仿宋_GB2312" w:cs="仿宋_GB2312" w:eastAsia="仿宋_GB2312"/>
                      <w:sz w:val="20"/>
                    </w:rPr>
                    <w:t>2次（特殊加消）</w:t>
                  </w:r>
                </w:p>
              </w:tc>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1）严格遵守消杀操作制度，并做好记录。</w:t>
                  </w:r>
                </w:p>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2）消杀效果达到院方要求及相关标准。</w:t>
                  </w:r>
                </w:p>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3）熟练掌握紫外线消杀工作流程。</w:t>
                  </w:r>
                </w:p>
              </w:tc>
            </w:tr>
            <w:tr>
              <w:tc>
                <w:tcPr>
                  <w:tcW w:type="dxa" w:w="292"/>
                  <w:vMerge/>
                  <w:tcBorders>
                    <w:top w:val="none" w:color="000000" w:sz="4"/>
                    <w:left w:val="single" w:color="000000" w:sz="4"/>
                    <w:bottom w:val="single" w:color="000000" w:sz="4"/>
                    <w:right w:val="single" w:color="000000" w:sz="4"/>
                  </w:tcBorders>
                </w:tcPr>
                <w:p/>
              </w:tc>
              <w:tc>
                <w:tcPr>
                  <w:tcW w:type="dxa" w:w="60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both"/>
                  </w:pPr>
                  <w:r>
                    <w:rPr>
                      <w:rFonts w:ascii="仿宋_GB2312" w:hAnsi="仿宋_GB2312" w:cs="仿宋_GB2312" w:eastAsia="仿宋_GB2312"/>
                      <w:sz w:val="20"/>
                    </w:rPr>
                    <w:t>医疗</w:t>
                  </w:r>
                  <w:r>
                    <w:rPr>
                      <w:rFonts w:ascii="仿宋_GB2312" w:hAnsi="仿宋_GB2312" w:cs="仿宋_GB2312" w:eastAsia="仿宋_GB2312"/>
                      <w:sz w:val="20"/>
                    </w:rPr>
                    <w:t>垃圾清运</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(1)每天</w:t>
                  </w:r>
                  <w:r>
                    <w:rPr>
                      <w:rFonts w:ascii="仿宋_GB2312" w:hAnsi="仿宋_GB2312" w:cs="仿宋_GB2312" w:eastAsia="仿宋_GB2312"/>
                      <w:sz w:val="20"/>
                    </w:rPr>
                    <w:t>1</w:t>
                  </w:r>
                  <w:r>
                    <w:rPr>
                      <w:rFonts w:ascii="仿宋_GB2312" w:hAnsi="仿宋_GB2312" w:cs="仿宋_GB2312" w:eastAsia="仿宋_GB2312"/>
                      <w:sz w:val="20"/>
                    </w:rPr>
                    <w:t>次对</w:t>
                  </w:r>
                  <w:r>
                    <w:rPr>
                      <w:rFonts w:ascii="仿宋_GB2312" w:hAnsi="仿宋_GB2312" w:cs="仿宋_GB2312" w:eastAsia="仿宋_GB2312"/>
                      <w:sz w:val="20"/>
                    </w:rPr>
                    <w:t>医废站进行消毒，做好各记录。</w:t>
                  </w:r>
                </w:p>
                <w:p>
                  <w:pPr>
                    <w:pStyle w:val="null3"/>
                    <w:spacing w:before="45"/>
                    <w:ind w:right="15"/>
                    <w:jc w:val="both"/>
                  </w:pPr>
                  <w:r>
                    <w:rPr>
                      <w:rFonts w:ascii="仿宋_GB2312" w:hAnsi="仿宋_GB2312" w:cs="仿宋_GB2312" w:eastAsia="仿宋_GB2312"/>
                      <w:sz w:val="20"/>
                    </w:rPr>
                    <w:t>(2)每周至少2次对垃圾桶外部进行清</w:t>
                  </w:r>
                  <w:r>
                    <w:rPr>
                      <w:rFonts w:ascii="仿宋_GB2312" w:hAnsi="仿宋_GB2312" w:cs="仿宋_GB2312" w:eastAsia="仿宋_GB2312"/>
                      <w:sz w:val="20"/>
                    </w:rPr>
                    <w:t>洗、保养</w:t>
                  </w:r>
                  <w:r>
                    <w:rPr>
                      <w:rFonts w:ascii="仿宋_GB2312" w:hAnsi="仿宋_GB2312" w:cs="仿宋_GB2312" w:eastAsia="仿宋_GB2312"/>
                      <w:sz w:val="20"/>
                    </w:rPr>
                    <w:t>。</w:t>
                  </w:r>
                </w:p>
                <w:p>
                  <w:pPr>
                    <w:pStyle w:val="null3"/>
                    <w:spacing w:before="45"/>
                    <w:ind w:right="15"/>
                    <w:jc w:val="both"/>
                  </w:pPr>
                </w:p>
              </w:tc>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(1)各处垃圾无遗漏。</w:t>
                  </w:r>
                </w:p>
                <w:p>
                  <w:pPr>
                    <w:pStyle w:val="null3"/>
                    <w:spacing w:before="45"/>
                    <w:ind w:right="15"/>
                    <w:jc w:val="both"/>
                  </w:pPr>
                  <w:r>
                    <w:rPr>
                      <w:rFonts w:ascii="仿宋_GB2312" w:hAnsi="仿宋_GB2312" w:cs="仿宋_GB2312" w:eastAsia="仿宋_GB2312"/>
                      <w:sz w:val="20"/>
                    </w:rPr>
                    <w:t>(2)垃圾运输过程无倾泻。</w:t>
                  </w:r>
                </w:p>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）做好和科室交接记录，签字确认。</w:t>
                  </w:r>
                </w:p>
              </w:tc>
            </w:tr>
            <w:tr>
              <w:tc>
                <w:tcPr>
                  <w:tcW w:type="dxa" w:w="292"/>
                  <w:vMerge/>
                  <w:tcBorders>
                    <w:top w:val="none" w:color="000000" w:sz="4"/>
                    <w:left w:val="single" w:color="000000" w:sz="4"/>
                    <w:bottom w:val="single" w:color="000000" w:sz="4"/>
                    <w:right w:val="single" w:color="000000" w:sz="4"/>
                  </w:tcBorders>
                </w:tcPr>
                <w:p/>
              </w:tc>
              <w:tc>
                <w:tcPr>
                  <w:tcW w:type="dxa" w:w="60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both"/>
                  </w:pPr>
                  <w:r>
                    <w:rPr>
                      <w:rFonts w:ascii="仿宋_GB2312" w:hAnsi="仿宋_GB2312" w:cs="仿宋_GB2312" w:eastAsia="仿宋_GB2312"/>
                      <w:sz w:val="20"/>
                    </w:rPr>
                    <w:t>窗帘、隔帘清洗</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1）每年至少一次清洗全院窗帘、隔帘</w:t>
                  </w:r>
                  <w:r>
                    <w:rPr>
                      <w:rFonts w:ascii="仿宋_GB2312" w:hAnsi="仿宋_GB2312" w:cs="仿宋_GB2312" w:eastAsia="仿宋_GB2312"/>
                      <w:sz w:val="20"/>
                    </w:rPr>
                    <w:t>。</w:t>
                  </w:r>
                </w:p>
              </w:tc>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随洗随挂，小破损及时缝补。</w:t>
                  </w:r>
                </w:p>
              </w:tc>
            </w:tr>
            <w:tr>
              <w:tc>
                <w:tcPr>
                  <w:tcW w:type="dxa" w:w="292"/>
                  <w:vMerge/>
                  <w:tcBorders>
                    <w:top w:val="none" w:color="000000" w:sz="4"/>
                    <w:left w:val="single" w:color="000000" w:sz="4"/>
                    <w:bottom w:val="single" w:color="000000" w:sz="4"/>
                    <w:right w:val="single" w:color="000000" w:sz="4"/>
                  </w:tcBorders>
                </w:tcPr>
                <w:p/>
              </w:tc>
              <w:tc>
                <w:tcPr>
                  <w:tcW w:type="dxa" w:w="60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both"/>
                  </w:pPr>
                  <w:r>
                    <w:rPr>
                      <w:rFonts w:ascii="仿宋_GB2312" w:hAnsi="仿宋_GB2312" w:cs="仿宋_GB2312" w:eastAsia="仿宋_GB2312"/>
                      <w:sz w:val="20"/>
                    </w:rPr>
                    <w:t>被服收发</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每日收集科室脏被服，统计数量。发放干净被服。</w:t>
                  </w:r>
                </w:p>
              </w:tc>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合理调整周转被服，保证一线科室正常运转。</w:t>
                  </w:r>
                </w:p>
              </w:tc>
            </w:tr>
            <w:tr>
              <w:tc>
                <w:tcPr>
                  <w:tcW w:type="dxa" w:w="292"/>
                  <w:vMerge/>
                  <w:tcBorders>
                    <w:top w:val="none" w:color="000000" w:sz="4"/>
                    <w:left w:val="single" w:color="000000" w:sz="4"/>
                    <w:bottom w:val="single" w:color="000000" w:sz="4"/>
                    <w:right w:val="single" w:color="000000" w:sz="4"/>
                  </w:tcBorders>
                </w:tcPr>
                <w:p/>
              </w:tc>
              <w:tc>
                <w:tcPr>
                  <w:tcW w:type="dxa" w:w="60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both"/>
                  </w:pPr>
                  <w:r>
                    <w:rPr>
                      <w:rFonts w:ascii="仿宋_GB2312" w:hAnsi="仿宋_GB2312" w:cs="仿宋_GB2312" w:eastAsia="仿宋_GB2312"/>
                      <w:sz w:val="20"/>
                    </w:rPr>
                    <w:t>太平间管理</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每月至少</w:t>
                  </w:r>
                  <w:r>
                    <w:rPr>
                      <w:rFonts w:ascii="仿宋_GB2312" w:hAnsi="仿宋_GB2312" w:cs="仿宋_GB2312" w:eastAsia="仿宋_GB2312"/>
                      <w:sz w:val="20"/>
                    </w:rPr>
                    <w:t>1次对太平间清理、清洁、消毒。</w:t>
                  </w:r>
                </w:p>
              </w:tc>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地面无杂物、无异味、设施正常。</w:t>
                  </w:r>
                </w:p>
              </w:tc>
            </w:tr>
            <w:tr>
              <w:tc>
                <w:tcPr>
                  <w:tcW w:type="dxa" w:w="292"/>
                  <w:vMerge/>
                  <w:tcBorders>
                    <w:top w:val="none" w:color="000000" w:sz="4"/>
                    <w:left w:val="single" w:color="000000" w:sz="4"/>
                    <w:bottom w:val="single" w:color="000000" w:sz="4"/>
                    <w:right w:val="single" w:color="000000" w:sz="4"/>
                  </w:tcBorders>
                </w:tcPr>
                <w:p/>
              </w:tc>
              <w:tc>
                <w:tcPr>
                  <w:tcW w:type="dxa" w:w="60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both"/>
                  </w:pPr>
                  <w:r>
                    <w:rPr>
                      <w:rFonts w:ascii="仿宋_GB2312" w:hAnsi="仿宋_GB2312" w:cs="仿宋_GB2312" w:eastAsia="仿宋_GB2312"/>
                      <w:sz w:val="20"/>
                    </w:rPr>
                    <w:t>玻璃、外墙清理</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每年至少</w:t>
                  </w:r>
                  <w:r>
                    <w:rPr>
                      <w:rFonts w:ascii="仿宋_GB2312" w:hAnsi="仿宋_GB2312" w:cs="仿宋_GB2312" w:eastAsia="仿宋_GB2312"/>
                      <w:sz w:val="20"/>
                    </w:rPr>
                    <w:t>2次对全院玻璃、外墙进行清洗。</w:t>
                  </w:r>
                </w:p>
              </w:tc>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玻璃干净、明亮。外墙无泥土、无胶印。</w:t>
                  </w:r>
                </w:p>
              </w:tc>
            </w:tr>
            <w:tr>
              <w:tc>
                <w:tcPr>
                  <w:tcW w:type="dxa" w:w="292"/>
                  <w:vMerge/>
                  <w:tcBorders>
                    <w:top w:val="none" w:color="000000" w:sz="4"/>
                    <w:left w:val="single" w:color="000000" w:sz="4"/>
                    <w:bottom w:val="single" w:color="000000" w:sz="4"/>
                    <w:right w:val="single" w:color="000000" w:sz="4"/>
                  </w:tcBorders>
                </w:tcPr>
                <w:p/>
              </w:tc>
              <w:tc>
                <w:tcPr>
                  <w:tcW w:type="dxa" w:w="60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both"/>
                  </w:pPr>
                  <w:r>
                    <w:rPr>
                      <w:rFonts w:ascii="仿宋_GB2312" w:hAnsi="仿宋_GB2312" w:cs="仿宋_GB2312" w:eastAsia="仿宋_GB2312"/>
                      <w:sz w:val="20"/>
                    </w:rPr>
                    <w:t>绿植租赁、摆放</w:t>
                  </w:r>
                </w:p>
              </w:tc>
              <w:tc>
                <w:tcPr>
                  <w:tcW w:type="dxa" w:w="1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负责医院绿植租赁、摆放，租赁数量不少于</w:t>
                  </w:r>
                  <w:r>
                    <w:rPr>
                      <w:rFonts w:ascii="仿宋_GB2312" w:hAnsi="仿宋_GB2312" w:cs="仿宋_GB2312" w:eastAsia="仿宋_GB2312"/>
                      <w:sz w:val="20"/>
                    </w:rPr>
                    <w:t>50盆，绿植定期养护及更换</w:t>
                  </w:r>
                </w:p>
              </w:tc>
              <w:tc>
                <w:tcPr>
                  <w:tcW w:type="dxa" w:w="11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绿植无坏死、干枯、摆放整齐、数量相符。</w:t>
                  </w:r>
                </w:p>
              </w:tc>
            </w:tr>
          </w:tbl>
          <w:p>
            <w:pPr>
              <w:pStyle w:val="null3"/>
            </w:pPr>
            <w:r>
              <w:rPr>
                <w:rFonts w:ascii="仿宋_GB2312" w:hAnsi="仿宋_GB2312" w:cs="仿宋_GB2312" w:eastAsia="仿宋_GB2312"/>
                <w:sz w:val="21"/>
              </w:rPr>
              <w:t>（二）保洁设备要求：</w:t>
            </w:r>
          </w:p>
          <w:tbl>
            <w:tblPr>
              <w:tblInd w:type="dxa" w:w="105"/>
              <w:tblBorders>
                <w:top w:val="none" w:color="000000" w:sz="4"/>
                <w:left w:val="none" w:color="000000" w:sz="4"/>
                <w:bottom w:val="none" w:color="000000" w:sz="4"/>
                <w:right w:val="none" w:color="000000" w:sz="4"/>
                <w:insideH w:val="none"/>
                <w:insideV w:val="none"/>
              </w:tblBorders>
            </w:tblPr>
            <w:tblGrid>
              <w:gridCol w:w="357"/>
              <w:gridCol w:w="943"/>
              <w:gridCol w:w="405"/>
              <w:gridCol w:w="1471"/>
            </w:tblGrid>
            <w:tr>
              <w:tc>
                <w:tcPr>
                  <w:tcW w:type="dxa" w:w="3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0"/>
                    </w:rPr>
                    <w:t>序号</w:t>
                  </w:r>
                </w:p>
              </w:tc>
              <w:tc>
                <w:tcPr>
                  <w:tcW w:type="dxa" w:w="9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0"/>
                    </w:rPr>
                    <w:t>品名</w:t>
                  </w:r>
                </w:p>
              </w:tc>
              <w:tc>
                <w:tcPr>
                  <w:tcW w:type="dxa" w:w="4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0"/>
                    </w:rPr>
                    <w:t>序号</w:t>
                  </w:r>
                </w:p>
              </w:tc>
              <w:tc>
                <w:tcPr>
                  <w:tcW w:type="dxa" w:w="14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0"/>
                    </w:rPr>
                    <w:t>品名</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垃圾袋</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27</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尘推</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强力洁厕剂</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28</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玻璃刮刀</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3</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中性全能清洁剂</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29</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云石铲刀</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4</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玻璃清洁剂</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30</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地板刮水器</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5</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油性静电吸尘剂</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31</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双面玻璃清洁器</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6</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强力化油剂</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32</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水桶</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7</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不锈钢光亮剂</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33</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单桶榨水车</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8</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洗洁精</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34</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鸡毛掸子</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9</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草酸</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35</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捡拾夹</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84消毒液</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36</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钢丝球</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11</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空气清新剂</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37</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喷壶</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12</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粘胶去除剂</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38</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地刷</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13</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芳香球</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39</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硬毛刷</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14</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洗衣粉</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40</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软毛刷</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去污粉</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41</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熨斗刷</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16</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百洁布</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42</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雨衣</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17</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钢丝球</w:t>
                  </w:r>
                  <w:r>
                    <w:rPr>
                      <w:rFonts w:ascii="仿宋_GB2312" w:hAnsi="仿宋_GB2312" w:cs="仿宋_GB2312" w:eastAsia="仿宋_GB2312"/>
                      <w:sz w:val="20"/>
                    </w:rPr>
                    <w:t>/钢丝棉</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43</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雨鞋</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18</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线拖把</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44</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灭害灵</w:t>
                  </w:r>
                  <w:r>
                    <w:rPr>
                      <w:rFonts w:ascii="仿宋_GB2312" w:hAnsi="仿宋_GB2312" w:cs="仿宋_GB2312" w:eastAsia="仿宋_GB2312"/>
                      <w:sz w:val="20"/>
                    </w:rPr>
                    <w:t>/杀虫气雾剂</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19</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海绵拖把</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45</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小心地滑</w:t>
                  </w:r>
                  <w:r>
                    <w:rPr>
                      <w:rFonts w:ascii="仿宋_GB2312" w:hAnsi="仿宋_GB2312" w:cs="仿宋_GB2312" w:eastAsia="仿宋_GB2312"/>
                      <w:sz w:val="20"/>
                    </w:rPr>
                    <w:t>/清扫中/指示牌</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套扫</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46</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铲雪板</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21</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大扫把</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47</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电动喷雾器</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22</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橡胶手套</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48</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绿篱机、打边机</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23</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线手套</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49</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病虫害防治药品</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24</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毛巾</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50</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树枝剪刀</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25</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毛头</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51</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钉耙</w:t>
                  </w:r>
                </w:p>
              </w:tc>
            </w:tr>
            <w:tr>
              <w:tc>
                <w:tcPr>
                  <w:tcW w:type="dxa" w:w="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26</w:t>
                  </w:r>
                </w:p>
              </w:tc>
              <w:tc>
                <w:tcPr>
                  <w:tcW w:type="dxa" w:w="9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伸缩杆</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52</w:t>
                  </w:r>
                </w:p>
              </w:tc>
              <w:tc>
                <w:tcPr>
                  <w:tcW w:type="dxa" w:w="14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其他工具及耗材</w:t>
                  </w:r>
                </w:p>
              </w:tc>
            </w:tr>
          </w:tbl>
          <w:p>
            <w:pPr>
              <w:pStyle w:val="null3"/>
              <w:ind w:firstLine="420"/>
              <w:jc w:val="both"/>
            </w:pPr>
            <w:r>
              <w:rPr>
                <w:rFonts w:ascii="仿宋_GB2312" w:hAnsi="仿宋_GB2312" w:cs="仿宋_GB2312" w:eastAsia="仿宋_GB2312"/>
                <w:sz w:val="21"/>
              </w:rPr>
              <w:t>所配备的设备需处于性能完好状态，保证随时使用。现场需配备足量的符合国家要求、安全可靠的保洁工具</w:t>
            </w:r>
          </w:p>
          <w:p>
            <w:pPr>
              <w:pStyle w:val="null3"/>
              <w:ind w:firstLine="420"/>
              <w:jc w:val="both"/>
            </w:pPr>
            <w:r>
              <w:rPr>
                <w:rFonts w:ascii="仿宋_GB2312" w:hAnsi="仿宋_GB2312" w:cs="仿宋_GB2312" w:eastAsia="仿宋_GB2312"/>
                <w:sz w:val="21"/>
              </w:rPr>
              <w:t>六、</w:t>
            </w:r>
            <w:r>
              <w:rPr>
                <w:rFonts w:ascii="仿宋_GB2312" w:hAnsi="仿宋_GB2312" w:cs="仿宋_GB2312" w:eastAsia="仿宋_GB2312"/>
                <w:sz w:val="21"/>
                <w:color w:val="000000"/>
              </w:rPr>
              <w:t>质量保证</w:t>
            </w:r>
          </w:p>
          <w:p>
            <w:pPr>
              <w:pStyle w:val="null3"/>
              <w:ind w:firstLine="420"/>
              <w:jc w:val="both"/>
            </w:pPr>
            <w:r>
              <w:rPr>
                <w:rFonts w:ascii="仿宋_GB2312" w:hAnsi="仿宋_GB2312" w:cs="仿宋_GB2312" w:eastAsia="仿宋_GB2312"/>
                <w:sz w:val="21"/>
              </w:rPr>
              <w:t>保证所供服务应按国内外通行的现行标准相应的技术规范，以及质量、安全、环保标准和要求执行，这些标准和技术规范应为合同签订日为止最新公布发行的标准和技术规范。</w:t>
            </w:r>
          </w:p>
          <w:p>
            <w:pPr>
              <w:pStyle w:val="null3"/>
              <w:ind w:firstLine="420"/>
              <w:jc w:val="both"/>
            </w:pPr>
            <w:r>
              <w:rPr>
                <w:rFonts w:ascii="仿宋_GB2312" w:hAnsi="仿宋_GB2312" w:cs="仿宋_GB2312" w:eastAsia="仿宋_GB2312"/>
                <w:sz w:val="21"/>
              </w:rPr>
              <w:t>乙方所供服务必须执行下列条款：</w:t>
            </w:r>
          </w:p>
          <w:p>
            <w:pPr>
              <w:pStyle w:val="null3"/>
              <w:ind w:firstLine="420"/>
              <w:jc w:val="both"/>
            </w:pPr>
            <w:r>
              <w:rPr>
                <w:rFonts w:ascii="仿宋_GB2312" w:hAnsi="仿宋_GB2312" w:cs="仿宋_GB2312" w:eastAsia="仿宋_GB2312"/>
                <w:sz w:val="21"/>
              </w:rPr>
              <w:t>1、选用的服务保证满足采购要求。</w:t>
            </w:r>
          </w:p>
          <w:p>
            <w:pPr>
              <w:pStyle w:val="null3"/>
              <w:ind w:firstLine="420"/>
              <w:jc w:val="both"/>
            </w:pPr>
            <w:r>
              <w:rPr>
                <w:rFonts w:ascii="仿宋_GB2312" w:hAnsi="仿宋_GB2312" w:cs="仿宋_GB2312" w:eastAsia="仿宋_GB2312"/>
                <w:sz w:val="21"/>
              </w:rPr>
              <w:t>2、服务符合国家有关规范要求，确保整个服务达到最佳状态。</w:t>
            </w:r>
          </w:p>
          <w:p>
            <w:pPr>
              <w:pStyle w:val="null3"/>
              <w:ind w:firstLine="420"/>
              <w:jc w:val="both"/>
            </w:pPr>
            <w:r>
              <w:rPr>
                <w:rFonts w:ascii="仿宋_GB2312" w:hAnsi="仿宋_GB2312" w:cs="仿宋_GB2312" w:eastAsia="仿宋_GB2312"/>
                <w:sz w:val="21"/>
              </w:rPr>
              <w:t>3、各项服务及设备良好。</w:t>
            </w:r>
          </w:p>
          <w:p>
            <w:pPr>
              <w:pStyle w:val="null3"/>
              <w:ind w:firstLine="420"/>
              <w:jc w:val="both"/>
            </w:pPr>
            <w:r>
              <w:rPr>
                <w:rFonts w:ascii="仿宋_GB2312" w:hAnsi="仿宋_GB2312" w:cs="仿宋_GB2312" w:eastAsia="仿宋_GB2312"/>
                <w:sz w:val="21"/>
              </w:rPr>
              <w:t>4、每月应有保洁服务工作计划；</w:t>
            </w:r>
          </w:p>
          <w:p>
            <w:pPr>
              <w:pStyle w:val="null3"/>
              <w:ind w:firstLine="420"/>
              <w:jc w:val="both"/>
            </w:pPr>
            <w:r>
              <w:rPr>
                <w:rFonts w:ascii="仿宋_GB2312" w:hAnsi="仿宋_GB2312" w:cs="仿宋_GB2312" w:eastAsia="仿宋_GB2312"/>
                <w:sz w:val="21"/>
              </w:rPr>
              <w:t>5、有专门服务小组，分管领导亲自负责，分工明确（应有具体成员名单，包括姓名、所在公司、职务、职称、工作职责、联系方式等）；</w:t>
            </w:r>
          </w:p>
          <w:p>
            <w:pPr>
              <w:pStyle w:val="null3"/>
              <w:ind w:firstLine="420"/>
              <w:jc w:val="both"/>
            </w:pPr>
            <w:r>
              <w:rPr>
                <w:rFonts w:ascii="仿宋_GB2312" w:hAnsi="仿宋_GB2312" w:cs="仿宋_GB2312" w:eastAsia="仿宋_GB2312"/>
                <w:sz w:val="21"/>
              </w:rPr>
              <w:t>6、有客户回访安排；</w:t>
            </w:r>
          </w:p>
          <w:p>
            <w:pPr>
              <w:pStyle w:val="null3"/>
              <w:ind w:firstLine="420"/>
              <w:jc w:val="both"/>
            </w:pPr>
            <w:r>
              <w:rPr>
                <w:rFonts w:ascii="仿宋_GB2312" w:hAnsi="仿宋_GB2312" w:cs="仿宋_GB2312" w:eastAsia="仿宋_GB2312"/>
                <w:sz w:val="21"/>
              </w:rPr>
              <w:t>7、设有专人投诉举报电话，有专人接听记录、受理；</w:t>
            </w:r>
          </w:p>
          <w:p>
            <w:pPr>
              <w:pStyle w:val="null3"/>
              <w:ind w:firstLine="420"/>
              <w:jc w:val="both"/>
            </w:pPr>
            <w:r>
              <w:rPr>
                <w:rFonts w:ascii="仿宋_GB2312" w:hAnsi="仿宋_GB2312" w:cs="仿宋_GB2312" w:eastAsia="仿宋_GB2312"/>
                <w:sz w:val="21"/>
              </w:rPr>
              <w:t>8、有服务保障措施，如对服务态度、服务质量较差的工作人员有具体处罚办法。</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、乙方需按招标文件要求聘用符合条件的工作员，在合同履行中若保洁员人数配备不够、或条件不符合的，均以每月人</w:t>
            </w:r>
            <w:r>
              <w:rPr>
                <w:rFonts w:ascii="仿宋_GB2312" w:hAnsi="仿宋_GB2312" w:cs="仿宋_GB2312" w:eastAsia="仿宋_GB2312"/>
                <w:sz w:val="21"/>
              </w:rPr>
              <w:t>员</w:t>
            </w:r>
            <w:r>
              <w:rPr>
                <w:rFonts w:ascii="仿宋_GB2312" w:hAnsi="仿宋_GB2312" w:cs="仿宋_GB2312" w:eastAsia="仿宋_GB2312"/>
                <w:sz w:val="21"/>
              </w:rPr>
              <w:t>（工资）扣除</w:t>
            </w:r>
            <w:r>
              <w:rPr>
                <w:rFonts w:ascii="仿宋_GB2312" w:hAnsi="仿宋_GB2312" w:cs="仿宋_GB2312" w:eastAsia="仿宋_GB2312"/>
                <w:sz w:val="21"/>
              </w:rPr>
              <w:t>，</w:t>
            </w:r>
            <w:r>
              <w:rPr>
                <w:rFonts w:ascii="仿宋_GB2312" w:hAnsi="仿宋_GB2312" w:cs="仿宋_GB2312" w:eastAsia="仿宋_GB2312"/>
                <w:sz w:val="21"/>
              </w:rPr>
              <w:t>具体金额以投标报价中的人员工资为准</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、乙方所供服务因侵权而产生的一切后果由乙方负责，甲方保留索赔权。</w:t>
            </w:r>
          </w:p>
          <w:p>
            <w:pPr>
              <w:pStyle w:val="null3"/>
              <w:ind w:firstLine="420"/>
              <w:jc w:val="both"/>
            </w:pPr>
            <w:r>
              <w:rPr>
                <w:rFonts w:ascii="仿宋_GB2312" w:hAnsi="仿宋_GB2312" w:cs="仿宋_GB2312" w:eastAsia="仿宋_GB2312"/>
                <w:sz w:val="21"/>
                <w:color w:val="000000"/>
              </w:rPr>
              <w:t>七</w:t>
            </w:r>
            <w:r>
              <w:rPr>
                <w:rFonts w:ascii="仿宋_GB2312" w:hAnsi="仿宋_GB2312" w:cs="仿宋_GB2312" w:eastAsia="仿宋_GB2312"/>
                <w:sz w:val="21"/>
                <w:color w:val="000000"/>
              </w:rPr>
              <w:t>、其他要求</w:t>
            </w:r>
          </w:p>
          <w:p>
            <w:pPr>
              <w:pStyle w:val="null3"/>
              <w:ind w:firstLine="420"/>
              <w:jc w:val="both"/>
            </w:pPr>
            <w:r>
              <w:rPr>
                <w:rFonts w:ascii="仿宋_GB2312" w:hAnsi="仿宋_GB2312" w:cs="仿宋_GB2312" w:eastAsia="仿宋_GB2312"/>
                <w:sz w:val="21"/>
                <w:color w:val="000000"/>
              </w:rPr>
              <w:t>1、中标服务商自行配置项目相关人员的装备设施、保洁用品及耗材。</w:t>
            </w:r>
          </w:p>
          <w:p>
            <w:pPr>
              <w:pStyle w:val="null3"/>
              <w:ind w:firstLine="420"/>
              <w:jc w:val="both"/>
            </w:pPr>
            <w:r>
              <w:rPr>
                <w:rFonts w:ascii="仿宋_GB2312" w:hAnsi="仿宋_GB2312" w:cs="仿宋_GB2312" w:eastAsia="仿宋_GB2312"/>
                <w:sz w:val="21"/>
                <w:color w:val="000000"/>
              </w:rPr>
              <w:t>2、中标服务商自备电脑、人脸识别考勤设备和打印机等办公设备和耗材。</w:t>
            </w:r>
          </w:p>
          <w:p>
            <w:pPr>
              <w:pStyle w:val="null3"/>
              <w:ind w:firstLine="420"/>
              <w:jc w:val="both"/>
            </w:pPr>
            <w:r>
              <w:rPr>
                <w:rFonts w:ascii="仿宋_GB2312" w:hAnsi="仿宋_GB2312" w:cs="仿宋_GB2312" w:eastAsia="仿宋_GB2312"/>
                <w:sz w:val="21"/>
                <w:color w:val="000000"/>
              </w:rPr>
              <w:t>3、中标服务商须严格按照标准化的操作程序、完善的培训体系和质量控制体系完成本项目，以保证整个保洁系统安全、高效、有序和有计划地运转。</w:t>
            </w:r>
          </w:p>
          <w:p>
            <w:pPr>
              <w:pStyle w:val="null3"/>
              <w:ind w:firstLine="420"/>
              <w:jc w:val="both"/>
            </w:pPr>
            <w:r>
              <w:rPr>
                <w:rFonts w:ascii="仿宋_GB2312" w:hAnsi="仿宋_GB2312" w:cs="仿宋_GB2312" w:eastAsia="仿宋_GB2312"/>
                <w:sz w:val="21"/>
                <w:color w:val="000000"/>
              </w:rPr>
              <w:t>4、中标服务商有责任配合医院接受上级领导部门的监督、检查，提供必须的资料</w:t>
            </w:r>
          </w:p>
          <w:p>
            <w:pPr>
              <w:pStyle w:val="null3"/>
              <w:ind w:firstLine="420"/>
              <w:jc w:val="both"/>
            </w:pPr>
            <w:r>
              <w:rPr>
                <w:rFonts w:ascii="仿宋_GB2312" w:hAnsi="仿宋_GB2312" w:cs="仿宋_GB2312" w:eastAsia="仿宋_GB2312"/>
                <w:sz w:val="21"/>
                <w:color w:val="000000"/>
              </w:rPr>
              <w:t>5、中标服务商须严格执行国家劳动法和渭南市政府相关规定，如因此产生的一切责任及费用由中标服务商全部负责。</w:t>
            </w:r>
          </w:p>
          <w:p>
            <w:pPr>
              <w:pStyle w:val="null3"/>
              <w:ind w:firstLine="420"/>
              <w:jc w:val="both"/>
            </w:pPr>
            <w:r>
              <w:rPr>
                <w:rFonts w:ascii="仿宋_GB2312" w:hAnsi="仿宋_GB2312" w:cs="仿宋_GB2312" w:eastAsia="仿宋_GB2312"/>
                <w:sz w:val="21"/>
                <w:color w:val="000000"/>
              </w:rPr>
              <w:t>6、中标服务商自行负责其招聘员工的一切工资、福利。因工作原因产生的加班（含节假日加班）应严格按国家有关法律、法规要求的标准由中标服务商给付员工加班薪资。如发生工伤、疾病乃至死亡的一切责任及费用由中标服务商全部负责；中标服务商应严格遵守国家有关的法律、法规及行业标准。</w:t>
            </w:r>
          </w:p>
          <w:p>
            <w:pPr>
              <w:pStyle w:val="null3"/>
              <w:ind w:firstLine="420"/>
              <w:jc w:val="both"/>
            </w:pPr>
            <w:r>
              <w:rPr>
                <w:rFonts w:ascii="仿宋_GB2312" w:hAnsi="仿宋_GB2312" w:cs="仿宋_GB2312" w:eastAsia="仿宋_GB2312"/>
                <w:sz w:val="21"/>
                <w:color w:val="000000"/>
              </w:rPr>
              <w:t>7、采购人不接受中标服务商任何因遗漏报价而发生的费用追加，因中标服务商违反《劳动法》等法律法规而造成院方的连带责任和损失全部由中标服务商承担。</w:t>
            </w:r>
          </w:p>
          <w:p>
            <w:pPr>
              <w:pStyle w:val="null3"/>
              <w:ind w:firstLine="420"/>
              <w:jc w:val="both"/>
            </w:pPr>
            <w:r>
              <w:rPr>
                <w:rFonts w:ascii="仿宋_GB2312" w:hAnsi="仿宋_GB2312" w:cs="仿宋_GB2312" w:eastAsia="仿宋_GB2312"/>
                <w:sz w:val="21"/>
                <w:color w:val="000000"/>
              </w:rPr>
              <w:t>8、</w:t>
            </w:r>
            <w:r>
              <w:rPr>
                <w:rFonts w:ascii="仿宋_GB2312" w:hAnsi="仿宋_GB2312" w:cs="仿宋_GB2312" w:eastAsia="仿宋_GB2312"/>
                <w:sz w:val="21"/>
              </w:rPr>
              <w:t>中标服务商要严格遵守医疗废物管理条例，严禁倒卖医疗废物，并具有具体的承诺。</w:t>
            </w:r>
          </w:p>
          <w:p>
            <w:pPr>
              <w:pStyle w:val="null3"/>
              <w:ind w:firstLine="420"/>
              <w:jc w:val="both"/>
            </w:pPr>
            <w:r>
              <w:rPr>
                <w:rFonts w:ascii="仿宋_GB2312" w:hAnsi="仿宋_GB2312" w:cs="仿宋_GB2312" w:eastAsia="仿宋_GB2312"/>
                <w:sz w:val="21"/>
                <w:color w:val="000000"/>
              </w:rPr>
              <w:t>9、中标服务商为员工核定的工资不得低于当年陕西省渭南市富平县最新政策规定的最低工资标准。</w:t>
            </w:r>
          </w:p>
          <w:p>
            <w:pPr>
              <w:pStyle w:val="null3"/>
              <w:ind w:firstLine="420"/>
              <w:jc w:val="both"/>
            </w:pPr>
            <w:r>
              <w:rPr>
                <w:rFonts w:ascii="仿宋_GB2312" w:hAnsi="仿宋_GB2312" w:cs="仿宋_GB2312" w:eastAsia="仿宋_GB2312"/>
                <w:sz w:val="21"/>
                <w:color w:val="000000"/>
              </w:rPr>
              <w:t>10、本次招标的保洁服务费包含工作人员劳务支出、社会保险、劳保福利、人身意外保险费、住宿费以及保洁设备、工具损耗费、保洁耗材物资费、管理费用。</w:t>
            </w:r>
          </w:p>
          <w:p>
            <w:pPr>
              <w:pStyle w:val="null3"/>
              <w:ind w:firstLine="420"/>
              <w:jc w:val="both"/>
            </w:pPr>
            <w:r>
              <w:rPr>
                <w:rFonts w:ascii="仿宋_GB2312" w:hAnsi="仿宋_GB2312" w:cs="仿宋_GB2312" w:eastAsia="仿宋_GB2312"/>
                <w:sz w:val="21"/>
                <w:color w:val="000000"/>
              </w:rPr>
              <w:t>11、节假日按照正常上班安排保洁，365天无休。</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附件二：保安服务、安防系统服务</w:t>
            </w:r>
          </w:p>
          <w:p>
            <w:pPr>
              <w:pStyle w:val="null3"/>
              <w:jc w:val="both"/>
            </w:pPr>
            <w:r>
              <w:rPr>
                <w:rFonts w:ascii="仿宋_GB2312" w:hAnsi="仿宋_GB2312" w:cs="仿宋_GB2312" w:eastAsia="仿宋_GB2312"/>
                <w:sz w:val="21"/>
              </w:rPr>
              <w:t>一、项目概况</w:t>
            </w:r>
          </w:p>
          <w:p>
            <w:pPr>
              <w:pStyle w:val="null3"/>
              <w:ind w:firstLine="420"/>
              <w:jc w:val="both"/>
            </w:pPr>
            <w:r>
              <w:rPr>
                <w:rFonts w:ascii="仿宋_GB2312" w:hAnsi="仿宋_GB2312" w:cs="仿宋_GB2312" w:eastAsia="仿宋_GB2312"/>
                <w:sz w:val="21"/>
              </w:rPr>
              <w:t>富平县中医医院</w:t>
            </w:r>
            <w:r>
              <w:rPr>
                <w:rFonts w:ascii="仿宋_GB2312" w:hAnsi="仿宋_GB2312" w:cs="仿宋_GB2312" w:eastAsia="仿宋_GB2312"/>
                <w:sz w:val="21"/>
              </w:rPr>
              <w:t>，负责院区的医疗秩序维护、治安防范、消防安全、医院范围内的人员、医院设备设施的安全保卫。突发事件人员，财产安全应急措施抢救等。</w:t>
            </w:r>
          </w:p>
          <w:p>
            <w:pPr>
              <w:pStyle w:val="null3"/>
              <w:jc w:val="both"/>
            </w:pPr>
            <w:r>
              <w:rPr>
                <w:rFonts w:ascii="仿宋_GB2312" w:hAnsi="仿宋_GB2312" w:cs="仿宋_GB2312" w:eastAsia="仿宋_GB2312"/>
                <w:sz w:val="21"/>
              </w:rPr>
              <w:t>二、服务内容</w:t>
            </w:r>
          </w:p>
          <w:p>
            <w:pPr>
              <w:pStyle w:val="null3"/>
              <w:ind w:firstLine="420"/>
              <w:jc w:val="both"/>
            </w:pPr>
            <w:r>
              <w:rPr>
                <w:rFonts w:ascii="仿宋_GB2312" w:hAnsi="仿宋_GB2312" w:cs="仿宋_GB2312" w:eastAsia="仿宋_GB2312"/>
                <w:sz w:val="21"/>
              </w:rPr>
              <w:t>富平县中医医院</w:t>
            </w:r>
            <w:r>
              <w:rPr>
                <w:rFonts w:ascii="仿宋_GB2312" w:hAnsi="仿宋_GB2312" w:cs="仿宋_GB2312" w:eastAsia="仿宋_GB2312"/>
                <w:sz w:val="21"/>
              </w:rPr>
              <w:t>院区各大门前区域及消防巡查及突发事件处置，治安监控室值班值守。</w:t>
            </w:r>
          </w:p>
          <w:p>
            <w:pPr>
              <w:pStyle w:val="null3"/>
              <w:jc w:val="both"/>
            </w:pPr>
            <w:r>
              <w:rPr>
                <w:rFonts w:ascii="仿宋_GB2312" w:hAnsi="仿宋_GB2312" w:cs="仿宋_GB2312" w:eastAsia="仿宋_GB2312"/>
                <w:sz w:val="21"/>
              </w:rPr>
              <w:t>三、技术要求</w:t>
            </w:r>
          </w:p>
          <w:p>
            <w:pPr>
              <w:pStyle w:val="null3"/>
              <w:ind w:firstLine="420"/>
              <w:jc w:val="both"/>
            </w:pPr>
            <w:r>
              <w:rPr>
                <w:rFonts w:ascii="仿宋_GB2312" w:hAnsi="仿宋_GB2312" w:cs="仿宋_GB2312" w:eastAsia="仿宋_GB2312"/>
                <w:sz w:val="21"/>
              </w:rPr>
              <w:t>1.医院对岗位设置和管理工作具有直接指挥权和决定权。</w:t>
            </w:r>
          </w:p>
          <w:p>
            <w:pPr>
              <w:pStyle w:val="null3"/>
              <w:ind w:firstLine="420"/>
              <w:jc w:val="both"/>
            </w:pPr>
            <w:r>
              <w:rPr>
                <w:rFonts w:ascii="仿宋_GB2312" w:hAnsi="仿宋_GB2312" w:cs="仿宋_GB2312" w:eastAsia="仿宋_GB2312"/>
                <w:sz w:val="21"/>
              </w:rPr>
              <w:t>2.安保服务费包含人员薪酬、服装、安保器材、食宿、管理费、税金等所有费用。</w:t>
            </w:r>
          </w:p>
          <w:p>
            <w:pPr>
              <w:pStyle w:val="null3"/>
              <w:ind w:firstLine="420"/>
              <w:jc w:val="both"/>
            </w:pPr>
            <w:r>
              <w:rPr>
                <w:rFonts w:ascii="仿宋_GB2312" w:hAnsi="仿宋_GB2312" w:cs="仿宋_GB2312" w:eastAsia="仿宋_GB2312"/>
                <w:sz w:val="21"/>
              </w:rPr>
              <w:t>3.中标单位对所录人员要严格调查审核，保证录用人员没有劳动教养和刑事犯罪记录，健康状况良好、无精神病史，保安员身高不得低于165CM、年龄</w:t>
            </w:r>
            <w:r>
              <w:rPr>
                <w:rFonts w:ascii="仿宋_GB2312" w:hAnsi="仿宋_GB2312" w:cs="仿宋_GB2312" w:eastAsia="仿宋_GB2312"/>
                <w:sz w:val="21"/>
              </w:rPr>
              <w:t>60</w:t>
            </w:r>
            <w:r>
              <w:rPr>
                <w:rFonts w:ascii="仿宋_GB2312" w:hAnsi="仿宋_GB2312" w:cs="仿宋_GB2312" w:eastAsia="仿宋_GB2312"/>
                <w:sz w:val="21"/>
              </w:rPr>
              <w:t>岁</w:t>
            </w:r>
            <w:r>
              <w:rPr>
                <w:rFonts w:ascii="仿宋_GB2312" w:hAnsi="仿宋_GB2312" w:cs="仿宋_GB2312" w:eastAsia="仿宋_GB2312"/>
                <w:sz w:val="21"/>
              </w:rPr>
              <w:t>以内</w:t>
            </w:r>
            <w:r>
              <w:rPr>
                <w:rFonts w:ascii="仿宋_GB2312" w:hAnsi="仿宋_GB2312" w:cs="仿宋_GB2312" w:eastAsia="仿宋_GB2312"/>
                <w:sz w:val="21"/>
              </w:rPr>
              <w:t>、具备上岗资格证。消防监控室人员需持有中级消防操作员证（不少</w:t>
            </w:r>
            <w:r>
              <w:rPr>
                <w:rFonts w:ascii="仿宋_GB2312" w:hAnsi="仿宋_GB2312" w:cs="仿宋_GB2312" w:eastAsia="仿宋_GB2312"/>
                <w:sz w:val="21"/>
              </w:rPr>
              <w:t>2</w:t>
            </w:r>
            <w:r>
              <w:rPr>
                <w:rFonts w:ascii="仿宋_GB2312" w:hAnsi="仿宋_GB2312" w:cs="仿宋_GB2312" w:eastAsia="仿宋_GB2312"/>
                <w:sz w:val="21"/>
              </w:rPr>
              <w:t>人），退役军人应优先录用。</w:t>
            </w:r>
          </w:p>
          <w:p>
            <w:pPr>
              <w:pStyle w:val="null3"/>
              <w:ind w:firstLine="420"/>
              <w:jc w:val="both"/>
            </w:pPr>
            <w:r>
              <w:rPr>
                <w:rFonts w:ascii="仿宋_GB2312" w:hAnsi="仿宋_GB2312" w:cs="仿宋_GB2312" w:eastAsia="仿宋_GB2312"/>
                <w:sz w:val="21"/>
              </w:rPr>
              <w:t>4.中标单位保安员要遵纪守法，文明执勤。按岗位要求着装统一，注意仪表仪容，使用文明礼貌用语。</w:t>
            </w:r>
          </w:p>
          <w:p>
            <w:pPr>
              <w:pStyle w:val="null3"/>
              <w:ind w:firstLine="420"/>
              <w:jc w:val="both"/>
            </w:pPr>
            <w:r>
              <w:rPr>
                <w:rFonts w:ascii="仿宋_GB2312" w:hAnsi="仿宋_GB2312" w:cs="仿宋_GB2312" w:eastAsia="仿宋_GB2312"/>
                <w:sz w:val="21"/>
              </w:rPr>
              <w:t>5.中标单位须根据《保安服务管理条例》实施管理，自行解决所雇用人员的食宿问题并自备制服、警具、寝具、雨具、通讯设备、电筒、值班登记等用具用品。</w:t>
            </w:r>
          </w:p>
          <w:p>
            <w:pPr>
              <w:pStyle w:val="null3"/>
              <w:ind w:firstLine="420"/>
              <w:jc w:val="both"/>
            </w:pPr>
            <w:r>
              <w:rPr>
                <w:rFonts w:ascii="仿宋_GB2312" w:hAnsi="仿宋_GB2312" w:cs="仿宋_GB2312" w:eastAsia="仿宋_GB2312"/>
                <w:sz w:val="21"/>
              </w:rPr>
              <w:t>6.保安实行全年24小时轮值制度，除上岗人员外，其他所有保安员作为临时备勤，如果突发情况发生，随时待命。同时全天保安员均为义务消防员。</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.投标报价中包含：人员薪酬、人员食宿、制服、警具、寝具、雨具、通讯设备、电筒、值班登记等用具用品。</w:t>
            </w:r>
          </w:p>
          <w:p>
            <w:pPr>
              <w:pStyle w:val="null3"/>
              <w:jc w:val="both"/>
            </w:pPr>
            <w:r>
              <w:rPr>
                <w:rFonts w:ascii="仿宋_GB2312" w:hAnsi="仿宋_GB2312" w:cs="仿宋_GB2312" w:eastAsia="仿宋_GB2312"/>
                <w:sz w:val="21"/>
                <w:b/>
              </w:rPr>
              <w:t>四、服务要求</w:t>
            </w:r>
          </w:p>
          <w:p>
            <w:pPr>
              <w:pStyle w:val="null3"/>
              <w:spacing w:before="60"/>
              <w:jc w:val="center"/>
            </w:pPr>
            <w:r>
              <w:rPr>
                <w:rFonts w:ascii="仿宋_GB2312" w:hAnsi="仿宋_GB2312" w:cs="仿宋_GB2312" w:eastAsia="仿宋_GB2312"/>
                <w:sz w:val="20"/>
              </w:rPr>
              <w:t>保安服务内容、服务标准及检查标准</w:t>
            </w:r>
          </w:p>
          <w:tbl>
            <w:tblPr>
              <w:tblInd w:type="dxa" w:w="105"/>
              <w:tblBorders>
                <w:top w:val="none" w:color="000000" w:sz="4"/>
                <w:left w:val="none" w:color="000000" w:sz="4"/>
                <w:bottom w:val="none" w:color="000000" w:sz="4"/>
                <w:right w:val="none" w:color="000000" w:sz="4"/>
                <w:insideH w:val="none"/>
                <w:insideV w:val="none"/>
              </w:tblBorders>
            </w:tblPr>
            <w:tblGrid>
              <w:gridCol w:w="273"/>
              <w:gridCol w:w="405"/>
              <w:gridCol w:w="1205"/>
              <w:gridCol w:w="1300"/>
            </w:tblGrid>
            <w:tr>
              <w:tc>
                <w:tcPr>
                  <w:tcW w:type="dxa" w:w="2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0"/>
                    </w:rPr>
                    <w:t>项目</w:t>
                  </w:r>
                </w:p>
              </w:tc>
              <w:tc>
                <w:tcPr>
                  <w:tcW w:type="dxa" w:w="4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0"/>
                    </w:rPr>
                    <w:t>服务内容</w:t>
                  </w:r>
                </w:p>
              </w:tc>
              <w:tc>
                <w:tcPr>
                  <w:tcW w:type="dxa" w:w="12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0"/>
                    </w:rPr>
                    <w:t>服务标准</w:t>
                  </w:r>
                </w:p>
              </w:tc>
              <w:tc>
                <w:tcPr>
                  <w:tcW w:type="dxa" w:w="13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0"/>
                    </w:rPr>
                    <w:t>检查标准</w:t>
                  </w:r>
                </w:p>
              </w:tc>
            </w:tr>
            <w:tr>
              <w:tc>
                <w:tcPr>
                  <w:tcW w:type="dxa" w:w="27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保安</w:t>
                  </w:r>
                </w:p>
                <w:p>
                  <w:pPr>
                    <w:pStyle w:val="null3"/>
                    <w:spacing w:before="45"/>
                    <w:ind w:right="15"/>
                    <w:jc w:val="both"/>
                  </w:pPr>
                  <w:r>
                    <w:rPr>
                      <w:rFonts w:ascii="仿宋_GB2312" w:hAnsi="仿宋_GB2312" w:cs="仿宋_GB2312" w:eastAsia="仿宋_GB2312"/>
                      <w:sz w:val="20"/>
                    </w:rPr>
                    <w:t>服务</w:t>
                  </w: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门岗服务</w:t>
                  </w:r>
                </w:p>
              </w:tc>
              <w:tc>
                <w:tcPr>
                  <w:tcW w:type="dxa" w:w="1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(1)执行24小时值班制度，发现问题及时报告。</w:t>
                  </w:r>
                </w:p>
                <w:p>
                  <w:pPr>
                    <w:pStyle w:val="null3"/>
                    <w:spacing w:before="45"/>
                    <w:ind w:right="15"/>
                    <w:jc w:val="both"/>
                  </w:pPr>
                  <w:r>
                    <w:rPr>
                      <w:rFonts w:ascii="仿宋_GB2312" w:hAnsi="仿宋_GB2312" w:cs="仿宋_GB2312" w:eastAsia="仿宋_GB2312"/>
                      <w:sz w:val="20"/>
                    </w:rPr>
                    <w:t>(2)严格执行</w:t>
                  </w:r>
                  <w:r>
                    <w:rPr>
                      <w:rFonts w:ascii="仿宋_GB2312" w:hAnsi="仿宋_GB2312" w:cs="仿宋_GB2312" w:eastAsia="仿宋_GB2312"/>
                      <w:sz w:val="20"/>
                    </w:rPr>
                    <w:t>院内及出入口</w:t>
                  </w:r>
                  <w:r>
                    <w:rPr>
                      <w:rFonts w:ascii="仿宋_GB2312" w:hAnsi="仿宋_GB2312" w:cs="仿宋_GB2312" w:eastAsia="仿宋_GB2312"/>
                      <w:sz w:val="20"/>
                    </w:rPr>
                    <w:t>管理制度。</w:t>
                  </w:r>
                </w:p>
                <w:p>
                  <w:pPr>
                    <w:pStyle w:val="null3"/>
                    <w:spacing w:before="45"/>
                    <w:ind w:right="15"/>
                    <w:jc w:val="both"/>
                  </w:pPr>
                  <w:r>
                    <w:rPr>
                      <w:rFonts w:ascii="仿宋_GB2312" w:hAnsi="仿宋_GB2312" w:cs="仿宋_GB2312" w:eastAsia="仿宋_GB2312"/>
                      <w:sz w:val="20"/>
                    </w:rPr>
                    <w:t>(3)发现可疑人、事、物或其他治安信息，及时向相关领导或部门汇报，必要时报警，并配合公安机关做好处置工作。</w:t>
                  </w:r>
                </w:p>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)对出入人员和车辆所携带、装运的物品严格检验、核查，禁止私自将危险或违禁物品带入，同时严防医院物资流失。</w:t>
                  </w:r>
                </w:p>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)疏导出入车辆和行人，保证进出车辆畅通，人员出入有序无阻。</w:t>
                  </w:r>
                </w:p>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)妥善保管、定期检查、熟练使用技防工具，每月至少开展1次培训。</w:t>
                  </w:r>
                  <w:r>
                    <w:rPr>
                      <w:rFonts w:ascii="仿宋_GB2312" w:hAnsi="仿宋_GB2312" w:cs="仿宋_GB2312" w:eastAsia="仿宋_GB2312"/>
                      <w:sz w:val="20"/>
                    </w:rPr>
                    <w:t>每年至少开展一次防爆演练一次。</w:t>
                  </w:r>
                </w:p>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)上岗期间保持良好形象，不得在门卫室从事与工作无关的活动。</w:t>
                  </w:r>
                </w:p>
                <w:p>
                  <w:pPr>
                    <w:pStyle w:val="null3"/>
                    <w:spacing w:before="30"/>
                    <w:ind w:right="15"/>
                  </w:pPr>
                </w:p>
              </w:tc>
              <w:tc>
                <w:tcPr>
                  <w:tcW w:type="dxa" w:w="1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(1)不得擅自离岗、空岗，按时交接班，值班和交接班记录准确、真实。</w:t>
                  </w:r>
                </w:p>
                <w:p>
                  <w:pPr>
                    <w:pStyle w:val="null3"/>
                    <w:spacing w:before="45"/>
                    <w:ind w:right="15"/>
                    <w:jc w:val="both"/>
                  </w:pPr>
                  <w:r>
                    <w:rPr>
                      <w:rFonts w:ascii="仿宋_GB2312" w:hAnsi="仿宋_GB2312" w:cs="仿宋_GB2312" w:eastAsia="仿宋_GB2312"/>
                      <w:sz w:val="20"/>
                    </w:rPr>
                    <w:t>(2)严禁无关人员进入医院，来访人员、车辆及进出物品需进行严格验证，并履行登记手续，记录完整。</w:t>
                  </w:r>
                </w:p>
                <w:p>
                  <w:pPr>
                    <w:pStyle w:val="null3"/>
                    <w:spacing w:before="45"/>
                    <w:ind w:right="15"/>
                    <w:jc w:val="both"/>
                  </w:pPr>
                  <w:r>
                    <w:rPr>
                      <w:rFonts w:ascii="仿宋_GB2312" w:hAnsi="仿宋_GB2312" w:cs="仿宋_GB2312" w:eastAsia="仿宋_GB2312"/>
                      <w:sz w:val="20"/>
                    </w:rPr>
                    <w:t>(4)根据医院要求做好</w:t>
                  </w:r>
                  <w:r>
                    <w:rPr>
                      <w:rFonts w:ascii="仿宋_GB2312" w:hAnsi="仿宋_GB2312" w:cs="仿宋_GB2312" w:eastAsia="仿宋_GB2312"/>
                      <w:sz w:val="20"/>
                    </w:rPr>
                    <w:t>出入口</w:t>
                  </w:r>
                  <w:r>
                    <w:rPr>
                      <w:rFonts w:ascii="仿宋_GB2312" w:hAnsi="仿宋_GB2312" w:cs="仿宋_GB2312" w:eastAsia="仿宋_GB2312"/>
                      <w:sz w:val="20"/>
                    </w:rPr>
                    <w:t>管理工作。</w:t>
                  </w:r>
                </w:p>
                <w:p>
                  <w:pPr>
                    <w:pStyle w:val="null3"/>
                    <w:spacing w:before="45"/>
                    <w:ind w:right="15"/>
                    <w:jc w:val="both"/>
                  </w:pPr>
                  <w:r>
                    <w:rPr>
                      <w:rFonts w:ascii="仿宋_GB2312" w:hAnsi="仿宋_GB2312" w:cs="仿宋_GB2312" w:eastAsia="仿宋_GB2312"/>
                      <w:sz w:val="20"/>
                    </w:rPr>
                    <w:t>(5)熟练掌握技防工具使用方法</w:t>
                  </w:r>
                  <w:r>
                    <w:rPr>
                      <w:rFonts w:ascii="仿宋_GB2312" w:hAnsi="仿宋_GB2312" w:cs="仿宋_GB2312" w:eastAsia="仿宋_GB2312"/>
                      <w:sz w:val="20"/>
                    </w:rPr>
                    <w:t>。</w:t>
                  </w:r>
                </w:p>
                <w:p>
                  <w:pPr>
                    <w:pStyle w:val="null3"/>
                    <w:spacing w:before="45"/>
                    <w:ind w:right="15"/>
                    <w:jc w:val="both"/>
                  </w:pPr>
                  <w:r>
                    <w:rPr>
                      <w:rFonts w:ascii="仿宋_GB2312" w:hAnsi="仿宋_GB2312" w:cs="仿宋_GB2312" w:eastAsia="仿宋_GB2312"/>
                      <w:sz w:val="20"/>
                    </w:rPr>
                    <w:t>(6)上岗期间精神饱满、行为端正，仪容仪表符合要求，不与无关人员聊天，不干私活、不饮酒、不吃零食、不玩手机。</w:t>
                  </w:r>
                </w:p>
              </w:tc>
            </w:tr>
            <w:tr>
              <w:tc>
                <w:tcPr>
                  <w:tcW w:type="dxa" w:w="273"/>
                  <w:vMerge/>
                  <w:tcBorders>
                    <w:top w:val="none" w:color="000000" w:sz="4"/>
                    <w:left w:val="single" w:color="000000" w:sz="4"/>
                    <w:bottom w:val="single" w:color="000000" w:sz="4"/>
                    <w:right w:val="single" w:color="000000" w:sz="4"/>
                  </w:tcBorders>
                </w:tcP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巡逻岗服务</w:t>
                  </w:r>
                </w:p>
              </w:tc>
              <w:tc>
                <w:tcPr>
                  <w:tcW w:type="dxa" w:w="1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(1)熟悉医院的地形、地物，掌握校内消防设施、器材分布和使用方法。</w:t>
                  </w:r>
                </w:p>
                <w:p>
                  <w:pPr>
                    <w:pStyle w:val="null3"/>
                    <w:spacing w:before="45"/>
                    <w:ind w:right="15"/>
                    <w:jc w:val="both"/>
                  </w:pPr>
                  <w:r>
                    <w:rPr>
                      <w:rFonts w:ascii="仿宋_GB2312" w:hAnsi="仿宋_GB2312" w:cs="仿宋_GB2312" w:eastAsia="仿宋_GB2312"/>
                      <w:sz w:val="20"/>
                    </w:rPr>
                    <w:t>(2)严格按照规定的时间、路线、频次开展巡逻工作。</w:t>
                  </w:r>
                </w:p>
                <w:p>
                  <w:pPr>
                    <w:pStyle w:val="null3"/>
                    <w:spacing w:before="45"/>
                    <w:ind w:right="15"/>
                    <w:jc w:val="both"/>
                  </w:pPr>
                  <w:r>
                    <w:rPr>
                      <w:rFonts w:ascii="仿宋_GB2312" w:hAnsi="仿宋_GB2312" w:cs="仿宋_GB2312" w:eastAsia="仿宋_GB2312"/>
                      <w:sz w:val="20"/>
                    </w:rPr>
                    <w:t>(3)维护医院正常的</w:t>
                  </w:r>
                  <w:r>
                    <w:rPr>
                      <w:rFonts w:ascii="仿宋_GB2312" w:hAnsi="仿宋_GB2312" w:cs="仿宋_GB2312" w:eastAsia="仿宋_GB2312"/>
                      <w:sz w:val="20"/>
                    </w:rPr>
                    <w:t>医疗</w:t>
                  </w:r>
                  <w:r>
                    <w:rPr>
                      <w:rFonts w:ascii="仿宋_GB2312" w:hAnsi="仿宋_GB2312" w:cs="仿宋_GB2312" w:eastAsia="仿宋_GB2312"/>
                      <w:sz w:val="20"/>
                    </w:rPr>
                    <w:t>秩序，对车辆停放进行引导，对医院环境和设施进行监管。</w:t>
                  </w:r>
                </w:p>
                <w:p>
                  <w:pPr>
                    <w:pStyle w:val="null3"/>
                    <w:spacing w:before="45"/>
                    <w:ind w:right="15"/>
                    <w:jc w:val="both"/>
                  </w:pPr>
                  <w:r>
                    <w:rPr>
                      <w:rFonts w:ascii="仿宋_GB2312" w:hAnsi="仿宋_GB2312" w:cs="仿宋_GB2312" w:eastAsia="仿宋_GB2312"/>
                      <w:sz w:val="20"/>
                    </w:rPr>
                    <w:t>(4)加强重点部位巡查，对发现的各类安全隐患及时处理或报告。</w:t>
                  </w:r>
                </w:p>
                <w:p>
                  <w:pPr>
                    <w:pStyle w:val="null3"/>
                    <w:spacing w:before="45"/>
                    <w:ind w:right="15"/>
                    <w:jc w:val="both"/>
                  </w:pPr>
                  <w:r>
                    <w:rPr>
                      <w:rFonts w:ascii="仿宋_GB2312" w:hAnsi="仿宋_GB2312" w:cs="仿宋_GB2312" w:eastAsia="仿宋_GB2312"/>
                      <w:sz w:val="20"/>
                    </w:rPr>
                    <w:t>(5)遇有火警或其他突发事件，应迅速处置或采取有效措施保护现场并及时报告。</w:t>
                  </w:r>
                </w:p>
                <w:p>
                  <w:pPr>
                    <w:pStyle w:val="null3"/>
                    <w:spacing w:before="45"/>
                    <w:ind w:right="15"/>
                    <w:jc w:val="both"/>
                  </w:pPr>
                  <w:r>
                    <w:rPr>
                      <w:rFonts w:ascii="仿宋_GB2312" w:hAnsi="仿宋_GB2312" w:cs="仿宋_GB2312" w:eastAsia="仿宋_GB2312"/>
                      <w:sz w:val="20"/>
                    </w:rPr>
                    <w:t>(6)工作中遇到疑难问题，应及时上报领导，不得擅作主张或隐瞒不报。</w:t>
                  </w:r>
                </w:p>
              </w:tc>
              <w:tc>
                <w:tcPr>
                  <w:tcW w:type="dxa" w:w="1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(1)巡逻记录完整、准确、真实。</w:t>
                  </w:r>
                </w:p>
                <w:p>
                  <w:pPr>
                    <w:pStyle w:val="null3"/>
                    <w:spacing w:before="45"/>
                    <w:ind w:right="15"/>
                    <w:jc w:val="both"/>
                  </w:pPr>
                  <w:r>
                    <w:rPr>
                      <w:rFonts w:ascii="仿宋_GB2312" w:hAnsi="仿宋_GB2312" w:cs="仿宋_GB2312" w:eastAsia="仿宋_GB2312"/>
                      <w:sz w:val="20"/>
                    </w:rPr>
                    <w:t>(2)对可疑人员或可疑情况及时盘查，必要时报警处理，对</w:t>
                  </w:r>
                  <w:r>
                    <w:rPr>
                      <w:rFonts w:ascii="仿宋_GB2312" w:hAnsi="仿宋_GB2312" w:cs="仿宋_GB2312" w:eastAsia="仿宋_GB2312"/>
                      <w:sz w:val="20"/>
                    </w:rPr>
                    <w:t>存在</w:t>
                  </w:r>
                  <w:r>
                    <w:rPr>
                      <w:rFonts w:ascii="仿宋_GB2312" w:hAnsi="仿宋_GB2312" w:cs="仿宋_GB2312" w:eastAsia="仿宋_GB2312"/>
                      <w:sz w:val="20"/>
                    </w:rPr>
                    <w:t>各种不安全行为礼貌制止，确保校内秩序正常。</w:t>
                  </w:r>
                </w:p>
                <w:p>
                  <w:pPr>
                    <w:pStyle w:val="null3"/>
                    <w:spacing w:before="45"/>
                    <w:ind w:right="15"/>
                    <w:jc w:val="both"/>
                  </w:pPr>
                  <w:r>
                    <w:rPr>
                      <w:rFonts w:ascii="仿宋_GB2312" w:hAnsi="仿宋_GB2312" w:cs="仿宋_GB2312" w:eastAsia="仿宋_GB2312"/>
                      <w:sz w:val="20"/>
                    </w:rPr>
                    <w:t>(3)及时制止破坏医院环境和设施的行为，对发现的设施故障及时报修。</w:t>
                  </w:r>
                </w:p>
                <w:p>
                  <w:pPr>
                    <w:pStyle w:val="null3"/>
                    <w:spacing w:before="45"/>
                    <w:ind w:right="15"/>
                    <w:jc w:val="both"/>
                  </w:pPr>
                  <w:r>
                    <w:rPr>
                      <w:rFonts w:ascii="仿宋_GB2312" w:hAnsi="仿宋_GB2312" w:cs="仿宋_GB2312" w:eastAsia="仿宋_GB2312"/>
                      <w:sz w:val="20"/>
                    </w:rPr>
                    <w:t>(4)及时关闭相关设施，对发现的安全隐患及时报告。</w:t>
                  </w:r>
                </w:p>
                <w:p>
                  <w:pPr>
                    <w:pStyle w:val="null3"/>
                    <w:spacing w:before="45"/>
                    <w:ind w:right="15"/>
                    <w:jc w:val="both"/>
                  </w:pPr>
                  <w:r>
                    <w:rPr>
                      <w:rFonts w:ascii="仿宋_GB2312" w:hAnsi="仿宋_GB2312" w:cs="仿宋_GB2312" w:eastAsia="仿宋_GB2312"/>
                      <w:sz w:val="20"/>
                    </w:rPr>
                    <w:t>(5)</w:t>
                  </w:r>
                  <w:r>
                    <w:rPr>
                      <w:rFonts w:ascii="仿宋_GB2312" w:hAnsi="仿宋_GB2312" w:cs="仿宋_GB2312" w:eastAsia="仿宋_GB2312"/>
                      <w:sz w:val="20"/>
                    </w:rPr>
                    <w:t>院</w:t>
                  </w:r>
                  <w:r>
                    <w:rPr>
                      <w:rFonts w:ascii="仿宋_GB2312" w:hAnsi="仿宋_GB2312" w:cs="仿宋_GB2312" w:eastAsia="仿宋_GB2312"/>
                      <w:sz w:val="20"/>
                    </w:rPr>
                    <w:t>内车辆按位停放，无乱停乱放</w:t>
                  </w:r>
                  <w:r>
                    <w:rPr>
                      <w:rFonts w:ascii="仿宋_GB2312" w:hAnsi="仿宋_GB2312" w:cs="仿宋_GB2312" w:eastAsia="仿宋_GB2312"/>
                      <w:sz w:val="20"/>
                    </w:rPr>
                    <w:t>，</w:t>
                  </w:r>
                  <w:r>
                    <w:rPr>
                      <w:rFonts w:ascii="仿宋_GB2312" w:hAnsi="仿宋_GB2312" w:cs="仿宋_GB2312" w:eastAsia="仿宋_GB2312"/>
                      <w:sz w:val="20"/>
                    </w:rPr>
                    <w:t>无堵塞消防通道现象。</w:t>
                  </w:r>
                </w:p>
                <w:p>
                  <w:pPr>
                    <w:pStyle w:val="null3"/>
                    <w:spacing w:before="45"/>
                    <w:ind w:right="15"/>
                    <w:jc w:val="both"/>
                  </w:pPr>
                  <w:r>
                    <w:rPr>
                      <w:rFonts w:ascii="仿宋_GB2312" w:hAnsi="仿宋_GB2312" w:cs="仿宋_GB2312" w:eastAsia="仿宋_GB2312"/>
                      <w:sz w:val="20"/>
                    </w:rPr>
                    <w:t>(6)熟练掌握消防设施、器材的使用方法，能够有效应对初起火灾。</w:t>
                  </w:r>
                </w:p>
                <w:p>
                  <w:pPr>
                    <w:pStyle w:val="null3"/>
                    <w:spacing w:before="45"/>
                    <w:ind w:right="15"/>
                    <w:jc w:val="both"/>
                  </w:pPr>
                  <w:r>
                    <w:rPr>
                      <w:rFonts w:ascii="仿宋_GB2312" w:hAnsi="仿宋_GB2312" w:cs="仿宋_GB2312" w:eastAsia="仿宋_GB2312"/>
                      <w:sz w:val="20"/>
                    </w:rPr>
                    <w:t>(7)安防、消防报警、应急出警及时到达现场。</w:t>
                  </w:r>
                </w:p>
              </w:tc>
            </w:tr>
            <w:tr>
              <w:tc>
                <w:tcPr>
                  <w:tcW w:type="dxa" w:w="273"/>
                  <w:vMerge/>
                  <w:tcBorders>
                    <w:top w:val="none" w:color="000000" w:sz="4"/>
                    <w:left w:val="single" w:color="000000" w:sz="4"/>
                    <w:bottom w:val="single" w:color="000000" w:sz="4"/>
                    <w:right w:val="single" w:color="000000" w:sz="4"/>
                  </w:tcBorders>
                </w:tcP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消防管理</w:t>
                  </w:r>
                </w:p>
              </w:tc>
              <w:tc>
                <w:tcPr>
                  <w:tcW w:type="dxa" w:w="1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(1)配合医院成立义务消防队，并完善《火灾应急预案》。每季度开展一次消防知识培训。掌握消防联动控制系统、灭火器材操作技能。</w:t>
                  </w:r>
                </w:p>
                <w:p>
                  <w:pPr>
                    <w:pStyle w:val="null3"/>
                    <w:spacing w:before="45"/>
                    <w:ind w:right="15"/>
                    <w:jc w:val="both"/>
                  </w:pPr>
                  <w:r>
                    <w:rPr>
                      <w:rFonts w:ascii="仿宋_GB2312" w:hAnsi="仿宋_GB2312" w:cs="仿宋_GB2312" w:eastAsia="仿宋_GB2312"/>
                      <w:sz w:val="20"/>
                    </w:rPr>
                    <w:t>(2)每日对重点防火部位进行检查。每</w:t>
                  </w:r>
                  <w:r>
                    <w:rPr>
                      <w:rFonts w:ascii="仿宋_GB2312" w:hAnsi="仿宋_GB2312" w:cs="仿宋_GB2312" w:eastAsia="仿宋_GB2312"/>
                      <w:sz w:val="20"/>
                    </w:rPr>
                    <w:t>半</w:t>
                  </w:r>
                  <w:r>
                    <w:rPr>
                      <w:rFonts w:ascii="仿宋_GB2312" w:hAnsi="仿宋_GB2312" w:cs="仿宋_GB2312" w:eastAsia="仿宋_GB2312"/>
                      <w:sz w:val="20"/>
                    </w:rPr>
                    <w:t>月对消防设施、器材进行一次检查</w:t>
                  </w:r>
                  <w:r>
                    <w:rPr>
                      <w:rFonts w:ascii="仿宋_GB2312" w:hAnsi="仿宋_GB2312" w:cs="仿宋_GB2312" w:eastAsia="仿宋_GB2312"/>
                      <w:sz w:val="20"/>
                    </w:rPr>
                    <w:t>，每月</w:t>
                  </w:r>
                  <w:r>
                    <w:rPr>
                      <w:rFonts w:ascii="仿宋_GB2312" w:hAnsi="仿宋_GB2312" w:cs="仿宋_GB2312" w:eastAsia="仿宋_GB2312"/>
                      <w:sz w:val="20"/>
                    </w:rPr>
                    <w:t>进行一次消火栓试水。</w:t>
                  </w:r>
                </w:p>
                <w:p>
                  <w:pPr>
                    <w:pStyle w:val="null3"/>
                    <w:spacing w:before="45"/>
                    <w:ind w:right="15"/>
                    <w:jc w:val="both"/>
                  </w:pPr>
                  <w:r>
                    <w:rPr>
                      <w:rFonts w:ascii="仿宋_GB2312" w:hAnsi="仿宋_GB2312" w:cs="仿宋_GB2312" w:eastAsia="仿宋_GB2312"/>
                      <w:sz w:val="20"/>
                    </w:rPr>
                    <w:t>(3)每季度对消防系统开展一次季检。</w:t>
                  </w:r>
                </w:p>
                <w:p>
                  <w:pPr>
                    <w:pStyle w:val="null3"/>
                    <w:spacing w:before="45"/>
                    <w:ind w:right="15"/>
                    <w:jc w:val="both"/>
                  </w:pPr>
                  <w:r>
                    <w:rPr>
                      <w:rFonts w:ascii="仿宋_GB2312" w:hAnsi="仿宋_GB2312" w:cs="仿宋_GB2312" w:eastAsia="仿宋_GB2312"/>
                      <w:sz w:val="20"/>
                    </w:rPr>
                    <w:t>(4)配合院方每季度对消防系统进行一次联动测试。</w:t>
                  </w:r>
                </w:p>
                <w:p>
                  <w:pPr>
                    <w:pStyle w:val="null3"/>
                    <w:spacing w:before="45"/>
                    <w:ind w:right="15"/>
                    <w:jc w:val="both"/>
                  </w:pPr>
                  <w:r>
                    <w:rPr>
                      <w:rFonts w:ascii="仿宋_GB2312" w:hAnsi="仿宋_GB2312" w:cs="仿宋_GB2312" w:eastAsia="仿宋_GB2312"/>
                      <w:sz w:val="20"/>
                    </w:rPr>
                    <w:t>(5)配合院方每年对消防系统进行一次检测。</w:t>
                  </w:r>
                </w:p>
              </w:tc>
              <w:tc>
                <w:tcPr>
                  <w:tcW w:type="dxa" w:w="1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(1)根据院方《火灾应急预案》，至少每半年开展一次消防应急演练。</w:t>
                  </w:r>
                </w:p>
                <w:p>
                  <w:pPr>
                    <w:pStyle w:val="null3"/>
                    <w:spacing w:before="45"/>
                    <w:ind w:right="15"/>
                    <w:jc w:val="both"/>
                  </w:pPr>
                  <w:r>
                    <w:rPr>
                      <w:rFonts w:ascii="仿宋_GB2312" w:hAnsi="仿宋_GB2312" w:cs="仿宋_GB2312" w:eastAsia="仿宋_GB2312"/>
                      <w:sz w:val="20"/>
                    </w:rPr>
                    <w:t>(2)掌握扑救初起火灾以及疏散逃生的知识和技能，对消防控制设备发现的报警、设备故障等情况能够及时、有效处理。</w:t>
                  </w:r>
                </w:p>
                <w:p>
                  <w:pPr>
                    <w:pStyle w:val="null3"/>
                    <w:spacing w:before="45"/>
                    <w:ind w:right="15"/>
                    <w:jc w:val="both"/>
                  </w:pPr>
                  <w:r>
                    <w:rPr>
                      <w:rFonts w:ascii="仿宋_GB2312" w:hAnsi="仿宋_GB2312" w:cs="仿宋_GB2312" w:eastAsia="仿宋_GB2312"/>
                      <w:sz w:val="20"/>
                    </w:rPr>
                    <w:t>(3)消防设施、器材齐全、完好，配合院方按期对灭火器检验，确保功能完好。</w:t>
                  </w:r>
                </w:p>
                <w:p>
                  <w:pPr>
                    <w:pStyle w:val="null3"/>
                    <w:spacing w:before="45"/>
                    <w:ind w:right="15"/>
                    <w:jc w:val="both"/>
                  </w:pPr>
                  <w:r>
                    <w:rPr>
                      <w:rFonts w:ascii="仿宋_GB2312" w:hAnsi="仿宋_GB2312" w:cs="仿宋_GB2312" w:eastAsia="仿宋_GB2312"/>
                      <w:sz w:val="20"/>
                    </w:rPr>
                    <w:t>(4)应急照明和疏散标示完好，安全通道畅通。</w:t>
                  </w:r>
                </w:p>
                <w:p>
                  <w:pPr>
                    <w:pStyle w:val="null3"/>
                    <w:spacing w:before="45"/>
                    <w:ind w:right="15"/>
                    <w:jc w:val="both"/>
                  </w:pPr>
                  <w:r>
                    <w:rPr>
                      <w:rFonts w:ascii="仿宋_GB2312" w:hAnsi="仿宋_GB2312" w:cs="仿宋_GB2312" w:eastAsia="仿宋_GB2312"/>
                      <w:sz w:val="20"/>
                    </w:rPr>
                    <w:t>(5)消防联动系统功能正常。</w:t>
                  </w:r>
                </w:p>
              </w:tc>
            </w:tr>
            <w:tr>
              <w:tc>
                <w:tcPr>
                  <w:tcW w:type="dxa" w:w="273"/>
                  <w:vMerge/>
                  <w:tcBorders>
                    <w:top w:val="none" w:color="000000" w:sz="4"/>
                    <w:left w:val="single" w:color="000000" w:sz="4"/>
                    <w:bottom w:val="single" w:color="000000" w:sz="4"/>
                    <w:right w:val="single" w:color="000000" w:sz="4"/>
                  </w:tcBorders>
                </w:tcPr>
                <w:p/>
              </w:tc>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监控中心</w:t>
                  </w:r>
                </w:p>
                <w:p>
                  <w:pPr>
                    <w:pStyle w:val="null3"/>
                    <w:jc w:val="center"/>
                  </w:pPr>
                  <w:r>
                    <w:rPr>
                      <w:rFonts w:ascii="仿宋_GB2312" w:hAnsi="仿宋_GB2312" w:cs="仿宋_GB2312" w:eastAsia="仿宋_GB2312"/>
                      <w:sz w:val="21"/>
                    </w:rPr>
                    <w:t>管理</w:t>
                  </w:r>
                </w:p>
              </w:tc>
              <w:tc>
                <w:tcPr>
                  <w:tcW w:type="dxa" w:w="12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监控中心执行</w:t>
                  </w:r>
                  <w:r>
                    <w:rPr>
                      <w:rFonts w:ascii="仿宋_GB2312" w:hAnsi="仿宋_GB2312" w:cs="仿宋_GB2312" w:eastAsia="仿宋_GB2312"/>
                      <w:sz w:val="20"/>
                    </w:rPr>
                    <w:t>24小时值班制度。</w:t>
                  </w:r>
                </w:p>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监控人员对监控画面进行实时巡检，发现异常或损坏，及时通知巡逻岗前去查看并配合处置。</w:t>
                  </w:r>
                </w:p>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建立监控设备清单、对监控设备使用情况每月排查</w:t>
                  </w:r>
                  <w:r>
                    <w:rPr>
                      <w:rFonts w:ascii="仿宋_GB2312" w:hAnsi="仿宋_GB2312" w:cs="仿宋_GB2312" w:eastAsia="仿宋_GB2312"/>
                      <w:sz w:val="20"/>
                    </w:rPr>
                    <w:t>1次，监控线路、器材不得擅自改动。</w:t>
                  </w:r>
                </w:p>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未经院方许可，禁止任何人员查看监控录像。</w:t>
                  </w:r>
                </w:p>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外来人员须经院方批准后方可进入监控中心。</w:t>
                  </w:r>
                </w:p>
              </w:tc>
              <w:tc>
                <w:tcPr>
                  <w:tcW w:type="dxa" w:w="1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无脱岗、空岗现象，监控中心值班记录完整、准确、真实。</w:t>
                  </w:r>
                </w:p>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监控设备运转正常，画面清晰，摄像头固定牢固，保持正确摄像角度。</w:t>
                  </w:r>
                </w:p>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严禁私自删除、下载监控录像，查看录像须经院方许可并做好登记。</w:t>
                  </w:r>
                </w:p>
                <w:p>
                  <w:pPr>
                    <w:pStyle w:val="null3"/>
                    <w:spacing w:before="45"/>
                    <w:ind w:right="15"/>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外来人员进入监控中心须经院方批准并做好登记。</w:t>
                  </w:r>
                </w:p>
              </w:tc>
            </w:tr>
          </w:tbl>
          <w:p>
            <w:pPr>
              <w:pStyle w:val="null3"/>
              <w:jc w:val="both"/>
            </w:pPr>
            <w:r>
              <w:rPr>
                <w:rFonts w:ascii="仿宋_GB2312" w:hAnsi="仿宋_GB2312" w:cs="仿宋_GB2312" w:eastAsia="仿宋_GB2312"/>
                <w:sz w:val="21"/>
              </w:rPr>
              <w:t>五、其他</w:t>
            </w:r>
          </w:p>
          <w:p>
            <w:pPr>
              <w:pStyle w:val="null3"/>
              <w:ind w:firstLine="420"/>
              <w:jc w:val="both"/>
            </w:pPr>
            <w:r>
              <w:rPr>
                <w:rFonts w:ascii="仿宋_GB2312" w:hAnsi="仿宋_GB2312" w:cs="仿宋_GB2312" w:eastAsia="仿宋_GB2312"/>
                <w:sz w:val="21"/>
              </w:rPr>
              <w:t>（一）其他要求</w:t>
            </w:r>
          </w:p>
          <w:p>
            <w:pPr>
              <w:pStyle w:val="null3"/>
              <w:ind w:firstLine="420"/>
              <w:jc w:val="left"/>
            </w:pPr>
            <w:r>
              <w:rPr>
                <w:rFonts w:ascii="仿宋_GB2312" w:hAnsi="仿宋_GB2312" w:cs="仿宋_GB2312" w:eastAsia="仿宋_GB2312"/>
                <w:sz w:val="21"/>
              </w:rPr>
              <w:t>本项目共计需要保安</w:t>
            </w:r>
            <w:r>
              <w:rPr>
                <w:rFonts w:ascii="仿宋_GB2312" w:hAnsi="仿宋_GB2312" w:cs="仿宋_GB2312" w:eastAsia="仿宋_GB2312"/>
                <w:sz w:val="21"/>
              </w:rPr>
              <w:t>16</w:t>
            </w:r>
            <w:r>
              <w:rPr>
                <w:rFonts w:ascii="仿宋_GB2312" w:hAnsi="仿宋_GB2312" w:cs="仿宋_GB2312" w:eastAsia="仿宋_GB2312"/>
                <w:sz w:val="21"/>
              </w:rPr>
              <w:t>名。</w:t>
            </w:r>
          </w:p>
          <w:p>
            <w:pPr>
              <w:pStyle w:val="null3"/>
              <w:ind w:firstLine="420"/>
              <w:jc w:val="left"/>
            </w:pPr>
            <w:r>
              <w:rPr>
                <w:rFonts w:ascii="仿宋_GB2312" w:hAnsi="仿宋_GB2312" w:cs="仿宋_GB2312" w:eastAsia="仿宋_GB2312"/>
                <w:sz w:val="21"/>
              </w:rPr>
              <w:t>1、本岗位设置仅供参考，具体岗位由医院保卫科根据实际情况进行岗位设置人员配备，实行考勤打卡制度，依据每月考勤打卡实有人数及岗位支付安保服务费。</w:t>
            </w:r>
          </w:p>
          <w:p>
            <w:pPr>
              <w:pStyle w:val="null3"/>
              <w:ind w:firstLine="420"/>
              <w:jc w:val="left"/>
            </w:pPr>
            <w:r>
              <w:rPr>
                <w:rFonts w:ascii="仿宋_GB2312" w:hAnsi="仿宋_GB2312" w:cs="仿宋_GB2312" w:eastAsia="仿宋_GB2312"/>
                <w:sz w:val="21"/>
              </w:rPr>
              <w:t>2、由医院保卫科可根据医院安保实际情况，对安保服务项目实施管理监督。</w:t>
            </w:r>
          </w:p>
          <w:p>
            <w:pPr>
              <w:pStyle w:val="null3"/>
              <w:ind w:firstLine="420"/>
              <w:jc w:val="left"/>
            </w:pPr>
            <w:r>
              <w:rPr>
                <w:rFonts w:ascii="仿宋_GB2312" w:hAnsi="仿宋_GB2312" w:cs="仿宋_GB2312" w:eastAsia="仿宋_GB2312"/>
                <w:sz w:val="21"/>
              </w:rPr>
              <w:t>3、投标单位必须提供各岗位的工作职责、工作内容。</w:t>
            </w:r>
          </w:p>
          <w:p>
            <w:pPr>
              <w:pStyle w:val="null3"/>
              <w:ind w:firstLine="420"/>
              <w:jc w:val="left"/>
            </w:pPr>
            <w:r>
              <w:rPr>
                <w:rFonts w:ascii="仿宋_GB2312" w:hAnsi="仿宋_GB2312" w:cs="仿宋_GB2312" w:eastAsia="仿宋_GB2312"/>
                <w:sz w:val="21"/>
              </w:rPr>
              <w:t>4、设置保安队长1名，持保安证、中级消防操作证，50岁以下。</w:t>
            </w:r>
          </w:p>
          <w:p>
            <w:pPr>
              <w:pStyle w:val="null3"/>
              <w:jc w:val="both"/>
            </w:pPr>
            <w:r>
              <w:rPr>
                <w:rFonts w:ascii="仿宋_GB2312" w:hAnsi="仿宋_GB2312" w:cs="仿宋_GB2312" w:eastAsia="仿宋_GB2312"/>
                <w:sz w:val="21"/>
              </w:rPr>
              <w:t>（三）质量验收标准或规范</w:t>
            </w:r>
          </w:p>
          <w:p>
            <w:pPr>
              <w:pStyle w:val="null3"/>
              <w:ind w:firstLine="420"/>
              <w:jc w:val="left"/>
            </w:pPr>
            <w:r>
              <w:rPr>
                <w:rFonts w:ascii="仿宋_GB2312" w:hAnsi="仿宋_GB2312" w:cs="仿宋_GB2312" w:eastAsia="仿宋_GB2312"/>
                <w:sz w:val="21"/>
              </w:rPr>
              <w:t>1、管理服务总体目标监控</w:t>
            </w:r>
          </w:p>
          <w:p>
            <w:pPr>
              <w:pStyle w:val="null3"/>
              <w:ind w:firstLine="420"/>
              <w:jc w:val="both"/>
            </w:pPr>
            <w:r>
              <w:rPr>
                <w:rFonts w:ascii="仿宋_GB2312" w:hAnsi="仿宋_GB2312" w:cs="仿宋_GB2312" w:eastAsia="仿宋_GB2312"/>
                <w:sz w:val="21"/>
              </w:rPr>
              <w:t>1）、医院主管部门对中标单位的工作进行监督检查和协调沟通。</w:t>
            </w:r>
          </w:p>
          <w:p>
            <w:pPr>
              <w:pStyle w:val="null3"/>
              <w:ind w:firstLine="420"/>
              <w:jc w:val="both"/>
            </w:pPr>
            <w:r>
              <w:rPr>
                <w:rFonts w:ascii="仿宋_GB2312" w:hAnsi="仿宋_GB2312" w:cs="仿宋_GB2312" w:eastAsia="仿宋_GB2312"/>
                <w:sz w:val="21"/>
              </w:rPr>
              <w:t>2）、中标单位项目主管需主动与医院主管部门联络，定时征求意见并改进工作。中标单位如更换主管应征得医院主管部门同意方可更换。如有违反按违约处罚。</w:t>
            </w:r>
          </w:p>
          <w:p>
            <w:pPr>
              <w:pStyle w:val="null3"/>
              <w:ind w:firstLine="420"/>
              <w:jc w:val="both"/>
            </w:pPr>
            <w:r>
              <w:rPr>
                <w:rFonts w:ascii="仿宋_GB2312" w:hAnsi="仿宋_GB2312" w:cs="仿宋_GB2312" w:eastAsia="仿宋_GB2312"/>
                <w:sz w:val="21"/>
              </w:rPr>
              <w:t>3）、树立“业主至上，服务第一”的思想，为医院创造一个安全、畅通、舒适、文明的医疗环境。</w:t>
            </w:r>
          </w:p>
          <w:p>
            <w:pPr>
              <w:pStyle w:val="null3"/>
              <w:ind w:firstLine="420"/>
              <w:jc w:val="both"/>
            </w:pPr>
            <w:r>
              <w:rPr>
                <w:rFonts w:ascii="仿宋_GB2312" w:hAnsi="仿宋_GB2312" w:cs="仿宋_GB2312" w:eastAsia="仿宋_GB2312"/>
                <w:sz w:val="21"/>
              </w:rPr>
              <w:t>4）、实行优质服务，优质管理，为医院提供文明礼貌、主动热情周到的服务，最大限度满足医院服务质量的要求。</w:t>
            </w:r>
          </w:p>
          <w:p>
            <w:pPr>
              <w:pStyle w:val="null3"/>
              <w:ind w:firstLine="420"/>
              <w:jc w:val="both"/>
            </w:pPr>
            <w:r>
              <w:rPr>
                <w:rFonts w:ascii="仿宋_GB2312" w:hAnsi="仿宋_GB2312" w:cs="仿宋_GB2312" w:eastAsia="仿宋_GB2312"/>
                <w:sz w:val="21"/>
              </w:rPr>
              <w:t>5）、、中标单位员工应遵纪守法，对突发事件处理的及时率为100%，有效投诉处理率达100%，投诉回复率达100%。</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）、如中标单位员工有监守自盗行为，一经发现核实，按财产损失价值</w:t>
            </w:r>
            <w:r>
              <w:rPr>
                <w:rFonts w:ascii="仿宋_GB2312" w:hAnsi="仿宋_GB2312" w:cs="仿宋_GB2312" w:eastAsia="仿宋_GB2312"/>
                <w:sz w:val="21"/>
              </w:rPr>
              <w:t>5倍处罚中标单位，中标单位须开除当事员工。如有贪污票款行为，处以1000元/次罚款，必须开除当事员工。如有倒卖医疗挂号票号行为，一经核实，处以5000元/次罚款，并开除当事员工。以上行为严重者送交公安机关。如发生火灾、治安、交通、刑事等事故，经核实，是因中标单位管理疏忽、玩忽职守、处理不当所造成的，按事故责任进行赔偿。必要时追诉中标单位的刑事责任。</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中标单位必须保证派驻医院保安员的稳定性，如保安员有调离或离职，调离或离职人员离开医院之前，跟班人员必须有一个星期的跟班熟悉时间（跟班人员在跟班期间医院不计服务费），跟班人员熟悉之后得到医院主管部门批准方可上岗。如发现中标单位不报医院主管部门同意就对保安人员调整调离的，每人次扣当月满意度评价</w:t>
            </w:r>
            <w:r>
              <w:rPr>
                <w:rFonts w:ascii="仿宋_GB2312" w:hAnsi="仿宋_GB2312" w:cs="仿宋_GB2312" w:eastAsia="仿宋_GB2312"/>
                <w:sz w:val="21"/>
              </w:rPr>
              <w:t>10分，如发现未经医院主管部门同意调整保安管理人员的扣除当月满意度评价30分。</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）、保安员必须经过保安培训</w:t>
            </w:r>
            <w:r>
              <w:rPr>
                <w:rFonts w:ascii="仿宋_GB2312" w:hAnsi="仿宋_GB2312" w:cs="仿宋_GB2312" w:eastAsia="仿宋_GB2312"/>
                <w:sz w:val="21"/>
              </w:rPr>
              <w:t>100%持上岗证上岗，杜绝因管理失职而造成的火灾、治安、交通、刑事等事故。</w:t>
            </w:r>
          </w:p>
          <w:p>
            <w:pPr>
              <w:pStyle w:val="null3"/>
              <w:ind w:firstLine="420"/>
              <w:jc w:val="both"/>
            </w:pPr>
            <w:r>
              <w:rPr>
                <w:rFonts w:ascii="仿宋_GB2312" w:hAnsi="仿宋_GB2312" w:cs="仿宋_GB2312" w:eastAsia="仿宋_GB2312"/>
                <w:sz w:val="21"/>
              </w:rPr>
              <w:t>3、如医院范围内发生被盗案件，系由于中标单位保安员失职、渎职所造成的，中标单位须赔偿相应损失。</w:t>
            </w:r>
          </w:p>
          <w:p>
            <w:pPr>
              <w:pStyle w:val="null3"/>
              <w:ind w:firstLine="420"/>
              <w:jc w:val="both"/>
            </w:pPr>
            <w:r>
              <w:rPr>
                <w:rFonts w:ascii="仿宋_GB2312" w:hAnsi="仿宋_GB2312" w:cs="仿宋_GB2312" w:eastAsia="仿宋_GB2312"/>
                <w:sz w:val="21"/>
              </w:rPr>
              <w:t>4、如医院财产、医院工作人员、住院病人、就医者人身伤亡和财产损失是由于监管不力造成的，其损失由中标单位承担相应责任和负责赔偿。</w:t>
            </w:r>
          </w:p>
          <w:p>
            <w:pPr>
              <w:pStyle w:val="null3"/>
            </w:pPr>
            <w:r>
              <w:rPr>
                <w:rFonts w:ascii="仿宋_GB2312" w:hAnsi="仿宋_GB2312" w:cs="仿宋_GB2312" w:eastAsia="仿宋_GB2312"/>
                <w:sz w:val="21"/>
              </w:rPr>
              <w:t>5、中标单位服务质量满意度评价不符合要求而扣分罚款，属中标单位失职造成的经济赔偿处罚，于当月服务费中扣除。</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8"/>
                <w:b/>
              </w:rPr>
              <w:t>附件</w:t>
            </w:r>
            <w:r>
              <w:rPr>
                <w:rFonts w:ascii="仿宋_GB2312" w:hAnsi="仿宋_GB2312" w:cs="仿宋_GB2312" w:eastAsia="仿宋_GB2312"/>
                <w:sz w:val="28"/>
                <w:b/>
              </w:rPr>
              <w:t>三</w:t>
            </w:r>
            <w:r>
              <w:rPr>
                <w:rFonts w:ascii="仿宋_GB2312" w:hAnsi="仿宋_GB2312" w:cs="仿宋_GB2312" w:eastAsia="仿宋_GB2312"/>
                <w:sz w:val="28"/>
                <w:b/>
              </w:rPr>
              <w:t>：</w:t>
            </w:r>
            <w:r>
              <w:rPr>
                <w:rFonts w:ascii="仿宋_GB2312" w:hAnsi="仿宋_GB2312" w:cs="仿宋_GB2312" w:eastAsia="仿宋_GB2312"/>
                <w:sz w:val="28"/>
                <w:b/>
              </w:rPr>
              <w:t>机电、设备日常养护维修</w:t>
            </w:r>
          </w:p>
          <w:p>
            <w:pPr>
              <w:pStyle w:val="null3"/>
              <w:jc w:val="both"/>
            </w:pPr>
            <w:r>
              <w:rPr>
                <w:rFonts w:ascii="仿宋_GB2312" w:hAnsi="仿宋_GB2312" w:cs="仿宋_GB2312" w:eastAsia="仿宋_GB2312"/>
                <w:sz w:val="21"/>
              </w:rPr>
              <w:t>一、项目概况</w:t>
            </w:r>
          </w:p>
          <w:p>
            <w:pPr>
              <w:pStyle w:val="null3"/>
              <w:ind w:firstLine="420"/>
              <w:jc w:val="both"/>
            </w:pPr>
            <w:r>
              <w:rPr>
                <w:rFonts w:ascii="仿宋_GB2312" w:hAnsi="仿宋_GB2312" w:cs="仿宋_GB2312" w:eastAsia="仿宋_GB2312"/>
                <w:sz w:val="21"/>
              </w:rPr>
              <w:t>富平县中医医院</w:t>
            </w:r>
            <w:r>
              <w:rPr>
                <w:rFonts w:ascii="仿宋_GB2312" w:hAnsi="仿宋_GB2312" w:cs="仿宋_GB2312" w:eastAsia="仿宋_GB2312"/>
                <w:sz w:val="21"/>
              </w:rPr>
              <w:t>，负责院区的</w:t>
            </w:r>
            <w:r>
              <w:rPr>
                <w:rFonts w:ascii="仿宋_GB2312" w:hAnsi="仿宋_GB2312" w:cs="仿宋_GB2312" w:eastAsia="仿宋_GB2312"/>
                <w:sz w:val="21"/>
              </w:rPr>
              <w:t>机电、设备运行</w:t>
            </w:r>
            <w:r>
              <w:rPr>
                <w:rFonts w:ascii="仿宋_GB2312" w:hAnsi="仿宋_GB2312" w:cs="仿宋_GB2312" w:eastAsia="仿宋_GB2312"/>
                <w:sz w:val="21"/>
              </w:rPr>
              <w:t>等</w:t>
            </w:r>
            <w:r>
              <w:rPr>
                <w:rFonts w:ascii="仿宋_GB2312" w:hAnsi="仿宋_GB2312" w:cs="仿宋_GB2312" w:eastAsia="仿宋_GB2312"/>
                <w:sz w:val="21"/>
              </w:rPr>
              <w:t>相关工作</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二、服务内容</w:t>
            </w:r>
          </w:p>
          <w:p>
            <w:pPr>
              <w:pStyle w:val="null3"/>
              <w:ind w:firstLine="420"/>
              <w:jc w:val="left"/>
            </w:pPr>
            <w:r>
              <w:rPr>
                <w:rFonts w:ascii="仿宋_GB2312" w:hAnsi="仿宋_GB2312" w:cs="仿宋_GB2312" w:eastAsia="仿宋_GB2312"/>
                <w:sz w:val="21"/>
              </w:rPr>
              <w:t>本项目乙方需派驻</w:t>
            </w:r>
            <w:r>
              <w:rPr>
                <w:rFonts w:ascii="仿宋_GB2312" w:hAnsi="仿宋_GB2312" w:cs="仿宋_GB2312" w:eastAsia="仿宋_GB2312"/>
                <w:sz w:val="21"/>
                <w:u w:val="single"/>
              </w:rPr>
              <w:t>8</w:t>
            </w:r>
            <w:r>
              <w:rPr>
                <w:rFonts w:ascii="仿宋_GB2312" w:hAnsi="仿宋_GB2312" w:cs="仿宋_GB2312" w:eastAsia="仿宋_GB2312"/>
                <w:sz w:val="21"/>
              </w:rPr>
              <w:t>名</w:t>
            </w:r>
            <w:r>
              <w:rPr>
                <w:rFonts w:ascii="仿宋_GB2312" w:hAnsi="仿宋_GB2312" w:cs="仿宋_GB2312" w:eastAsia="仿宋_GB2312"/>
                <w:sz w:val="21"/>
              </w:rPr>
              <w:t>专职服务于本项目并驻场</w:t>
            </w:r>
            <w:r>
              <w:rPr>
                <w:rFonts w:ascii="仿宋_GB2312" w:hAnsi="仿宋_GB2312" w:cs="仿宋_GB2312" w:eastAsia="仿宋_GB2312"/>
                <w:sz w:val="21"/>
              </w:rPr>
              <w:t>（</w:t>
            </w:r>
            <w:r>
              <w:rPr>
                <w:rFonts w:ascii="仿宋_GB2312" w:hAnsi="仿宋_GB2312" w:cs="仿宋_GB2312" w:eastAsia="仿宋_GB2312"/>
                <w:sz w:val="21"/>
              </w:rPr>
              <w:t>其中至少包括</w:t>
            </w:r>
            <w:r>
              <w:rPr>
                <w:rFonts w:ascii="仿宋_GB2312" w:hAnsi="仿宋_GB2312" w:cs="仿宋_GB2312" w:eastAsia="仿宋_GB2312"/>
                <w:sz w:val="21"/>
              </w:rPr>
              <w:t>1名高压电工、1名低压电工、1名管道工或水工（水工或管道工包括但不限于水电工、水工、给排水工、管道工等）</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0"/>
              </w:rPr>
              <w:t>工程服务内容、服务标准及检查标准</w:t>
            </w:r>
          </w:p>
          <w:tbl>
            <w:tblPr>
              <w:tblInd w:type="dxa" w:w="105"/>
              <w:tblBorders>
                <w:top w:val="none" w:color="000000" w:sz="4"/>
                <w:left w:val="none" w:color="000000" w:sz="4"/>
                <w:bottom w:val="none" w:color="000000" w:sz="4"/>
                <w:right w:val="none" w:color="000000" w:sz="4"/>
                <w:insideH w:val="none"/>
                <w:insideV w:val="none"/>
              </w:tblBorders>
            </w:tblPr>
            <w:tblGrid>
              <w:gridCol w:w="232"/>
              <w:gridCol w:w="167"/>
              <w:gridCol w:w="323"/>
              <w:gridCol w:w="944"/>
              <w:gridCol w:w="1505"/>
            </w:tblGrid>
            <w:tr>
              <w:tc>
                <w:tcPr>
                  <w:tcW w:type="dxa" w:w="2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pPr>
                  <w:r>
                    <w:rPr>
                      <w:rFonts w:ascii="仿宋_GB2312" w:hAnsi="仿宋_GB2312" w:cs="仿宋_GB2312" w:eastAsia="仿宋_GB2312"/>
                      <w:sz w:val="20"/>
                    </w:rPr>
                    <w:t>项目</w:t>
                  </w:r>
                </w:p>
              </w:tc>
              <w:tc>
                <w:tcPr>
                  <w:tcW w:type="dxa" w:w="490"/>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555"/>
                  </w:pPr>
                  <w:r>
                    <w:rPr>
                      <w:rFonts w:ascii="仿宋_GB2312" w:hAnsi="仿宋_GB2312" w:cs="仿宋_GB2312" w:eastAsia="仿宋_GB2312"/>
                      <w:sz w:val="20"/>
                    </w:rPr>
                    <w:t>服务内容</w:t>
                  </w:r>
                </w:p>
              </w:tc>
              <w:tc>
                <w:tcPr>
                  <w:tcW w:type="dxa" w:w="94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095"/>
                  </w:pPr>
                  <w:r>
                    <w:rPr>
                      <w:rFonts w:ascii="仿宋_GB2312" w:hAnsi="仿宋_GB2312" w:cs="仿宋_GB2312" w:eastAsia="仿宋_GB2312"/>
                      <w:sz w:val="20"/>
                    </w:rPr>
                    <w:t>服务标准</w:t>
                  </w:r>
                </w:p>
              </w:tc>
              <w:tc>
                <w:tcPr>
                  <w:tcW w:type="dxa" w:w="15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0"/>
                  </w:pPr>
                  <w:r>
                    <w:rPr>
                      <w:rFonts w:ascii="仿宋_GB2312" w:hAnsi="仿宋_GB2312" w:cs="仿宋_GB2312" w:eastAsia="仿宋_GB2312"/>
                      <w:sz w:val="20"/>
                    </w:rPr>
                    <w:t>检查标准</w:t>
                  </w:r>
                </w:p>
              </w:tc>
            </w:tr>
            <w:tr>
              <w:tc>
                <w:tcPr>
                  <w:tcW w:type="dxa" w:w="232"/>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120"/>
                    <w:ind w:left="165"/>
                  </w:pPr>
                  <w:r>
                    <w:rPr>
                      <w:rFonts w:ascii="仿宋_GB2312" w:hAnsi="仿宋_GB2312" w:cs="仿宋_GB2312" w:eastAsia="仿宋_GB2312"/>
                      <w:sz w:val="20"/>
                    </w:rPr>
                    <w:t>工程服务</w:t>
                  </w:r>
                </w:p>
                <w:p>
                  <w:pPr>
                    <w:pStyle w:val="null3"/>
                    <w:spacing w:before="120"/>
                    <w:ind w:left="165"/>
                  </w:pPr>
                  <w:r>
                    <w:rPr>
                      <w:rFonts w:ascii="仿宋_GB2312" w:hAnsi="仿宋_GB2312" w:cs="仿宋_GB2312" w:eastAsia="仿宋_GB2312"/>
                      <w:sz w:val="20"/>
                    </w:rPr>
                    <w:t>工程服务</w:t>
                  </w:r>
                </w:p>
              </w:tc>
              <w:tc>
                <w:tcPr>
                  <w:tcW w:type="dxa" w:w="167"/>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120"/>
                    <w:ind w:left="165"/>
                  </w:pPr>
                  <w:r>
                    <w:rPr>
                      <w:rFonts w:ascii="仿宋_GB2312" w:hAnsi="仿宋_GB2312" w:cs="仿宋_GB2312" w:eastAsia="仿宋_GB2312"/>
                      <w:sz w:val="20"/>
                    </w:rPr>
                    <w:t>共用设施设备维护保养</w:t>
                  </w:r>
                </w:p>
                <w:p>
                  <w:pPr>
                    <w:pStyle w:val="null3"/>
                    <w:spacing w:before="120"/>
                    <w:ind w:left="165"/>
                  </w:pPr>
                  <w:r>
                    <w:rPr>
                      <w:rFonts w:ascii="仿宋_GB2312" w:hAnsi="仿宋_GB2312" w:cs="仿宋_GB2312" w:eastAsia="仿宋_GB2312"/>
                      <w:sz w:val="20"/>
                    </w:rPr>
                    <w:t>共用设施设备维护保养</w:t>
                  </w:r>
                </w:p>
              </w:tc>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pPr>
                  <w:r>
                    <w:rPr>
                      <w:rFonts w:ascii="仿宋_GB2312" w:hAnsi="仿宋_GB2312" w:cs="仿宋_GB2312" w:eastAsia="仿宋_GB2312"/>
                      <w:sz w:val="20"/>
                    </w:rPr>
                    <w:t>供配电系统</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配电室</w:t>
                  </w:r>
                  <w:r>
                    <w:rPr>
                      <w:rFonts w:ascii="仿宋_GB2312" w:hAnsi="仿宋_GB2312" w:cs="仿宋_GB2312" w:eastAsia="仿宋_GB2312"/>
                      <w:sz w:val="20"/>
                    </w:rPr>
                    <w:t>24小时运行。</w:t>
                  </w:r>
                </w:p>
                <w:p>
                  <w:pPr>
                    <w:pStyle w:val="null3"/>
                    <w:spacing w:before="60"/>
                    <w:ind w:right="42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每</w:t>
                  </w:r>
                  <w:r>
                    <w:rPr>
                      <w:rFonts w:ascii="仿宋_GB2312" w:hAnsi="仿宋_GB2312" w:cs="仿宋_GB2312" w:eastAsia="仿宋_GB2312"/>
                      <w:sz w:val="20"/>
                    </w:rPr>
                    <w:t>2小时</w:t>
                  </w:r>
                  <w:r>
                    <w:rPr>
                      <w:rFonts w:ascii="仿宋_GB2312" w:hAnsi="仿宋_GB2312" w:cs="仿宋_GB2312" w:eastAsia="仿宋_GB2312"/>
                      <w:sz w:val="20"/>
                    </w:rPr>
                    <w:t>巡查。</w:t>
                  </w:r>
                </w:p>
                <w:p>
                  <w:pPr>
                    <w:pStyle w:val="null3"/>
                    <w:spacing w:before="30"/>
                    <w:ind w:left="30" w:right="15" w:firstLine="4"/>
                    <w:jc w:val="both"/>
                  </w:pPr>
                  <w:r>
                    <w:rPr>
                      <w:rFonts w:ascii="仿宋_GB2312" w:hAnsi="仿宋_GB2312" w:cs="仿宋_GB2312" w:eastAsia="仿宋_GB2312"/>
                      <w:sz w:val="20"/>
                    </w:rPr>
                    <w:t>（</w:t>
                  </w:r>
                  <w:r>
                    <w:rPr>
                      <w:rFonts w:ascii="仿宋_GB2312" w:hAnsi="仿宋_GB2312" w:cs="仿宋_GB2312" w:eastAsia="仿宋_GB2312"/>
                      <w:sz w:val="20"/>
                    </w:rPr>
                    <w:t>3）配合医院每年对高低压配电</w:t>
                  </w:r>
                  <w:r>
                    <w:rPr>
                      <w:rFonts w:ascii="仿宋_GB2312" w:hAnsi="仿宋_GB2312" w:cs="仿宋_GB2312" w:eastAsia="仿宋_GB2312"/>
                      <w:sz w:val="20"/>
                    </w:rPr>
                    <w:t>柜、变压器进行不少于</w:t>
                  </w:r>
                  <w:r>
                    <w:rPr>
                      <w:rFonts w:ascii="仿宋_GB2312" w:hAnsi="仿宋_GB2312" w:cs="仿宋_GB2312" w:eastAsia="仿宋_GB2312"/>
                      <w:sz w:val="20"/>
                    </w:rPr>
                    <w:t>1次的专</w:t>
                  </w:r>
                  <w:r>
                    <w:rPr>
                      <w:rFonts w:ascii="仿宋_GB2312" w:hAnsi="仿宋_GB2312" w:cs="仿宋_GB2312" w:eastAsia="仿宋_GB2312"/>
                      <w:sz w:val="20"/>
                    </w:rPr>
                    <w:t>业维</w:t>
                  </w:r>
                  <w:r>
                    <w:rPr>
                      <w:rFonts w:ascii="仿宋_GB2312" w:hAnsi="仿宋_GB2312" w:cs="仿宋_GB2312" w:eastAsia="仿宋_GB2312"/>
                      <w:sz w:val="20"/>
                      <w:color w:val="000000"/>
                    </w:rPr>
                    <w:t>保。</w:t>
                  </w:r>
                </w:p>
                <w:p>
                  <w:pPr>
                    <w:pStyle w:val="null3"/>
                    <w:spacing w:before="15"/>
                    <w:ind w:left="30" w:right="15" w:firstLine="4"/>
                  </w:pPr>
                  <w:r>
                    <w:rPr>
                      <w:rFonts w:ascii="仿宋_GB2312" w:hAnsi="仿宋_GB2312" w:cs="仿宋_GB2312" w:eastAsia="仿宋_GB2312"/>
                      <w:sz w:val="20"/>
                      <w:color w:val="000000"/>
                    </w:rPr>
                    <w:t>（</w:t>
                  </w:r>
                  <w:r>
                    <w:rPr>
                      <w:rFonts w:ascii="仿宋_GB2312" w:hAnsi="仿宋_GB2312" w:cs="仿宋_GB2312" w:eastAsia="仿宋_GB2312"/>
                      <w:sz w:val="20"/>
                      <w:color w:val="000000"/>
                    </w:rPr>
                    <w:t>4）配合医院每年对接地网及绝</w:t>
                  </w:r>
                  <w:r>
                    <w:rPr>
                      <w:rFonts w:ascii="仿宋_GB2312" w:hAnsi="仿宋_GB2312" w:cs="仿宋_GB2312" w:eastAsia="仿宋_GB2312"/>
                      <w:sz w:val="20"/>
                      <w:color w:val="000000"/>
                    </w:rPr>
                    <w:t>缘设施进行不少于</w:t>
                  </w:r>
                  <w:r>
                    <w:rPr>
                      <w:rFonts w:ascii="仿宋_GB2312" w:hAnsi="仿宋_GB2312" w:cs="仿宋_GB2312" w:eastAsia="仿宋_GB2312"/>
                      <w:sz w:val="20"/>
                      <w:color w:val="000000"/>
                    </w:rPr>
                    <w:t>1次的检测。</w:t>
                  </w:r>
                </w:p>
              </w:tc>
              <w:tc>
                <w:tcPr>
                  <w:tcW w:type="dxa" w:w="15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right="105"/>
                  </w:pPr>
                  <w:r>
                    <w:rPr>
                      <w:rFonts w:ascii="仿宋_GB2312" w:hAnsi="仿宋_GB2312" w:cs="仿宋_GB2312" w:eastAsia="仿宋_GB2312"/>
                      <w:sz w:val="20"/>
                    </w:rPr>
                    <w:t>(1)配电室室内温度不超过40℃。</w:t>
                  </w:r>
                </w:p>
                <w:p>
                  <w:pPr>
                    <w:pStyle w:val="null3"/>
                    <w:spacing w:before="60"/>
                    <w:ind w:left="30" w:right="105"/>
                  </w:pPr>
                  <w:r>
                    <w:rPr>
                      <w:rFonts w:ascii="仿宋_GB2312" w:hAnsi="仿宋_GB2312" w:cs="仿宋_GB2312" w:eastAsia="仿宋_GB2312"/>
                      <w:sz w:val="20"/>
                    </w:rPr>
                    <w:t>(2)变压器温度在正常值范围内，冷却装置能够自动启停。</w:t>
                  </w:r>
                </w:p>
                <w:p>
                  <w:pPr>
                    <w:pStyle w:val="null3"/>
                    <w:spacing w:before="60"/>
                    <w:ind w:left="30" w:right="105"/>
                  </w:pPr>
                  <w:r>
                    <w:rPr>
                      <w:rFonts w:ascii="仿宋_GB2312" w:hAnsi="仿宋_GB2312" w:cs="仿宋_GB2312" w:eastAsia="仿宋_GB2312"/>
                      <w:sz w:val="20"/>
                    </w:rPr>
                    <w:t>(3)配电室无异常响声或气味，地下电缆沟道无积水。</w:t>
                  </w:r>
                </w:p>
                <w:p>
                  <w:pPr>
                    <w:pStyle w:val="null3"/>
                    <w:spacing w:before="60"/>
                    <w:ind w:left="30" w:right="105"/>
                  </w:pPr>
                  <w:r>
                    <w:rPr>
                      <w:rFonts w:ascii="仿宋_GB2312" w:hAnsi="仿宋_GB2312" w:cs="仿宋_GB2312" w:eastAsia="仿宋_GB2312"/>
                      <w:sz w:val="20"/>
                    </w:rPr>
                    <w:t>(4)各种仪表指示正常，指示灯正常。</w:t>
                  </w:r>
                </w:p>
                <w:p>
                  <w:pPr>
                    <w:pStyle w:val="null3"/>
                    <w:spacing w:before="60"/>
                    <w:ind w:left="30" w:right="105"/>
                  </w:pPr>
                  <w:r>
                    <w:rPr>
                      <w:rFonts w:ascii="仿宋_GB2312" w:hAnsi="仿宋_GB2312" w:cs="仿宋_GB2312" w:eastAsia="仿宋_GB2312"/>
                      <w:sz w:val="20"/>
                    </w:rPr>
                    <w:t>(5)单相、三相电压在额定值的±7%范围内，无超载运行。</w:t>
                  </w:r>
                </w:p>
                <w:p>
                  <w:pPr>
                    <w:pStyle w:val="null3"/>
                    <w:spacing w:before="60"/>
                    <w:ind w:left="30" w:right="105"/>
                  </w:pPr>
                  <w:r>
                    <w:rPr>
                      <w:rFonts w:ascii="仿宋_GB2312" w:hAnsi="仿宋_GB2312" w:cs="仿宋_GB2312" w:eastAsia="仿宋_GB2312"/>
                      <w:sz w:val="20"/>
                    </w:rPr>
                    <w:t>(6)配电柜内元器件完好无破损，清洁无积尘，导线接头无过热或烧伤痕迹。</w:t>
                  </w:r>
                </w:p>
                <w:p>
                  <w:pPr>
                    <w:pStyle w:val="null3"/>
                    <w:spacing w:before="60"/>
                    <w:ind w:left="30" w:right="105"/>
                  </w:pPr>
                  <w:r>
                    <w:rPr>
                      <w:rFonts w:ascii="仿宋_GB2312" w:hAnsi="仿宋_GB2312" w:cs="仿宋_GB2312" w:eastAsia="仿宋_GB2312"/>
                      <w:sz w:val="20"/>
                    </w:rPr>
                    <w:t>(7)防小动物设施完好。</w:t>
                  </w:r>
                </w:p>
                <w:p>
                  <w:pPr>
                    <w:pStyle w:val="null3"/>
                    <w:spacing w:before="60"/>
                    <w:ind w:left="30" w:right="105"/>
                  </w:pPr>
                  <w:r>
                    <w:rPr>
                      <w:rFonts w:ascii="仿宋_GB2312" w:hAnsi="仿宋_GB2312" w:cs="仿宋_GB2312" w:eastAsia="仿宋_GB2312"/>
                      <w:sz w:val="20"/>
                    </w:rPr>
                    <w:t>(8)接地线无锈蚀或松动。</w:t>
                  </w:r>
                </w:p>
                <w:p>
                  <w:pPr>
                    <w:pStyle w:val="null3"/>
                    <w:spacing w:before="60"/>
                    <w:ind w:left="30" w:right="105"/>
                  </w:pPr>
                  <w:r>
                    <w:rPr>
                      <w:rFonts w:ascii="仿宋_GB2312" w:hAnsi="仿宋_GB2312" w:cs="仿宋_GB2312" w:eastAsia="仿宋_GB2312"/>
                      <w:sz w:val="20"/>
                    </w:rPr>
                    <w:t>(9)安全用具、操作工具及专用钥匙齐全，存放于规定位置，安全用具定期检定。</w:t>
                  </w:r>
                </w:p>
                <w:p>
                  <w:pPr>
                    <w:pStyle w:val="null3"/>
                    <w:spacing w:before="60"/>
                    <w:ind w:left="30" w:right="105"/>
                  </w:pPr>
                  <w:r>
                    <w:rPr>
                      <w:rFonts w:ascii="仿宋_GB2312" w:hAnsi="仿宋_GB2312" w:cs="仿宋_GB2312" w:eastAsia="仿宋_GB2312"/>
                      <w:sz w:val="20"/>
                    </w:rPr>
                    <w:t>(10)各种临时用电接触安全可靠。</w:t>
                  </w:r>
                </w:p>
                <w:p>
                  <w:pPr>
                    <w:pStyle w:val="null3"/>
                    <w:spacing w:before="60"/>
                    <w:ind w:left="30" w:right="105"/>
                  </w:pPr>
                  <w:r>
                    <w:rPr>
                      <w:rFonts w:ascii="仿宋_GB2312" w:hAnsi="仿宋_GB2312" w:cs="仿宋_GB2312" w:eastAsia="仿宋_GB2312"/>
                      <w:sz w:val="20"/>
                    </w:rPr>
                    <w:t>(11)各种标示牌、警示牌完好。</w:t>
                  </w:r>
                </w:p>
                <w:p>
                  <w:pPr>
                    <w:pStyle w:val="null3"/>
                    <w:spacing w:before="60"/>
                    <w:ind w:left="30" w:right="105"/>
                  </w:pPr>
                  <w:r>
                    <w:rPr>
                      <w:rFonts w:ascii="仿宋_GB2312" w:hAnsi="仿宋_GB2312" w:cs="仿宋_GB2312" w:eastAsia="仿宋_GB2312"/>
                      <w:sz w:val="20"/>
                    </w:rPr>
                    <w:t>(12)各类应急预案完整有效。</w:t>
                  </w:r>
                </w:p>
              </w:tc>
            </w:tr>
            <w:tr>
              <w:tc>
                <w:tcPr>
                  <w:tcW w:type="dxa" w:w="232"/>
                  <w:vMerge/>
                  <w:tcBorders>
                    <w:top w:val="none" w:color="000000" w:sz="4"/>
                    <w:left w:val="single" w:color="000000" w:sz="4"/>
                    <w:bottom w:val="none" w:color="000000" w:sz="4"/>
                    <w:right w:val="single" w:color="000000" w:sz="4"/>
                  </w:tcBorders>
                </w:tcPr>
                <w:p/>
              </w:tc>
              <w:tc>
                <w:tcPr>
                  <w:tcW w:type="dxa" w:w="167"/>
                  <w:vMerge/>
                  <w:tcBorders>
                    <w:top w:val="none" w:color="000000" w:sz="4"/>
                    <w:left w:val="single" w:color="000000" w:sz="4"/>
                    <w:bottom w:val="non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pPr>
                  <w:r>
                    <w:rPr>
                      <w:rFonts w:ascii="仿宋_GB2312" w:hAnsi="仿宋_GB2312" w:cs="仿宋_GB2312" w:eastAsia="仿宋_GB2312"/>
                      <w:sz w:val="20"/>
                    </w:rPr>
                    <w:t>发电机</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(1)发电机每</w:t>
                  </w:r>
                  <w:r>
                    <w:rPr>
                      <w:rFonts w:ascii="仿宋_GB2312" w:hAnsi="仿宋_GB2312" w:cs="仿宋_GB2312" w:eastAsia="仿宋_GB2312"/>
                      <w:sz w:val="20"/>
                    </w:rPr>
                    <w:t>15天</w:t>
                  </w:r>
                  <w:r>
                    <w:rPr>
                      <w:rFonts w:ascii="仿宋_GB2312" w:hAnsi="仿宋_GB2312" w:cs="仿宋_GB2312" w:eastAsia="仿宋_GB2312"/>
                      <w:sz w:val="20"/>
                    </w:rPr>
                    <w:t>试运行</w:t>
                  </w:r>
                  <w:r>
                    <w:rPr>
                      <w:rFonts w:ascii="仿宋_GB2312" w:hAnsi="仿宋_GB2312" w:cs="仿宋_GB2312" w:eastAsia="仿宋_GB2312"/>
                      <w:sz w:val="20"/>
                    </w:rPr>
                    <w:t>1次。</w:t>
                  </w:r>
                </w:p>
                <w:p>
                  <w:pPr>
                    <w:pStyle w:val="null3"/>
                    <w:jc w:val="both"/>
                  </w:pPr>
                  <w:r>
                    <w:rPr>
                      <w:rFonts w:ascii="仿宋_GB2312" w:hAnsi="仿宋_GB2312" w:cs="仿宋_GB2312" w:eastAsia="仿宋_GB2312"/>
                      <w:sz w:val="20"/>
                    </w:rPr>
                    <w:t>(2)配合医院定期对发电机进行专业维保</w:t>
                  </w:r>
                </w:p>
              </w:tc>
              <w:tc>
                <w:tcPr>
                  <w:tcW w:type="dxa" w:w="1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(1)发电机组机组外观清洁。</w:t>
                  </w:r>
                </w:p>
                <w:p>
                  <w:pPr>
                    <w:pStyle w:val="null3"/>
                    <w:jc w:val="both"/>
                  </w:pPr>
                  <w:r>
                    <w:rPr>
                      <w:rFonts w:ascii="仿宋_GB2312" w:hAnsi="仿宋_GB2312" w:cs="仿宋_GB2312" w:eastAsia="仿宋_GB2312"/>
                      <w:sz w:val="20"/>
                    </w:rPr>
                    <w:t>(2)冷却液和机油量正常，蓄电池电压不低于</w:t>
                  </w:r>
                </w:p>
                <w:p>
                  <w:pPr>
                    <w:pStyle w:val="null3"/>
                    <w:jc w:val="both"/>
                  </w:pPr>
                  <w:r>
                    <w:rPr>
                      <w:rFonts w:ascii="仿宋_GB2312" w:hAnsi="仿宋_GB2312" w:cs="仿宋_GB2312" w:eastAsia="仿宋_GB2312"/>
                      <w:sz w:val="20"/>
                    </w:rPr>
                    <w:t>24V。</w:t>
                  </w:r>
                </w:p>
                <w:p>
                  <w:pPr>
                    <w:pStyle w:val="null3"/>
                    <w:jc w:val="both"/>
                  </w:pPr>
                  <w:r>
                    <w:rPr>
                      <w:rFonts w:ascii="仿宋_GB2312" w:hAnsi="仿宋_GB2312" w:cs="仿宋_GB2312" w:eastAsia="仿宋_GB2312"/>
                      <w:sz w:val="20"/>
                    </w:rPr>
                    <w:t>(3)空气过滤器无积尘、无堵塞。</w:t>
                  </w:r>
                </w:p>
                <w:p>
                  <w:pPr>
                    <w:pStyle w:val="null3"/>
                    <w:jc w:val="both"/>
                  </w:pPr>
                  <w:r>
                    <w:rPr>
                      <w:rFonts w:ascii="仿宋_GB2312" w:hAnsi="仿宋_GB2312" w:cs="仿宋_GB2312" w:eastAsia="仿宋_GB2312"/>
                      <w:sz w:val="20"/>
                    </w:rPr>
                    <w:t>(4)运行时发电电压、频率、转速符合标准，各类仪表指示正常。</w:t>
                  </w:r>
                </w:p>
                <w:p>
                  <w:pPr>
                    <w:pStyle w:val="null3"/>
                    <w:jc w:val="both"/>
                  </w:pPr>
                  <w:r>
                    <w:rPr>
                      <w:rFonts w:ascii="仿宋_GB2312" w:hAnsi="仿宋_GB2312" w:cs="仿宋_GB2312" w:eastAsia="仿宋_GB2312"/>
                      <w:sz w:val="20"/>
                    </w:rPr>
                    <w:t>(5)运行时机组无不正常震动、噪声，无黑烟。(6)市电故障状态，机组手动启动正常。</w:t>
                  </w:r>
                </w:p>
                <w:p>
                  <w:pPr>
                    <w:pStyle w:val="null3"/>
                    <w:jc w:val="both"/>
                  </w:pPr>
                  <w:r>
                    <w:rPr>
                      <w:rFonts w:ascii="仿宋_GB2312" w:hAnsi="仿宋_GB2312" w:cs="仿宋_GB2312" w:eastAsia="仿宋_GB2312"/>
                      <w:sz w:val="20"/>
                    </w:rPr>
                    <w:t>(7)专用操作工具及专用钥匙齐全，存放于规</w:t>
                  </w:r>
                </w:p>
                <w:p>
                  <w:pPr>
                    <w:pStyle w:val="null3"/>
                    <w:jc w:val="both"/>
                  </w:pPr>
                  <w:r>
                    <w:rPr>
                      <w:rFonts w:ascii="仿宋_GB2312" w:hAnsi="仿宋_GB2312" w:cs="仿宋_GB2312" w:eastAsia="仿宋_GB2312"/>
                      <w:sz w:val="20"/>
                    </w:rPr>
                    <w:t>定位置。</w:t>
                  </w:r>
                </w:p>
                <w:p>
                  <w:pPr>
                    <w:pStyle w:val="null3"/>
                    <w:jc w:val="both"/>
                  </w:pPr>
                  <w:r>
                    <w:rPr>
                      <w:rFonts w:ascii="仿宋_GB2312" w:hAnsi="仿宋_GB2312" w:cs="仿宋_GB2312" w:eastAsia="仿宋_GB2312"/>
                      <w:sz w:val="20"/>
                    </w:rPr>
                    <w:t>(8)机房通风、降噪符合标准。</w:t>
                  </w:r>
                </w:p>
                <w:p>
                  <w:pPr>
                    <w:pStyle w:val="null3"/>
                    <w:jc w:val="both"/>
                  </w:pPr>
                  <w:r>
                    <w:rPr>
                      <w:rFonts w:ascii="仿宋_GB2312" w:hAnsi="仿宋_GB2312" w:cs="仿宋_GB2312" w:eastAsia="仿宋_GB2312"/>
                      <w:sz w:val="20"/>
                    </w:rPr>
                    <w:t>(9)各种标示牌、警示牌完好。</w:t>
                  </w:r>
                </w:p>
                <w:p>
                  <w:pPr>
                    <w:pStyle w:val="null3"/>
                    <w:jc w:val="both"/>
                  </w:pPr>
                  <w:r>
                    <w:rPr>
                      <w:rFonts w:ascii="仿宋_GB2312" w:hAnsi="仿宋_GB2312" w:cs="仿宋_GB2312" w:eastAsia="仿宋_GB2312"/>
                      <w:sz w:val="20"/>
                    </w:rPr>
                    <w:t>(10)各类应急预案完整有效。</w:t>
                  </w:r>
                </w:p>
                <w:p>
                  <w:pPr>
                    <w:pStyle w:val="null3"/>
                    <w:jc w:val="both"/>
                  </w:pPr>
                  <w:r>
                    <w:rPr>
                      <w:rFonts w:ascii="仿宋_GB2312" w:hAnsi="仿宋_GB2312" w:cs="仿宋_GB2312" w:eastAsia="仿宋_GB2312"/>
                      <w:sz w:val="20"/>
                    </w:rPr>
                    <w:t>(11)发电机组油箱储油量满足8小时运行需求。</w:t>
                  </w:r>
                </w:p>
              </w:tc>
            </w:tr>
            <w:tr>
              <w:tc>
                <w:tcPr>
                  <w:tcW w:type="dxa" w:w="232"/>
                  <w:vMerge/>
                  <w:tcBorders>
                    <w:top w:val="none" w:color="000000" w:sz="4"/>
                    <w:left w:val="single" w:color="000000" w:sz="4"/>
                    <w:bottom w:val="none" w:color="000000" w:sz="4"/>
                    <w:right w:val="single" w:color="000000" w:sz="4"/>
                  </w:tcBorders>
                </w:tcPr>
                <w:p/>
              </w:tc>
              <w:tc>
                <w:tcPr>
                  <w:tcW w:type="dxa" w:w="167"/>
                  <w:vMerge/>
                  <w:tcBorders>
                    <w:top w:val="none" w:color="000000" w:sz="4"/>
                    <w:left w:val="single" w:color="000000" w:sz="4"/>
                    <w:bottom w:val="non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pPr>
                  <w:r>
                    <w:rPr>
                      <w:rFonts w:ascii="仿宋_GB2312" w:hAnsi="仿宋_GB2312" w:cs="仿宋_GB2312" w:eastAsia="仿宋_GB2312"/>
                      <w:sz w:val="20"/>
                    </w:rPr>
                    <w:t>给排水系统</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(1)水泵房24小时运行。</w:t>
                  </w:r>
                </w:p>
                <w:p>
                  <w:pPr>
                    <w:pStyle w:val="null3"/>
                    <w:jc w:val="both"/>
                  </w:pPr>
                  <w:r>
                    <w:rPr>
                      <w:rFonts w:ascii="仿宋_GB2312" w:hAnsi="仿宋_GB2312" w:cs="仿宋_GB2312" w:eastAsia="仿宋_GB2312"/>
                      <w:sz w:val="20"/>
                    </w:rPr>
                    <w:t>(2)每</w:t>
                  </w:r>
                  <w:r>
                    <w:rPr>
                      <w:rFonts w:ascii="仿宋_GB2312" w:hAnsi="仿宋_GB2312" w:cs="仿宋_GB2312" w:eastAsia="仿宋_GB2312"/>
                      <w:sz w:val="20"/>
                    </w:rPr>
                    <w:t>2小时</w:t>
                  </w:r>
                  <w:r>
                    <w:rPr>
                      <w:rFonts w:ascii="仿宋_GB2312" w:hAnsi="仿宋_GB2312" w:cs="仿宋_GB2312" w:eastAsia="仿宋_GB2312"/>
                      <w:sz w:val="20"/>
                    </w:rPr>
                    <w:t>巡查。</w:t>
                  </w:r>
                </w:p>
                <w:p>
                  <w:pPr>
                    <w:pStyle w:val="null3"/>
                    <w:jc w:val="both"/>
                  </w:pPr>
                  <w:r>
                    <w:rPr>
                      <w:rFonts w:ascii="仿宋_GB2312" w:hAnsi="仿宋_GB2312" w:cs="仿宋_GB2312" w:eastAsia="仿宋_GB2312"/>
                      <w:sz w:val="20"/>
                    </w:rPr>
                    <w:t>(3)每月对水泵润滑点注油不少于1次。</w:t>
                  </w:r>
                </w:p>
                <w:p>
                  <w:pPr>
                    <w:pStyle w:val="null3"/>
                    <w:jc w:val="both"/>
                  </w:pPr>
                  <w:r>
                    <w:rPr>
                      <w:rFonts w:ascii="仿宋_GB2312" w:hAnsi="仿宋_GB2312" w:cs="仿宋_GB2312" w:eastAsia="仿宋_GB2312"/>
                      <w:sz w:val="20"/>
                    </w:rPr>
                    <w:t>(4)每季度对公共污水管道、雨水管道、化粪池检查不少于1次。</w:t>
                  </w:r>
                </w:p>
                <w:p>
                  <w:pPr>
                    <w:pStyle w:val="null3"/>
                    <w:jc w:val="both"/>
                  </w:pPr>
                  <w:r>
                    <w:rPr>
                      <w:rFonts w:ascii="仿宋_GB2312" w:hAnsi="仿宋_GB2312" w:cs="仿宋_GB2312" w:eastAsia="仿宋_GB2312"/>
                      <w:sz w:val="20"/>
                    </w:rPr>
                    <w:t>(5)每</w:t>
                  </w:r>
                  <w:r>
                    <w:rPr>
                      <w:rFonts w:ascii="仿宋_GB2312" w:hAnsi="仿宋_GB2312" w:cs="仿宋_GB2312" w:eastAsia="仿宋_GB2312"/>
                      <w:sz w:val="20"/>
                    </w:rPr>
                    <w:t>季度</w:t>
                  </w:r>
                  <w:r>
                    <w:rPr>
                      <w:rFonts w:ascii="仿宋_GB2312" w:hAnsi="仿宋_GB2312" w:cs="仿宋_GB2312" w:eastAsia="仿宋_GB2312"/>
                      <w:sz w:val="20"/>
                    </w:rPr>
                    <w:t>对水泵、阀门全面检查保养不少于</w:t>
                  </w:r>
                  <w:r>
                    <w:rPr>
                      <w:rFonts w:ascii="仿宋_GB2312" w:hAnsi="仿宋_GB2312" w:cs="仿宋_GB2312" w:eastAsia="仿宋_GB2312"/>
                      <w:sz w:val="20"/>
                    </w:rPr>
                    <w:t>1次。</w:t>
                  </w:r>
                </w:p>
                <w:p>
                  <w:pPr>
                    <w:pStyle w:val="null3"/>
                    <w:jc w:val="both"/>
                  </w:pPr>
                  <w:r>
                    <w:rPr>
                      <w:rFonts w:ascii="仿宋_GB2312" w:hAnsi="仿宋_GB2312" w:cs="仿宋_GB2312" w:eastAsia="仿宋_GB2312"/>
                      <w:sz w:val="20"/>
                    </w:rPr>
                    <w:t>(6)每半年对铸铁雨污水井盖、明装雨污水管道进行除锈、刷漆不少于1次。</w:t>
                  </w:r>
                </w:p>
                <w:p>
                  <w:pPr>
                    <w:pStyle w:val="null3"/>
                    <w:jc w:val="both"/>
                  </w:pPr>
                  <w:r>
                    <w:rPr>
                      <w:rFonts w:ascii="仿宋_GB2312" w:hAnsi="仿宋_GB2312" w:cs="仿宋_GB2312" w:eastAsia="仿宋_GB2312"/>
                      <w:sz w:val="20"/>
                    </w:rPr>
                    <w:t>(7)每半年对屋面天沟、落水口及雨水管进行清理清挖不少于1次。</w:t>
                  </w:r>
                </w:p>
                <w:p>
                  <w:pPr>
                    <w:pStyle w:val="null3"/>
                    <w:jc w:val="both"/>
                  </w:pPr>
                  <w:r>
                    <w:rPr>
                      <w:rFonts w:ascii="仿宋_GB2312" w:hAnsi="仿宋_GB2312" w:cs="仿宋_GB2312" w:eastAsia="仿宋_GB2312"/>
                      <w:sz w:val="20"/>
                    </w:rPr>
                    <w:t>(8)每年对水泵、管道等除锈、防腐、刷漆不少于至少1次。</w:t>
                  </w:r>
                </w:p>
                <w:p>
                  <w:pPr>
                    <w:pStyle w:val="null3"/>
                    <w:jc w:val="both"/>
                  </w:pPr>
                  <w:r>
                    <w:rPr>
                      <w:rFonts w:ascii="仿宋_GB2312" w:hAnsi="仿宋_GB2312" w:cs="仿宋_GB2312" w:eastAsia="仿宋_GB2312"/>
                      <w:sz w:val="20"/>
                    </w:rPr>
                    <w:t>(9)每年秋冬季对暴露水管进行防冻保温处理，确保供水的安全性。</w:t>
                  </w:r>
                </w:p>
                <w:p>
                  <w:pPr>
                    <w:pStyle w:val="null3"/>
                    <w:jc w:val="both"/>
                  </w:pPr>
                  <w:r>
                    <w:rPr>
                      <w:rFonts w:ascii="仿宋_GB2312" w:hAnsi="仿宋_GB2312" w:cs="仿宋_GB2312" w:eastAsia="仿宋_GB2312"/>
                      <w:sz w:val="20"/>
                    </w:rPr>
                    <w:t>(10)视情况对排水沟进行清掏1次。</w:t>
                  </w:r>
                </w:p>
                <w:p>
                  <w:pPr>
                    <w:pStyle w:val="null3"/>
                    <w:jc w:val="both"/>
                  </w:pPr>
                  <w:r>
                    <w:rPr>
                      <w:rFonts w:ascii="仿宋_GB2312" w:hAnsi="仿宋_GB2312" w:cs="仿宋_GB2312" w:eastAsia="仿宋_GB2312"/>
                      <w:sz w:val="20"/>
                    </w:rPr>
                    <w:t>(11)污水提升泵每半月点动运行1次，维护保养每半年1次。集水坑依据情况定期清理，储存水量不超过额定量的2/3。</w:t>
                  </w:r>
                </w:p>
              </w:tc>
              <w:tc>
                <w:tcPr>
                  <w:tcW w:type="dxa" w:w="1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(1)给排水维修工持有健康证明。</w:t>
                  </w:r>
                </w:p>
                <w:p>
                  <w:pPr>
                    <w:pStyle w:val="null3"/>
                    <w:jc w:val="both"/>
                  </w:pPr>
                  <w:r>
                    <w:rPr>
                      <w:rFonts w:ascii="仿宋_GB2312" w:hAnsi="仿宋_GB2312" w:cs="仿宋_GB2312" w:eastAsia="仿宋_GB2312"/>
                      <w:sz w:val="20"/>
                    </w:rPr>
                    <w:t>(2)配合院方对二次供水水箱每六个月委托有资质的单位进行清洗消毒和水质化验。水箱加盖上锁，钥匙由专人进行保管。</w:t>
                  </w:r>
                </w:p>
                <w:p>
                  <w:pPr>
                    <w:pStyle w:val="null3"/>
                    <w:jc w:val="both"/>
                  </w:pPr>
                  <w:r>
                    <w:rPr>
                      <w:rFonts w:ascii="仿宋_GB2312" w:hAnsi="仿宋_GB2312" w:cs="仿宋_GB2312" w:eastAsia="仿宋_GB2312"/>
                      <w:sz w:val="20"/>
                    </w:rPr>
                    <w:t>(3)供水管网、阀门、压力表无跑、冒、滴、</w:t>
                  </w:r>
                </w:p>
                <w:p>
                  <w:pPr>
                    <w:pStyle w:val="null3"/>
                    <w:jc w:val="both"/>
                  </w:pPr>
                  <w:r>
                    <w:rPr>
                      <w:rFonts w:ascii="仿宋_GB2312" w:hAnsi="仿宋_GB2312" w:cs="仿宋_GB2312" w:eastAsia="仿宋_GB2312"/>
                      <w:sz w:val="20"/>
                    </w:rPr>
                    <w:t>，机电控制设备运行正常。</w:t>
                  </w:r>
                </w:p>
                <w:p>
                  <w:pPr>
                    <w:pStyle w:val="null3"/>
                    <w:jc w:val="both"/>
                  </w:pPr>
                  <w:r>
                    <w:rPr>
                      <w:rFonts w:ascii="仿宋_GB2312" w:hAnsi="仿宋_GB2312" w:cs="仿宋_GB2312" w:eastAsia="仿宋_GB2312"/>
                      <w:sz w:val="20"/>
                    </w:rPr>
                    <w:t>(4)各类仪表指示正常，水箱储水量保证不少于8小时正常使用。</w:t>
                  </w:r>
                </w:p>
                <w:p>
                  <w:pPr>
                    <w:pStyle w:val="null3"/>
                    <w:jc w:val="both"/>
                  </w:pPr>
                  <w:r>
                    <w:rPr>
                      <w:rFonts w:ascii="仿宋_GB2312" w:hAnsi="仿宋_GB2312" w:cs="仿宋_GB2312" w:eastAsia="仿宋_GB2312"/>
                      <w:sz w:val="20"/>
                    </w:rPr>
                    <w:t>(5)配合院方对压力表每年进行检定。</w:t>
                  </w:r>
                </w:p>
                <w:p>
                  <w:pPr>
                    <w:pStyle w:val="null3"/>
                    <w:jc w:val="both"/>
                  </w:pPr>
                  <w:r>
                    <w:rPr>
                      <w:rFonts w:ascii="仿宋_GB2312" w:hAnsi="仿宋_GB2312" w:cs="仿宋_GB2312" w:eastAsia="仿宋_GB2312"/>
                      <w:sz w:val="20"/>
                    </w:rPr>
                    <w:t>(6)各种标示牌、警示牌完好。</w:t>
                  </w:r>
                </w:p>
                <w:p>
                  <w:pPr>
                    <w:pStyle w:val="null3"/>
                    <w:jc w:val="both"/>
                  </w:pPr>
                  <w:r>
                    <w:rPr>
                      <w:rFonts w:ascii="仿宋_GB2312" w:hAnsi="仿宋_GB2312" w:cs="仿宋_GB2312" w:eastAsia="仿宋_GB2312"/>
                      <w:sz w:val="20"/>
                    </w:rPr>
                    <w:t>(7)各类应急预案完整有效。</w:t>
                  </w:r>
                </w:p>
              </w:tc>
            </w:tr>
            <w:tr>
              <w:tc>
                <w:tcPr>
                  <w:tcW w:type="dxa" w:w="23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pPr>
                </w:p>
              </w:tc>
              <w:tc>
                <w:tcPr>
                  <w:tcW w:type="dxa" w:w="16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电梯</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(1)电梯24小时运行。</w:t>
                  </w:r>
                </w:p>
                <w:p>
                  <w:pPr>
                    <w:pStyle w:val="null3"/>
                    <w:jc w:val="both"/>
                  </w:pPr>
                  <w:r>
                    <w:rPr>
                      <w:rFonts w:ascii="仿宋_GB2312" w:hAnsi="仿宋_GB2312" w:cs="仿宋_GB2312" w:eastAsia="仿宋_GB2312"/>
                      <w:sz w:val="20"/>
                    </w:rPr>
                    <w:t>(2)每天巡查不少于</w:t>
                  </w:r>
                  <w:r>
                    <w:rPr>
                      <w:rFonts w:ascii="仿宋_GB2312" w:hAnsi="仿宋_GB2312" w:cs="仿宋_GB2312" w:eastAsia="仿宋_GB2312"/>
                      <w:sz w:val="20"/>
                    </w:rPr>
                    <w:t>1</w:t>
                  </w:r>
                  <w:r>
                    <w:rPr>
                      <w:rFonts w:ascii="仿宋_GB2312" w:hAnsi="仿宋_GB2312" w:cs="仿宋_GB2312" w:eastAsia="仿宋_GB2312"/>
                      <w:sz w:val="20"/>
                    </w:rPr>
                    <w:t>次。</w:t>
                  </w:r>
                </w:p>
                <w:p>
                  <w:pPr>
                    <w:pStyle w:val="null3"/>
                    <w:jc w:val="both"/>
                  </w:pPr>
                  <w:r>
                    <w:rPr>
                      <w:rFonts w:ascii="仿宋_GB2312" w:hAnsi="仿宋_GB2312" w:cs="仿宋_GB2312" w:eastAsia="仿宋_GB2312"/>
                      <w:sz w:val="20"/>
                    </w:rPr>
                    <w:t>(3)配合医院委托专业电梯维保单位按质监部门要求定期进行保养。</w:t>
                  </w:r>
                </w:p>
                <w:p>
                  <w:pPr>
                    <w:pStyle w:val="null3"/>
                    <w:jc w:val="both"/>
                  </w:pPr>
                  <w:r>
                    <w:rPr>
                      <w:rFonts w:ascii="仿宋_GB2312" w:hAnsi="仿宋_GB2312" w:cs="仿宋_GB2312" w:eastAsia="仿宋_GB2312"/>
                      <w:sz w:val="20"/>
                    </w:rPr>
                    <w:t>(4)对维保单位保养工作进行监督。</w:t>
                  </w:r>
                </w:p>
                <w:p>
                  <w:pPr>
                    <w:pStyle w:val="null3"/>
                    <w:jc w:val="both"/>
                  </w:pPr>
                  <w:r>
                    <w:rPr>
                      <w:rFonts w:ascii="仿宋_GB2312" w:hAnsi="仿宋_GB2312" w:cs="仿宋_GB2312" w:eastAsia="仿宋_GB2312"/>
                      <w:sz w:val="20"/>
                    </w:rPr>
                    <w:t>(5)配合医院每年按时对电梯进行年检。</w:t>
                  </w:r>
                </w:p>
              </w:tc>
              <w:tc>
                <w:tcPr>
                  <w:tcW w:type="dxa" w:w="1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)双电源箱、曳引机、控制柜工作正常，无异声、异味。</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)各类电气、机械保护装置无误动作。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)机房通风、降温、消防设施完好有效，洁净无积尘。</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)各类安全标志完好有效。</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)事故救援工具、标示牌、警示牌完好。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)各类应急预案完整有效。</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）电梯轿厢内应张贴统一格式的电梯安全使用标识。（</w:t>
                  </w:r>
                  <w:r>
                    <w:rPr>
                      <w:rFonts w:ascii="仿宋_GB2312" w:hAnsi="仿宋_GB2312" w:cs="仿宋_GB2312" w:eastAsia="仿宋_GB2312"/>
                      <w:sz w:val="20"/>
                    </w:rPr>
                    <w:t>96333应急报修标识、乘梯须知等。）</w:t>
                  </w:r>
                </w:p>
              </w:tc>
            </w:tr>
            <w:tr>
              <w:tc>
                <w:tcPr>
                  <w:tcW w:type="dxa" w:w="232"/>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pPr>
                  <w:r>
                    <w:rPr>
                      <w:rFonts w:ascii="仿宋_GB2312" w:hAnsi="仿宋_GB2312" w:cs="仿宋_GB2312" w:eastAsia="仿宋_GB2312"/>
                      <w:sz w:val="20"/>
                    </w:rPr>
                    <w:t>空调系统</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(1)每年在制冷季及采暖季开始前完成空调系统的日常保养工作。</w:t>
                  </w:r>
                </w:p>
                <w:p>
                  <w:pPr>
                    <w:pStyle w:val="null3"/>
                    <w:jc w:val="both"/>
                  </w:pPr>
                  <w:r>
                    <w:rPr>
                      <w:rFonts w:ascii="仿宋_GB2312" w:hAnsi="仿宋_GB2312" w:cs="仿宋_GB2312" w:eastAsia="仿宋_GB2312"/>
                      <w:sz w:val="20"/>
                    </w:rPr>
                    <w:t>(2)空调机房运行期间，每</w:t>
                  </w:r>
                  <w:r>
                    <w:rPr>
                      <w:rFonts w:ascii="仿宋_GB2312" w:hAnsi="仿宋_GB2312" w:cs="仿宋_GB2312" w:eastAsia="仿宋_GB2312"/>
                      <w:sz w:val="20"/>
                    </w:rPr>
                    <w:t>2小时</w:t>
                  </w:r>
                  <w:r>
                    <w:rPr>
                      <w:rFonts w:ascii="仿宋_GB2312" w:hAnsi="仿宋_GB2312" w:cs="仿宋_GB2312" w:eastAsia="仿宋_GB2312"/>
                      <w:sz w:val="20"/>
                    </w:rPr>
                    <w:t>巡查。</w:t>
                  </w:r>
                </w:p>
              </w:tc>
              <w:tc>
                <w:tcPr>
                  <w:tcW w:type="dxa" w:w="1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(1)每个供冷季对回风口、出风口滤网进行清洗、消毒，确保出风量达标。</w:t>
                  </w:r>
                </w:p>
                <w:p>
                  <w:pPr>
                    <w:pStyle w:val="null3"/>
                    <w:jc w:val="both"/>
                  </w:pPr>
                  <w:r>
                    <w:rPr>
                      <w:rFonts w:ascii="仿宋_GB2312" w:hAnsi="仿宋_GB2312" w:cs="仿宋_GB2312" w:eastAsia="仿宋_GB2312"/>
                      <w:sz w:val="20"/>
                    </w:rPr>
                    <w:t>(2)室内空调控制面板各操作键动作灵敏、正确。</w:t>
                  </w:r>
                </w:p>
                <w:p>
                  <w:pPr>
                    <w:pStyle w:val="null3"/>
                    <w:jc w:val="both"/>
                  </w:pPr>
                  <w:r>
                    <w:rPr>
                      <w:rFonts w:ascii="仿宋_GB2312" w:hAnsi="仿宋_GB2312" w:cs="仿宋_GB2312" w:eastAsia="仿宋_GB2312"/>
                      <w:sz w:val="20"/>
                    </w:rPr>
                    <w:t>(3)室外机冷凝器无积尘，散热功能良好。</w:t>
                  </w:r>
                </w:p>
                <w:p>
                  <w:pPr>
                    <w:pStyle w:val="null3"/>
                    <w:jc w:val="both"/>
                  </w:pPr>
                  <w:r>
                    <w:rPr>
                      <w:rFonts w:ascii="仿宋_GB2312" w:hAnsi="仿宋_GB2312" w:cs="仿宋_GB2312" w:eastAsia="仿宋_GB2312"/>
                      <w:sz w:val="20"/>
                    </w:rPr>
                    <w:t>(4)冷凝风扇旋转正常，无异响、卡滞。</w:t>
                  </w:r>
                </w:p>
                <w:p>
                  <w:pPr>
                    <w:pStyle w:val="null3"/>
                    <w:jc w:val="both"/>
                  </w:pPr>
                  <w:r>
                    <w:rPr>
                      <w:rFonts w:ascii="仿宋_GB2312" w:hAnsi="仿宋_GB2312" w:cs="仿宋_GB2312" w:eastAsia="仿宋_GB2312"/>
                      <w:sz w:val="20"/>
                    </w:rPr>
                    <w:t>(5)电气控制部分无过载。</w:t>
                  </w:r>
                </w:p>
              </w:tc>
            </w:tr>
            <w:tr>
              <w:tc>
                <w:tcPr>
                  <w:tcW w:type="dxa" w:w="232"/>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pPr>
                  <w:r>
                    <w:rPr>
                      <w:rFonts w:ascii="仿宋_GB2312" w:hAnsi="仿宋_GB2312" w:cs="仿宋_GB2312" w:eastAsia="仿宋_GB2312"/>
                      <w:sz w:val="20"/>
                    </w:rPr>
                    <w:t>供暖系统</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(1)每年在供热开始前完成供热系统的检查工作。（11月初完成）</w:t>
                  </w:r>
                </w:p>
                <w:p>
                  <w:pPr>
                    <w:pStyle w:val="null3"/>
                    <w:jc w:val="both"/>
                  </w:pPr>
                  <w:r>
                    <w:rPr>
                      <w:rFonts w:ascii="仿宋_GB2312" w:hAnsi="仿宋_GB2312" w:cs="仿宋_GB2312" w:eastAsia="仿宋_GB2312"/>
                      <w:sz w:val="20"/>
                    </w:rPr>
                    <w:t>(2)供暖期前5天完成内部系统试压。</w:t>
                  </w:r>
                </w:p>
                <w:p>
                  <w:pPr>
                    <w:pStyle w:val="null3"/>
                    <w:jc w:val="both"/>
                  </w:pPr>
                  <w:r>
                    <w:rPr>
                      <w:rFonts w:ascii="仿宋_GB2312" w:hAnsi="仿宋_GB2312" w:cs="仿宋_GB2312" w:eastAsia="仿宋_GB2312"/>
                      <w:sz w:val="20"/>
                    </w:rPr>
                    <w:t>(3)供热季节，供热交换站内应24小时巡检。</w:t>
                  </w:r>
                </w:p>
                <w:p>
                  <w:pPr>
                    <w:pStyle w:val="null3"/>
                    <w:jc w:val="both"/>
                  </w:pPr>
                  <w:r>
                    <w:rPr>
                      <w:rFonts w:ascii="仿宋_GB2312" w:hAnsi="仿宋_GB2312" w:cs="仿宋_GB2312" w:eastAsia="仿宋_GB2312"/>
                      <w:sz w:val="20"/>
                    </w:rPr>
                    <w:t>(4)供暖系统运行期间，机房和</w:t>
                  </w:r>
                </w:p>
                <w:p>
                  <w:pPr>
                    <w:pStyle w:val="null3"/>
                    <w:jc w:val="both"/>
                  </w:pPr>
                  <w:r>
                    <w:rPr>
                      <w:rFonts w:ascii="仿宋_GB2312" w:hAnsi="仿宋_GB2312" w:cs="仿宋_GB2312" w:eastAsia="仿宋_GB2312"/>
                      <w:sz w:val="20"/>
                    </w:rPr>
                    <w:t>设备每</w:t>
                  </w:r>
                  <w:r>
                    <w:rPr>
                      <w:rFonts w:ascii="仿宋_GB2312" w:hAnsi="仿宋_GB2312" w:cs="仿宋_GB2312" w:eastAsia="仿宋_GB2312"/>
                      <w:sz w:val="20"/>
                    </w:rPr>
                    <w:t>2小时</w:t>
                  </w:r>
                  <w:r>
                    <w:rPr>
                      <w:rFonts w:ascii="仿宋_GB2312" w:hAnsi="仿宋_GB2312" w:cs="仿宋_GB2312" w:eastAsia="仿宋_GB2312"/>
                      <w:sz w:val="20"/>
                    </w:rPr>
                    <w:t>巡查。</w:t>
                  </w:r>
                </w:p>
              </w:tc>
              <w:tc>
                <w:tcPr>
                  <w:tcW w:type="dxa" w:w="1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(1)市政供暖热媒压力及温度正常。</w:t>
                  </w:r>
                </w:p>
                <w:p>
                  <w:pPr>
                    <w:pStyle w:val="null3"/>
                    <w:jc w:val="both"/>
                  </w:pPr>
                  <w:r>
                    <w:rPr>
                      <w:rFonts w:ascii="仿宋_GB2312" w:hAnsi="仿宋_GB2312" w:cs="仿宋_GB2312" w:eastAsia="仿宋_GB2312"/>
                      <w:sz w:val="20"/>
                    </w:rPr>
                    <w:t>(2)换热器压紧螺栓的松紧程度合适、均匀。</w:t>
                  </w:r>
                </w:p>
                <w:p>
                  <w:pPr>
                    <w:pStyle w:val="null3"/>
                    <w:jc w:val="both"/>
                  </w:pPr>
                  <w:r>
                    <w:rPr>
                      <w:rFonts w:ascii="仿宋_GB2312" w:hAnsi="仿宋_GB2312" w:cs="仿宋_GB2312" w:eastAsia="仿宋_GB2312"/>
                      <w:sz w:val="20"/>
                    </w:rPr>
                    <w:t>(3)换热器前的过滤器滤网清洁、完好，螺栓紧固。</w:t>
                  </w:r>
                </w:p>
                <w:p>
                  <w:pPr>
                    <w:pStyle w:val="null3"/>
                    <w:jc w:val="both"/>
                  </w:pPr>
                  <w:r>
                    <w:rPr>
                      <w:rFonts w:ascii="仿宋_GB2312" w:hAnsi="仿宋_GB2312" w:cs="仿宋_GB2312" w:eastAsia="仿宋_GB2312"/>
                      <w:sz w:val="20"/>
                    </w:rPr>
                    <w:t>(4)循环泵电器、机械部分运行正常。</w:t>
                  </w:r>
                </w:p>
                <w:p>
                  <w:pPr>
                    <w:pStyle w:val="null3"/>
                    <w:jc w:val="both"/>
                  </w:pPr>
                  <w:r>
                    <w:rPr>
                      <w:rFonts w:ascii="仿宋_GB2312" w:hAnsi="仿宋_GB2312" w:cs="仿宋_GB2312" w:eastAsia="仿宋_GB2312"/>
                      <w:sz w:val="20"/>
                    </w:rPr>
                    <w:t>(5)各部分温度、压力仪表，安全阀，调节阀，完好、灵敏、有效。</w:t>
                  </w:r>
                </w:p>
                <w:p>
                  <w:pPr>
                    <w:pStyle w:val="null3"/>
                    <w:jc w:val="both"/>
                  </w:pPr>
                  <w:r>
                    <w:rPr>
                      <w:rFonts w:ascii="仿宋_GB2312" w:hAnsi="仿宋_GB2312" w:cs="仿宋_GB2312" w:eastAsia="仿宋_GB2312"/>
                      <w:sz w:val="20"/>
                    </w:rPr>
                    <w:t>(6)供热温度达标。软化水装置工作正常，水质达标，补水设备工作正常，每个采暖季对补水水箱进行清洗。</w:t>
                  </w:r>
                </w:p>
                <w:p>
                  <w:pPr>
                    <w:pStyle w:val="null3"/>
                    <w:jc w:val="both"/>
                  </w:pPr>
                  <w:r>
                    <w:rPr>
                      <w:rFonts w:ascii="仿宋_GB2312" w:hAnsi="仿宋_GB2312" w:cs="仿宋_GB2312" w:eastAsia="仿宋_GB2312"/>
                      <w:sz w:val="20"/>
                    </w:rPr>
                    <w:t>(7)每个采暖季配合院方对换热器委托专业</w:t>
                  </w:r>
                </w:p>
                <w:p>
                  <w:pPr>
                    <w:pStyle w:val="null3"/>
                    <w:jc w:val="both"/>
                  </w:pPr>
                  <w:r>
                    <w:rPr>
                      <w:rFonts w:ascii="仿宋_GB2312" w:hAnsi="仿宋_GB2312" w:cs="仿宋_GB2312" w:eastAsia="仿宋_GB2312"/>
                      <w:sz w:val="20"/>
                    </w:rPr>
                    <w:t>公司进行清洗，确保换热效果良好。</w:t>
                  </w:r>
                </w:p>
                <w:p>
                  <w:pPr>
                    <w:pStyle w:val="null3"/>
                    <w:jc w:val="both"/>
                  </w:pPr>
                  <w:r>
                    <w:rPr>
                      <w:rFonts w:ascii="仿宋_GB2312" w:hAnsi="仿宋_GB2312" w:cs="仿宋_GB2312" w:eastAsia="仿宋_GB2312"/>
                      <w:sz w:val="20"/>
                    </w:rPr>
                    <w:t>(8)每个采暖季配合院方对压力表和安全阀由特种设备检定站进行检定，确保指示准确，动作灵敏。</w:t>
                  </w:r>
                </w:p>
                <w:p>
                  <w:pPr>
                    <w:pStyle w:val="null3"/>
                    <w:jc w:val="both"/>
                  </w:pPr>
                  <w:r>
                    <w:rPr>
                      <w:rFonts w:ascii="仿宋_GB2312" w:hAnsi="仿宋_GB2312" w:cs="仿宋_GB2312" w:eastAsia="仿宋_GB2312"/>
                      <w:sz w:val="20"/>
                    </w:rPr>
                    <w:t>(9)机组保温层完好、无脱落。</w:t>
                  </w:r>
                </w:p>
                <w:p>
                  <w:pPr>
                    <w:pStyle w:val="null3"/>
                    <w:jc w:val="both"/>
                  </w:pPr>
                  <w:r>
                    <w:rPr>
                      <w:rFonts w:ascii="仿宋_GB2312" w:hAnsi="仿宋_GB2312" w:cs="仿宋_GB2312" w:eastAsia="仿宋_GB2312"/>
                      <w:sz w:val="20"/>
                    </w:rPr>
                    <w:t>(10)机房通风、降温、消防设施完好有效，洁净无积尘。</w:t>
                  </w:r>
                </w:p>
                <w:p>
                  <w:pPr>
                    <w:pStyle w:val="null3"/>
                    <w:jc w:val="both"/>
                  </w:pPr>
                  <w:r>
                    <w:rPr>
                      <w:rFonts w:ascii="仿宋_GB2312" w:hAnsi="仿宋_GB2312" w:cs="仿宋_GB2312" w:eastAsia="仿宋_GB2312"/>
                      <w:sz w:val="20"/>
                    </w:rPr>
                    <w:t>(11)标示牌、警示牌完好。</w:t>
                  </w:r>
                </w:p>
                <w:p>
                  <w:pPr>
                    <w:pStyle w:val="null3"/>
                    <w:jc w:val="both"/>
                  </w:pPr>
                  <w:r>
                    <w:rPr>
                      <w:rFonts w:ascii="仿宋_GB2312" w:hAnsi="仿宋_GB2312" w:cs="仿宋_GB2312" w:eastAsia="仿宋_GB2312"/>
                      <w:sz w:val="20"/>
                    </w:rPr>
                    <w:t>(12)各类应急预案完整有效。</w:t>
                  </w:r>
                </w:p>
              </w:tc>
            </w:tr>
            <w:tr>
              <w:tc>
                <w:tcPr>
                  <w:tcW w:type="dxa" w:w="232"/>
                  <w:vMerge/>
                  <w:tcBorders>
                    <w:top w:val="none" w:color="000000" w:sz="4"/>
                    <w:left w:val="single" w:color="000000" w:sz="4"/>
                    <w:bottom w:val="single" w:color="000000" w:sz="4"/>
                    <w:right w:val="single" w:color="000000" w:sz="4"/>
                  </w:tcBorders>
                </w:tcPr>
                <w:p/>
              </w:tc>
              <w:tc>
                <w:tcPr>
                  <w:tcW w:type="dxa" w:w="16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pPr>
                  <w:r>
                    <w:rPr>
                      <w:rFonts w:ascii="仿宋_GB2312" w:hAnsi="仿宋_GB2312" w:cs="仿宋_GB2312" w:eastAsia="仿宋_GB2312"/>
                      <w:sz w:val="20"/>
                    </w:rPr>
                    <w:t>共用部位维护保养</w:t>
                  </w:r>
                </w:p>
              </w:tc>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pPr>
                  <w:r>
                    <w:rPr>
                      <w:rFonts w:ascii="仿宋_GB2312" w:hAnsi="仿宋_GB2312" w:cs="仿宋_GB2312" w:eastAsia="仿宋_GB2312"/>
                      <w:sz w:val="20"/>
                    </w:rPr>
                    <w:t>房屋结构</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(1)每月对房屋外观结构进行不少于1次的巡查。</w:t>
                  </w:r>
                </w:p>
                <w:p>
                  <w:pPr>
                    <w:pStyle w:val="null3"/>
                    <w:jc w:val="both"/>
                  </w:pPr>
                  <w:r>
                    <w:rPr>
                      <w:rFonts w:ascii="仿宋_GB2312" w:hAnsi="仿宋_GB2312" w:cs="仿宋_GB2312" w:eastAsia="仿宋_GB2312"/>
                      <w:sz w:val="20"/>
                    </w:rPr>
                    <w:t>(2)每季度对涉及使用安全的重</w:t>
                  </w:r>
                </w:p>
                <w:p>
                  <w:pPr>
                    <w:pStyle w:val="null3"/>
                    <w:jc w:val="both"/>
                  </w:pPr>
                  <w:r>
                    <w:rPr>
                      <w:rFonts w:ascii="仿宋_GB2312" w:hAnsi="仿宋_GB2312" w:cs="仿宋_GB2312" w:eastAsia="仿宋_GB2312"/>
                      <w:sz w:val="20"/>
                    </w:rPr>
                    <w:t>点部位检查不少于</w:t>
                  </w:r>
                  <w:r>
                    <w:rPr>
                      <w:rFonts w:ascii="仿宋_GB2312" w:hAnsi="仿宋_GB2312" w:cs="仿宋_GB2312" w:eastAsia="仿宋_GB2312"/>
                      <w:sz w:val="20"/>
                    </w:rPr>
                    <w:t>1次。</w:t>
                  </w:r>
                </w:p>
              </w:tc>
              <w:tc>
                <w:tcPr>
                  <w:tcW w:type="dxa" w:w="1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目测：房屋外观完整，屋面防水层完好，楼体散水完好，发现问题向院方及时报告。</w:t>
                  </w:r>
                </w:p>
              </w:tc>
            </w:tr>
            <w:tr>
              <w:tc>
                <w:tcPr>
                  <w:tcW w:type="dxa" w:w="232"/>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pPr>
                  <w:r>
                    <w:rPr>
                      <w:rFonts w:ascii="仿宋_GB2312" w:hAnsi="仿宋_GB2312" w:cs="仿宋_GB2312" w:eastAsia="仿宋_GB2312"/>
                      <w:sz w:val="20"/>
                    </w:rPr>
                    <w:t>门窗、栏杆、扶手</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每周对楼内公共部位门窗巡查不少于</w:t>
                  </w:r>
                  <w:r>
                    <w:rPr>
                      <w:rFonts w:ascii="仿宋_GB2312" w:hAnsi="仿宋_GB2312" w:cs="仿宋_GB2312" w:eastAsia="仿宋_GB2312"/>
                      <w:sz w:val="20"/>
                    </w:rPr>
                    <w:t>1次。</w:t>
                  </w:r>
                </w:p>
              </w:tc>
              <w:tc>
                <w:tcPr>
                  <w:tcW w:type="dxa" w:w="1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1）玻璃、门窗配件完好。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2）门、窗开闭灵活。</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3）无异常声响。</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4）栏杆、扶手稳固。</w:t>
                  </w:r>
                </w:p>
              </w:tc>
            </w:tr>
            <w:tr>
              <w:tc>
                <w:tcPr>
                  <w:tcW w:type="dxa" w:w="232"/>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pPr>
                  <w:r>
                    <w:rPr>
                      <w:rFonts w:ascii="仿宋_GB2312" w:hAnsi="仿宋_GB2312" w:cs="仿宋_GB2312" w:eastAsia="仿宋_GB2312"/>
                      <w:sz w:val="20"/>
                    </w:rPr>
                    <w:t>楼内墙面、顶面、地面</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每周对楼内墙面、顶面、地面巡查不少于</w:t>
                  </w:r>
                  <w:r>
                    <w:rPr>
                      <w:rFonts w:ascii="仿宋_GB2312" w:hAnsi="仿宋_GB2312" w:cs="仿宋_GB2312" w:eastAsia="仿宋_GB2312"/>
                      <w:sz w:val="20"/>
                    </w:rPr>
                    <w:t>1次。</w:t>
                  </w:r>
                </w:p>
              </w:tc>
              <w:tc>
                <w:tcPr>
                  <w:tcW w:type="dxa" w:w="1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墙面、顶面粉刷层无脱落，面砖、地砖平整不起壳、无缺损。</w:t>
                  </w:r>
                </w:p>
              </w:tc>
            </w:tr>
            <w:tr>
              <w:tc>
                <w:tcPr>
                  <w:tcW w:type="dxa" w:w="232"/>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pPr>
                  <w:r>
                    <w:rPr>
                      <w:rFonts w:ascii="仿宋_GB2312" w:hAnsi="仿宋_GB2312" w:cs="仿宋_GB2312" w:eastAsia="仿宋_GB2312"/>
                      <w:sz w:val="20"/>
                    </w:rPr>
                    <w:t>围墙</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每周对围墙巡查不少于</w:t>
                  </w:r>
                  <w:r>
                    <w:rPr>
                      <w:rFonts w:ascii="仿宋_GB2312" w:hAnsi="仿宋_GB2312" w:cs="仿宋_GB2312" w:eastAsia="仿宋_GB2312"/>
                      <w:sz w:val="20"/>
                    </w:rPr>
                    <w:t>1次。</w:t>
                  </w:r>
                </w:p>
              </w:tc>
              <w:tc>
                <w:tcPr>
                  <w:tcW w:type="dxa" w:w="1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实体围墙无倾斜、裂缝。</w:t>
                  </w:r>
                </w:p>
              </w:tc>
            </w:tr>
            <w:tr>
              <w:tc>
                <w:tcPr>
                  <w:tcW w:type="dxa" w:w="232"/>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pPr>
                  <w:r>
                    <w:rPr>
                      <w:rFonts w:ascii="仿宋_GB2312" w:hAnsi="仿宋_GB2312" w:cs="仿宋_GB2312" w:eastAsia="仿宋_GB2312"/>
                      <w:sz w:val="20"/>
                    </w:rPr>
                    <w:t>管道、排水沟、屋顶</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(1)每月对屋面泄水沟、楼内外排水管道进行不少于1次的清扫、疏通。</w:t>
                  </w:r>
                </w:p>
                <w:p>
                  <w:pPr>
                    <w:pStyle w:val="null3"/>
                    <w:jc w:val="both"/>
                  </w:pPr>
                  <w:r>
                    <w:rPr>
                      <w:rFonts w:ascii="仿宋_GB2312" w:hAnsi="仿宋_GB2312" w:cs="仿宋_GB2312" w:eastAsia="仿宋_GB2312"/>
                      <w:sz w:val="20"/>
                    </w:rPr>
                    <w:t>(2)每半年对屋顶进行不少于1次的检查。</w:t>
                  </w:r>
                </w:p>
              </w:tc>
              <w:tc>
                <w:tcPr>
                  <w:tcW w:type="dxa" w:w="1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(1)防水层无起臌、碎裂。</w:t>
                  </w:r>
                </w:p>
                <w:p>
                  <w:pPr>
                    <w:pStyle w:val="null3"/>
                    <w:jc w:val="both"/>
                  </w:pPr>
                  <w:r>
                    <w:rPr>
                      <w:rFonts w:ascii="仿宋_GB2312" w:hAnsi="仿宋_GB2312" w:cs="仿宋_GB2312" w:eastAsia="仿宋_GB2312"/>
                      <w:sz w:val="20"/>
                    </w:rPr>
                    <w:t>(2)隔热板无断裂、缺损。</w:t>
                  </w:r>
                </w:p>
                <w:p>
                  <w:pPr>
                    <w:pStyle w:val="null3"/>
                    <w:jc w:val="both"/>
                  </w:pPr>
                  <w:r>
                    <w:rPr>
                      <w:rFonts w:ascii="仿宋_GB2312" w:hAnsi="仿宋_GB2312" w:cs="仿宋_GB2312" w:eastAsia="仿宋_GB2312"/>
                      <w:sz w:val="20"/>
                    </w:rPr>
                    <w:t>(3)排水无堵塞、无漏水。</w:t>
                  </w:r>
                </w:p>
              </w:tc>
            </w:tr>
            <w:tr>
              <w:tc>
                <w:tcPr>
                  <w:tcW w:type="dxa" w:w="232"/>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pPr>
                  <w:r>
                    <w:rPr>
                      <w:rFonts w:ascii="仿宋_GB2312" w:hAnsi="仿宋_GB2312" w:cs="仿宋_GB2312" w:eastAsia="仿宋_GB2312"/>
                      <w:sz w:val="20"/>
                    </w:rPr>
                    <w:t>照明路灯</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每周对照明路灯不少于</w:t>
                  </w:r>
                  <w:r>
                    <w:rPr>
                      <w:rFonts w:ascii="仿宋_GB2312" w:hAnsi="仿宋_GB2312" w:cs="仿宋_GB2312" w:eastAsia="仿宋_GB2312"/>
                      <w:sz w:val="20"/>
                    </w:rPr>
                    <w:t>1次的巡查。</w:t>
                  </w:r>
                </w:p>
              </w:tc>
              <w:tc>
                <w:tcPr>
                  <w:tcW w:type="dxa" w:w="1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灯具完好，区域内道路亮灯率</w:t>
                  </w:r>
                  <w:r>
                    <w:rPr>
                      <w:rFonts w:ascii="仿宋_GB2312" w:hAnsi="仿宋_GB2312" w:cs="仿宋_GB2312" w:eastAsia="仿宋_GB2312"/>
                      <w:sz w:val="20"/>
                    </w:rPr>
                    <w:t>90%以上。</w:t>
                  </w:r>
                </w:p>
              </w:tc>
            </w:tr>
            <w:tr>
              <w:tc>
                <w:tcPr>
                  <w:tcW w:type="dxa" w:w="232"/>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pPr>
                  <w:r>
                    <w:rPr>
                      <w:rFonts w:ascii="仿宋_GB2312" w:hAnsi="仿宋_GB2312" w:cs="仿宋_GB2312" w:eastAsia="仿宋_GB2312"/>
                      <w:sz w:val="20"/>
                    </w:rPr>
                    <w:t>道路、场地</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每周不少于</w:t>
                  </w:r>
                  <w:r>
                    <w:rPr>
                      <w:rFonts w:ascii="仿宋_GB2312" w:hAnsi="仿宋_GB2312" w:cs="仿宋_GB2312" w:eastAsia="仿宋_GB2312"/>
                      <w:sz w:val="20"/>
                    </w:rPr>
                    <w:t>3次巡查道路、路面、侧石、井盖等。</w:t>
                  </w:r>
                </w:p>
              </w:tc>
              <w:tc>
                <w:tcPr>
                  <w:tcW w:type="dxa" w:w="1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道路、侧石、井盖完好。</w:t>
                  </w:r>
                </w:p>
              </w:tc>
            </w:tr>
            <w:tr>
              <w:tc>
                <w:tcPr>
                  <w:tcW w:type="dxa" w:w="232"/>
                  <w:vMerge/>
                  <w:tcBorders>
                    <w:top w:val="none" w:color="000000" w:sz="4"/>
                    <w:left w:val="single" w:color="000000" w:sz="4"/>
                    <w:bottom w:val="single" w:color="000000" w:sz="4"/>
                    <w:right w:val="single" w:color="000000" w:sz="4"/>
                  </w:tcBorders>
                </w:tcPr>
                <w:p/>
              </w:tc>
              <w:tc>
                <w:tcPr>
                  <w:tcW w:type="dxa" w:w="16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pPr>
                  <w:r>
                    <w:rPr>
                      <w:rFonts w:ascii="仿宋_GB2312" w:hAnsi="仿宋_GB2312" w:cs="仿宋_GB2312" w:eastAsia="仿宋_GB2312"/>
                      <w:sz w:val="20"/>
                    </w:rPr>
                    <w:t>综合类维修服务</w:t>
                  </w:r>
                </w:p>
              </w:tc>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pPr>
                  <w:r>
                    <w:rPr>
                      <w:rFonts w:ascii="仿宋_GB2312" w:hAnsi="仿宋_GB2312" w:cs="仿宋_GB2312" w:eastAsia="仿宋_GB2312"/>
                      <w:sz w:val="20"/>
                    </w:rPr>
                    <w:t>设施设备保养计划</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编制《设施设备保养计划》。</w:t>
                  </w:r>
                </w:p>
              </w:tc>
              <w:tc>
                <w:tcPr>
                  <w:tcW w:type="dxa" w:w="1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依据《设施设备保养计划》，按期对设施设备进行维护保养。</w:t>
                  </w:r>
                </w:p>
              </w:tc>
            </w:tr>
            <w:tr>
              <w:tc>
                <w:tcPr>
                  <w:tcW w:type="dxa" w:w="232"/>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pPr>
                  <w:r>
                    <w:rPr>
                      <w:rFonts w:ascii="仿宋_GB2312" w:hAnsi="仿宋_GB2312" w:cs="仿宋_GB2312" w:eastAsia="仿宋_GB2312"/>
                      <w:sz w:val="20"/>
                    </w:rPr>
                    <w:t>设施设备大中修计划</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编制《设施设备大中修计划》。</w:t>
                  </w:r>
                </w:p>
              </w:tc>
              <w:tc>
                <w:tcPr>
                  <w:tcW w:type="dxa" w:w="1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依据《设施设备大中修计划》，配合院方对设施设备进行大中修或更新改造。</w:t>
                  </w:r>
                </w:p>
              </w:tc>
            </w:tr>
            <w:tr>
              <w:tc>
                <w:tcPr>
                  <w:tcW w:type="dxa" w:w="232"/>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3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pPr>
                  <w:r>
                    <w:rPr>
                      <w:rFonts w:ascii="仿宋_GB2312" w:hAnsi="仿宋_GB2312" w:cs="仿宋_GB2312" w:eastAsia="仿宋_GB2312"/>
                      <w:sz w:val="20"/>
                    </w:rPr>
                    <w:t>报修</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1）根据院方要求制定、调整报修流程。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2）根据报修内容及时安排工程人员</w:t>
                  </w:r>
                  <w:r>
                    <w:rPr>
                      <w:rFonts w:ascii="仿宋_GB2312" w:hAnsi="仿宋_GB2312" w:cs="仿宋_GB2312" w:eastAsia="仿宋_GB2312"/>
                      <w:sz w:val="20"/>
                    </w:rPr>
                    <w:t>维</w:t>
                  </w:r>
                  <w:r>
                    <w:rPr>
                      <w:rFonts w:ascii="仿宋_GB2312" w:hAnsi="仿宋_GB2312" w:cs="仿宋_GB2312" w:eastAsia="仿宋_GB2312"/>
                      <w:sz w:val="20"/>
                    </w:rPr>
                    <w:t>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3）及时做好维修的回访工作。</w:t>
                  </w:r>
                </w:p>
              </w:tc>
              <w:tc>
                <w:tcPr>
                  <w:tcW w:type="dxa" w:w="1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正常报修</w:t>
                  </w:r>
                  <w:r>
                    <w:rPr>
                      <w:rFonts w:ascii="仿宋_GB2312" w:hAnsi="仿宋_GB2312" w:cs="仿宋_GB2312" w:eastAsia="仿宋_GB2312"/>
                      <w:sz w:val="20"/>
                    </w:rPr>
                    <w:t>15分钟响应，特殊紧急维修5分钟响应停电、停水等大型故障性事故，5分钟响应，10分钟处置完成，</w:t>
                  </w:r>
                  <w:r>
                    <w:rPr>
                      <w:rFonts w:ascii="仿宋_GB2312" w:hAnsi="仿宋_GB2312" w:cs="仿宋_GB2312" w:eastAsia="仿宋_GB2312"/>
                      <w:sz w:val="20"/>
                    </w:rPr>
                    <w:t>维修完成情况满意率达</w:t>
                  </w:r>
                  <w:r>
                    <w:rPr>
                      <w:rFonts w:ascii="仿宋_GB2312" w:hAnsi="仿宋_GB2312" w:cs="仿宋_GB2312" w:eastAsia="仿宋_GB2312"/>
                      <w:sz w:val="20"/>
                    </w:rPr>
                    <w:t>90%以上。</w:t>
                  </w:r>
                </w:p>
              </w:tc>
            </w:tr>
            <w:tr>
              <w:tc>
                <w:tcPr>
                  <w:tcW w:type="dxa" w:w="232"/>
                  <w:vMerge/>
                  <w:tcBorders>
                    <w:top w:val="none" w:color="000000" w:sz="4"/>
                    <w:left w:val="single" w:color="000000" w:sz="4"/>
                    <w:bottom w:val="single" w:color="000000" w:sz="4"/>
                    <w:right w:val="single" w:color="000000" w:sz="4"/>
                  </w:tcBorders>
                </w:tcPr>
                <w:p/>
              </w:tc>
              <w:tc>
                <w:tcPr>
                  <w:tcW w:type="dxa" w:w="49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pPr>
                  <w:r>
                    <w:rPr>
                      <w:rFonts w:ascii="仿宋_GB2312" w:hAnsi="仿宋_GB2312" w:cs="仿宋_GB2312" w:eastAsia="仿宋_GB2312"/>
                      <w:sz w:val="20"/>
                    </w:rPr>
                    <w:t>污水站</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1）每日巡视、检测数据记录。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2）按照环保要求每月、季度、</w:t>
                  </w:r>
                </w:p>
                <w:p>
                  <w:pPr>
                    <w:pStyle w:val="null3"/>
                    <w:jc w:val="both"/>
                  </w:pPr>
                  <w:r>
                    <w:rPr>
                      <w:rFonts w:ascii="仿宋_GB2312" w:hAnsi="仿宋_GB2312" w:cs="仿宋_GB2312" w:eastAsia="仿宋_GB2312"/>
                      <w:sz w:val="20"/>
                    </w:rPr>
                    <w:t>年上报污水站所有数据。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定期对设备进行检修。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）化粪池清理、脱水、装袋暂存，台账记录清楚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）污水站厂界废气监测</w:t>
                  </w:r>
                </w:p>
              </w:tc>
              <w:tc>
                <w:tcPr>
                  <w:tcW w:type="dxa" w:w="1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数据记录及上报达到环保工作要求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）化粪池清理、污水、雨水管道畅通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）台账记录清楚、满足环保要求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）废气检测频次与排污许可证相符，数值达标</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）支付化粪池清理、厂界废气检测相关费用</w:t>
                  </w:r>
                </w:p>
              </w:tc>
            </w:tr>
            <w:tr>
              <w:tc>
                <w:tcPr>
                  <w:tcW w:type="dxa" w:w="232"/>
                  <w:vMerge/>
                  <w:tcBorders>
                    <w:top w:val="none" w:color="000000" w:sz="4"/>
                    <w:left w:val="single" w:color="000000" w:sz="4"/>
                    <w:bottom w:val="single" w:color="000000" w:sz="4"/>
                    <w:right w:val="single" w:color="000000" w:sz="4"/>
                  </w:tcBorders>
                </w:tcPr>
                <w:p/>
              </w:tc>
              <w:tc>
                <w:tcPr>
                  <w:tcW w:type="dxa" w:w="49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pPr>
                  <w:r>
                    <w:rPr>
                      <w:rFonts w:ascii="仿宋_GB2312" w:hAnsi="仿宋_GB2312" w:cs="仿宋_GB2312" w:eastAsia="仿宋_GB2312"/>
                      <w:sz w:val="20"/>
                    </w:rPr>
                    <w:t>净化空调</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both"/>
                  </w:pPr>
                  <w:r>
                    <w:rPr>
                      <w:rFonts w:ascii="仿宋_GB2312" w:hAnsi="仿宋_GB2312" w:cs="仿宋_GB2312" w:eastAsia="仿宋_GB2312"/>
                      <w:sz w:val="20"/>
                    </w:rPr>
                    <w:t>每日巡视设备运行情况</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2）每周对机组进行清洁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3）按照计划更换净化系统滤网</w:t>
                  </w:r>
                </w:p>
              </w:tc>
              <w:tc>
                <w:tcPr>
                  <w:tcW w:type="dxa" w:w="1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满足净化系统要求</w:t>
                  </w:r>
                </w:p>
              </w:tc>
            </w:tr>
            <w:tr>
              <w:tc>
                <w:tcPr>
                  <w:tcW w:type="dxa" w:w="232"/>
                  <w:vMerge/>
                  <w:tcBorders>
                    <w:top w:val="none" w:color="000000" w:sz="4"/>
                    <w:left w:val="single" w:color="000000" w:sz="4"/>
                    <w:bottom w:val="single" w:color="000000" w:sz="4"/>
                    <w:right w:val="single" w:color="000000" w:sz="4"/>
                  </w:tcBorders>
                </w:tcPr>
                <w:p/>
              </w:tc>
              <w:tc>
                <w:tcPr>
                  <w:tcW w:type="dxa" w:w="49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pPr>
                  <w:r>
                    <w:rPr>
                      <w:rFonts w:ascii="仿宋_GB2312" w:hAnsi="仿宋_GB2312" w:cs="仿宋_GB2312" w:eastAsia="仿宋_GB2312"/>
                      <w:sz w:val="20"/>
                    </w:rPr>
                    <w:t>氧气终端巡查、维修</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每</w:t>
                  </w:r>
                  <w:r>
                    <w:rPr>
                      <w:rFonts w:ascii="仿宋_GB2312" w:hAnsi="仿宋_GB2312" w:cs="仿宋_GB2312" w:eastAsia="仿宋_GB2312"/>
                      <w:sz w:val="20"/>
                    </w:rPr>
                    <w:t>月对全院氧气终端设备至少巡查</w:t>
                  </w:r>
                  <w:r>
                    <w:rPr>
                      <w:rFonts w:ascii="仿宋_GB2312" w:hAnsi="仿宋_GB2312" w:cs="仿宋_GB2312" w:eastAsia="仿宋_GB2312"/>
                      <w:sz w:val="20"/>
                    </w:rPr>
                    <w:t>1次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）科室报修氧气终端漏气情况</w:t>
                  </w:r>
                  <w:r>
                    <w:rPr>
                      <w:rFonts w:ascii="仿宋_GB2312" w:hAnsi="仿宋_GB2312" w:cs="仿宋_GB2312" w:eastAsia="仿宋_GB2312"/>
                      <w:sz w:val="20"/>
                    </w:rPr>
                    <w:t>5分钟到场维修。</w:t>
                  </w:r>
                </w:p>
              </w:tc>
              <w:tc>
                <w:tcPr>
                  <w:tcW w:type="dxa" w:w="1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）保证医院供气安全。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）科室用气正常，满足病人治疗需求。</w:t>
                  </w:r>
                </w:p>
              </w:tc>
            </w:tr>
            <w:tr>
              <w:tc>
                <w:tcPr>
                  <w:tcW w:type="dxa" w:w="232"/>
                  <w:vMerge/>
                  <w:tcBorders>
                    <w:top w:val="none" w:color="000000" w:sz="4"/>
                    <w:left w:val="single" w:color="000000" w:sz="4"/>
                    <w:bottom w:val="single" w:color="000000" w:sz="4"/>
                    <w:right w:val="single" w:color="000000" w:sz="4"/>
                  </w:tcBorders>
                </w:tcPr>
                <w:p/>
              </w:tc>
              <w:tc>
                <w:tcPr>
                  <w:tcW w:type="dxa" w:w="49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65"/>
                  </w:pPr>
                  <w:r>
                    <w:rPr>
                      <w:rFonts w:ascii="仿宋_GB2312" w:hAnsi="仿宋_GB2312" w:cs="仿宋_GB2312" w:eastAsia="仿宋_GB2312"/>
                      <w:sz w:val="20"/>
                    </w:rPr>
                    <w:t>呼叫器维修</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根据报修内容及时安排工程人员</w:t>
                  </w:r>
                  <w:r>
                    <w:rPr>
                      <w:rFonts w:ascii="仿宋_GB2312" w:hAnsi="仿宋_GB2312" w:cs="仿宋_GB2312" w:eastAsia="仿宋_GB2312"/>
                      <w:sz w:val="20"/>
                    </w:rPr>
                    <w:t>维</w:t>
                  </w:r>
                  <w:r>
                    <w:rPr>
                      <w:rFonts w:ascii="仿宋_GB2312" w:hAnsi="仿宋_GB2312" w:cs="仿宋_GB2312" w:eastAsia="仿宋_GB2312"/>
                      <w:sz w:val="20"/>
                    </w:rPr>
                    <w:t>修。</w:t>
                  </w:r>
                </w:p>
                <w:p>
                  <w:pPr>
                    <w:pStyle w:val="null3"/>
                    <w:jc w:val="both"/>
                  </w:pPr>
                </w:p>
              </w:tc>
              <w:tc>
                <w:tcPr>
                  <w:tcW w:type="dxa" w:w="1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正常报修</w:t>
                  </w:r>
                  <w:r>
                    <w:rPr>
                      <w:rFonts w:ascii="仿宋_GB2312" w:hAnsi="仿宋_GB2312" w:cs="仿宋_GB2312" w:eastAsia="仿宋_GB2312"/>
                      <w:sz w:val="20"/>
                    </w:rPr>
                    <w:t>15分钟响应，因特殊情况与科室协商具体维修时间。</w:t>
                  </w:r>
                  <w:r>
                    <w:rPr>
                      <w:rFonts w:ascii="仿宋_GB2312" w:hAnsi="仿宋_GB2312" w:cs="仿宋_GB2312" w:eastAsia="仿宋_GB2312"/>
                      <w:sz w:val="20"/>
                    </w:rPr>
                    <w:t>维修完成情况满意率达</w:t>
                  </w:r>
                  <w:r>
                    <w:rPr>
                      <w:rFonts w:ascii="仿宋_GB2312" w:hAnsi="仿宋_GB2312" w:cs="仿宋_GB2312" w:eastAsia="仿宋_GB2312"/>
                      <w:sz w:val="20"/>
                    </w:rPr>
                    <w:t>90%以上。</w:t>
                  </w:r>
                </w:p>
              </w:tc>
            </w:tr>
          </w:tbl>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、甲方工作</w:t>
            </w:r>
          </w:p>
          <w:p>
            <w:pPr>
              <w:pStyle w:val="null3"/>
              <w:ind w:firstLine="420"/>
              <w:jc w:val="both"/>
            </w:pPr>
            <w:r>
              <w:rPr>
                <w:rFonts w:ascii="仿宋_GB2312" w:hAnsi="仿宋_GB2312" w:cs="仿宋_GB2312" w:eastAsia="仿宋_GB2312"/>
                <w:sz w:val="21"/>
              </w:rPr>
              <w:t>1、因工作需要，甲方负责向乙方提供需维保设备的技术资料。</w:t>
            </w:r>
          </w:p>
          <w:p>
            <w:pPr>
              <w:pStyle w:val="null3"/>
              <w:ind w:firstLine="420"/>
              <w:jc w:val="both"/>
            </w:pPr>
            <w:r>
              <w:rPr>
                <w:rFonts w:ascii="仿宋_GB2312" w:hAnsi="仿宋_GB2312" w:cs="仿宋_GB2312" w:eastAsia="仿宋_GB2312"/>
                <w:sz w:val="21"/>
              </w:rPr>
              <w:t>2、甲方管理部门派遣专人负责协调解决乙方在管理工作中存在的问题。</w:t>
            </w:r>
          </w:p>
          <w:p>
            <w:pPr>
              <w:pStyle w:val="null3"/>
              <w:ind w:firstLine="420"/>
              <w:jc w:val="both"/>
            </w:pPr>
            <w:r>
              <w:rPr>
                <w:rFonts w:ascii="仿宋_GB2312" w:hAnsi="仿宋_GB2312" w:cs="仿宋_GB2312" w:eastAsia="仿宋_GB2312"/>
                <w:sz w:val="21"/>
              </w:rPr>
              <w:t>3、乙方派驻甲方的工作人员必须</w:t>
            </w:r>
            <w:r>
              <w:rPr>
                <w:rFonts w:ascii="仿宋_GB2312" w:hAnsi="仿宋_GB2312" w:cs="仿宋_GB2312" w:eastAsia="仿宋_GB2312"/>
                <w:sz w:val="21"/>
              </w:rPr>
              <w:t>在签订合同前</w:t>
            </w:r>
            <w:r>
              <w:rPr>
                <w:rFonts w:ascii="仿宋_GB2312" w:hAnsi="仿宋_GB2312" w:cs="仿宋_GB2312" w:eastAsia="仿宋_GB2312"/>
                <w:sz w:val="21"/>
              </w:rPr>
              <w:t>向甲方提供相关的资格证书，甲方有权要求乙方调换派驻甲方现场的不称职工作人员，甲方有权对乙方的日常工作进行监督检查。</w:t>
            </w:r>
          </w:p>
          <w:p>
            <w:pPr>
              <w:pStyle w:val="null3"/>
              <w:ind w:firstLine="420"/>
              <w:jc w:val="both"/>
            </w:pPr>
            <w:r>
              <w:rPr>
                <w:rFonts w:ascii="仿宋_GB2312" w:hAnsi="仿宋_GB2312" w:cs="仿宋_GB2312" w:eastAsia="仿宋_GB2312"/>
                <w:sz w:val="21"/>
              </w:rPr>
              <w:t>4、甲方对乙方管理工作进行检查考核。</w:t>
            </w:r>
          </w:p>
          <w:p>
            <w:pPr>
              <w:pStyle w:val="null3"/>
              <w:ind w:firstLine="420"/>
              <w:jc w:val="both"/>
            </w:pPr>
            <w:r>
              <w:rPr>
                <w:rFonts w:ascii="仿宋_GB2312" w:hAnsi="仿宋_GB2312" w:cs="仿宋_GB2312" w:eastAsia="仿宋_GB2312"/>
                <w:sz w:val="21"/>
              </w:rPr>
              <w:t>5、本合同执行期间甲方对乙方所有工作人员不负安全管理和责任，乙方履行本合同内容时发生事故，造成甲乙双方或第三方人身、财产遭受损害的，由乙方承担全部赔偿责任。</w:t>
            </w:r>
          </w:p>
          <w:p>
            <w:pPr>
              <w:pStyle w:val="null3"/>
              <w:ind w:firstLine="420"/>
              <w:jc w:val="both"/>
            </w:pPr>
            <w:r>
              <w:rPr>
                <w:rFonts w:ascii="仿宋_GB2312" w:hAnsi="仿宋_GB2312" w:cs="仿宋_GB2312" w:eastAsia="仿宋_GB2312"/>
                <w:sz w:val="21"/>
              </w:rPr>
              <w:t>6、乙方工作人员有不良行为者，甲方有权提出更换，乙方应于2日内更换员工。乙方员工损坏、丢失甲方财物或因乙方原因出现的不安全因素和结果，由乙方负责赔偿相关费用。</w:t>
            </w:r>
          </w:p>
          <w:p>
            <w:pPr>
              <w:pStyle w:val="null3"/>
              <w:ind w:firstLine="420"/>
              <w:jc w:val="both"/>
            </w:pPr>
            <w:r>
              <w:rPr>
                <w:rFonts w:ascii="仿宋_GB2312" w:hAnsi="仿宋_GB2312" w:cs="仿宋_GB2312" w:eastAsia="仿宋_GB2312"/>
                <w:sz w:val="21"/>
              </w:rPr>
              <w:t>7、甲方有权按照招标文件及本合同中规定的考核办法对乙方进行考核，因考核结果不合格导致甲方单方解除本合同的，自解除合同通知书送达乙方时本合同解除，乙方应承担由此给甲方造成的全部损失(包括但不限于重新采购产生的费用),并按本合同总价的30%向甲方支付违约金，</w:t>
            </w:r>
          </w:p>
          <w:p>
            <w:pPr>
              <w:pStyle w:val="null3"/>
              <w:ind w:firstLine="420"/>
              <w:jc w:val="both"/>
            </w:pPr>
            <w:r>
              <w:rPr>
                <w:rFonts w:ascii="仿宋_GB2312" w:hAnsi="仿宋_GB2312" w:cs="仿宋_GB2312" w:eastAsia="仿宋_GB2312"/>
                <w:sz w:val="21"/>
              </w:rPr>
              <w:t>8、零星维修：服务期内所有的零星维修包含材料、辅料、人工、运输等所有费用由乙方承担（材料需经甲方认质）。</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单次单项维修、保养、材料费在</w:t>
            </w:r>
            <w:r>
              <w:rPr>
                <w:rFonts w:ascii="仿宋_GB2312" w:hAnsi="仿宋_GB2312" w:cs="仿宋_GB2312" w:eastAsia="仿宋_GB2312"/>
                <w:sz w:val="21"/>
              </w:rPr>
              <w:t>2000.00元以内（包含2000.00元）时全部由乙方负责，超出2000.00元时则由甲方承担。但如因乙方维护不利、操作或管理不当而造成的设备设施损坏，则由乙方承担所有损失及费用（不包含因乙方配件不足、积压造成的批量性维修）</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10、单次单项维修费用在1万元以上的（包含1万元）中大型维修项目由甲方按照医院相关规定另行招标实施，费用由甲方自行承担。</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、乙方义务</w:t>
            </w:r>
          </w:p>
          <w:p>
            <w:pPr>
              <w:pStyle w:val="null3"/>
              <w:ind w:firstLine="420"/>
              <w:jc w:val="both"/>
            </w:pPr>
            <w:r>
              <w:rPr>
                <w:rFonts w:ascii="仿宋_GB2312" w:hAnsi="仿宋_GB2312" w:cs="仿宋_GB2312" w:eastAsia="仿宋_GB2312"/>
                <w:sz w:val="21"/>
              </w:rPr>
              <w:t>1、乙方派驻项目经理进行运营管理，负责本项目沟通与协调工作，项目经理须持有法人授权书。</w:t>
            </w:r>
          </w:p>
          <w:p>
            <w:pPr>
              <w:pStyle w:val="null3"/>
              <w:ind w:firstLine="420"/>
              <w:jc w:val="both"/>
            </w:pPr>
            <w:r>
              <w:rPr>
                <w:rFonts w:ascii="仿宋_GB2312" w:hAnsi="仿宋_GB2312" w:cs="仿宋_GB2312" w:eastAsia="仿宋_GB2312"/>
                <w:sz w:val="21"/>
              </w:rPr>
              <w:t>2、本项目乙方需派驻</w:t>
            </w:r>
            <w:r>
              <w:rPr>
                <w:rFonts w:ascii="仿宋_GB2312" w:hAnsi="仿宋_GB2312" w:cs="仿宋_GB2312" w:eastAsia="仿宋_GB2312"/>
                <w:sz w:val="21"/>
                <w:u w:val="single"/>
              </w:rPr>
              <w:t>8</w:t>
            </w:r>
            <w:r>
              <w:rPr>
                <w:rFonts w:ascii="仿宋_GB2312" w:hAnsi="仿宋_GB2312" w:cs="仿宋_GB2312" w:eastAsia="仿宋_GB2312"/>
                <w:sz w:val="21"/>
              </w:rPr>
              <w:t>人专职服务于本项目并驻场。</w:t>
            </w:r>
          </w:p>
          <w:p>
            <w:pPr>
              <w:pStyle w:val="null3"/>
              <w:ind w:firstLine="420"/>
              <w:jc w:val="both"/>
            </w:pPr>
            <w:r>
              <w:rPr>
                <w:rFonts w:ascii="仿宋_GB2312" w:hAnsi="仿宋_GB2312" w:cs="仿宋_GB2312" w:eastAsia="仿宋_GB2312"/>
                <w:sz w:val="21"/>
              </w:rPr>
              <w:t>3、乙方所有工作人员应自觉遵守甲方各项规章制度，乙方所订各项制度应适合甲方工作需要。</w:t>
            </w:r>
          </w:p>
          <w:p>
            <w:pPr>
              <w:pStyle w:val="null3"/>
              <w:ind w:firstLine="420"/>
              <w:jc w:val="both"/>
            </w:pPr>
            <w:r>
              <w:rPr>
                <w:rFonts w:ascii="仿宋_GB2312" w:hAnsi="仿宋_GB2312" w:cs="仿宋_GB2312" w:eastAsia="仿宋_GB2312"/>
                <w:sz w:val="21"/>
              </w:rPr>
              <w:t>4、乙方工作人员应认真履行各项相应岗位职责，遵守劳动纪律，无条件接受甲方的检查、监督、考核。</w:t>
            </w:r>
          </w:p>
          <w:p>
            <w:pPr>
              <w:pStyle w:val="null3"/>
              <w:ind w:firstLine="420"/>
              <w:jc w:val="both"/>
            </w:pPr>
            <w:r>
              <w:rPr>
                <w:rFonts w:ascii="仿宋_GB2312" w:hAnsi="仿宋_GB2312" w:cs="仿宋_GB2312" w:eastAsia="仿宋_GB2312"/>
                <w:sz w:val="21"/>
              </w:rPr>
              <w:t>5、乙方须按照甲方要求，保质、保量、按时完成外包管理范围内工作。</w:t>
            </w:r>
          </w:p>
          <w:p>
            <w:pPr>
              <w:pStyle w:val="null3"/>
              <w:ind w:firstLine="420"/>
              <w:jc w:val="both"/>
            </w:pPr>
            <w:r>
              <w:rPr>
                <w:rFonts w:ascii="仿宋_GB2312" w:hAnsi="仿宋_GB2312" w:cs="仿宋_GB2312" w:eastAsia="仿宋_GB2312"/>
                <w:sz w:val="21"/>
              </w:rPr>
              <w:t>6、乙方员工必须具备各相关工作实际操作经验，持有相关的资格证书和有效证件，必须严格按照有关操作规程进行操作。</w:t>
            </w:r>
          </w:p>
          <w:p>
            <w:pPr>
              <w:pStyle w:val="null3"/>
              <w:ind w:firstLine="420"/>
              <w:jc w:val="both"/>
            </w:pPr>
            <w:r>
              <w:rPr>
                <w:rFonts w:ascii="仿宋_GB2312" w:hAnsi="仿宋_GB2312" w:cs="仿宋_GB2312" w:eastAsia="仿宋_GB2312"/>
                <w:sz w:val="21"/>
              </w:rPr>
              <w:t>7、乙方向甲方承诺本公司专业化能力，对不规范操作给甲方造成损失，由乙方负责全部赔偿。</w:t>
            </w:r>
          </w:p>
          <w:p>
            <w:pPr>
              <w:pStyle w:val="null3"/>
              <w:ind w:firstLine="420"/>
              <w:jc w:val="both"/>
            </w:pPr>
            <w:r>
              <w:rPr>
                <w:rFonts w:ascii="仿宋_GB2312" w:hAnsi="仿宋_GB2312" w:cs="仿宋_GB2312" w:eastAsia="仿宋_GB2312"/>
                <w:sz w:val="21"/>
              </w:rPr>
              <w:t>8、乙方负责乙方工作人员的工资、奖金、社保、福利及劳保等，因用工问题产生的全部劳动争议或人事争议，或工伤事故等均由乙方负责处理，由此产生的相关法律责任均由乙方承担，与甲方无关；因此给甲方造成损失的，甲方有权向乙方索赔。</w:t>
            </w:r>
          </w:p>
          <w:p>
            <w:pPr>
              <w:pStyle w:val="null3"/>
              <w:ind w:firstLine="420"/>
              <w:jc w:val="both"/>
            </w:pPr>
            <w:r>
              <w:rPr>
                <w:rFonts w:ascii="仿宋_GB2312" w:hAnsi="仿宋_GB2312" w:cs="仿宋_GB2312" w:eastAsia="仿宋_GB2312"/>
                <w:sz w:val="21"/>
              </w:rPr>
              <w:t>9、乙方派驻甲方的本项目经理须执有法人委托书。</w:t>
            </w:r>
          </w:p>
          <w:p>
            <w:pPr>
              <w:pStyle w:val="null3"/>
              <w:ind w:firstLine="420"/>
              <w:jc w:val="both"/>
            </w:pPr>
            <w:r>
              <w:rPr>
                <w:rFonts w:ascii="仿宋_GB2312" w:hAnsi="仿宋_GB2312" w:cs="仿宋_GB2312" w:eastAsia="仿宋_GB2312"/>
                <w:sz w:val="21"/>
              </w:rPr>
              <w:t>10、除上述约定外，乙方的其他合同义务以招、投标文件为准。</w:t>
            </w:r>
          </w:p>
          <w:p>
            <w:pPr>
              <w:pStyle w:val="null3"/>
              <w:ind w:firstLine="420"/>
              <w:jc w:val="both"/>
            </w:pPr>
            <w:r>
              <w:rPr>
                <w:rFonts w:ascii="仿宋_GB2312" w:hAnsi="仿宋_GB2312" w:cs="仿宋_GB2312" w:eastAsia="仿宋_GB2312"/>
                <w:sz w:val="21"/>
              </w:rPr>
              <w:t>11、若本合同因故终止或解除的，乙方应继续履行合同，保持项目管理工作的连续性，本合同因任何原因提前终止或提前解除的，乙方应继续履行合同义务直至下一家供应商进场。</w:t>
            </w:r>
          </w:p>
          <w:p>
            <w:pPr>
              <w:pStyle w:val="null3"/>
              <w:spacing w:before="105"/>
              <w:ind w:left="315"/>
              <w:jc w:val="both"/>
            </w:pPr>
            <w:r>
              <w:rPr>
                <w:rFonts w:ascii="仿宋_GB2312" w:hAnsi="仿宋_GB2312" w:cs="仿宋_GB2312" w:eastAsia="仿宋_GB2312"/>
                <w:sz w:val="21"/>
              </w:rPr>
              <w:t xml:space="preserve"> </w:t>
            </w:r>
            <w:r>
              <w:rPr>
                <w:rFonts w:ascii="仿宋_GB2312" w:hAnsi="仿宋_GB2312" w:cs="仿宋_GB2312" w:eastAsia="仿宋_GB2312"/>
                <w:sz w:val="20"/>
              </w:rPr>
              <w:t>日常维修工具及耗材</w:t>
            </w:r>
          </w:p>
          <w:tbl>
            <w:tblPr>
              <w:tblInd w:type="dxa" w:w="105"/>
              <w:tblBorders>
                <w:top w:val="none" w:color="000000" w:sz="4"/>
                <w:left w:val="none" w:color="000000" w:sz="4"/>
                <w:bottom w:val="none" w:color="000000" w:sz="4"/>
                <w:right w:val="none" w:color="000000" w:sz="4"/>
                <w:insideH w:val="none"/>
                <w:insideV w:val="none"/>
              </w:tblBorders>
            </w:tblPr>
            <w:tblGrid>
              <w:gridCol w:w="348"/>
              <w:gridCol w:w="1267"/>
              <w:gridCol w:w="308"/>
              <w:gridCol w:w="1250"/>
            </w:tblGrid>
            <w:tr>
              <w:tc>
                <w:tcPr>
                  <w:tcW w:type="dxa" w:w="3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0"/>
                    </w:rPr>
                    <w:t>序号</w:t>
                  </w:r>
                </w:p>
              </w:tc>
              <w:tc>
                <w:tcPr>
                  <w:tcW w:type="dxa" w:w="12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0"/>
                    </w:rPr>
                    <w:t>品</w:t>
                  </w:r>
                  <w:r>
                    <w:rPr>
                      <w:rFonts w:ascii="仿宋_GB2312" w:hAnsi="仿宋_GB2312" w:cs="仿宋_GB2312" w:eastAsia="仿宋_GB2312"/>
                    </w:rPr>
                    <w:t xml:space="preserve">   </w:t>
                  </w:r>
                  <w:r>
                    <w:rPr>
                      <w:rFonts w:ascii="仿宋_GB2312" w:hAnsi="仿宋_GB2312" w:cs="仿宋_GB2312" w:eastAsia="仿宋_GB2312"/>
                      <w:sz w:val="20"/>
                    </w:rPr>
                    <w:t>名</w:t>
                  </w:r>
                </w:p>
              </w:tc>
              <w:tc>
                <w:tcPr>
                  <w:tcW w:type="dxa" w:w="3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0"/>
                    </w:rPr>
                    <w:t>序号</w:t>
                  </w:r>
                </w:p>
              </w:tc>
              <w:tc>
                <w:tcPr>
                  <w:tcW w:type="dxa" w:w="12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0"/>
                    </w:rPr>
                    <w:t>品</w:t>
                  </w:r>
                  <w:r>
                    <w:rPr>
                      <w:rFonts w:ascii="仿宋_GB2312" w:hAnsi="仿宋_GB2312" w:cs="仿宋_GB2312" w:eastAsia="仿宋_GB2312"/>
                    </w:rPr>
                    <w:t xml:space="preserve"> </w:t>
                  </w:r>
                  <w:r>
                    <w:rPr>
                      <w:rFonts w:ascii="仿宋_GB2312" w:hAnsi="仿宋_GB2312" w:cs="仿宋_GB2312" w:eastAsia="仿宋_GB2312"/>
                      <w:sz w:val="20"/>
                    </w:rPr>
                    <w:t>名</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工具箱</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35</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冲击钻</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老虎钳</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36</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手枪钻</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3</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尖嘴钳</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37</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钻头</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4</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斜口钳</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38</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线轮</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5</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网线钳</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39</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锉刀</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6</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剥线钳</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40</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月牙扣</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7</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螺丝刀</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41</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电线</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8</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扳手</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42</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绝缘胶带</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9</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榔头</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43</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泡沫双面胶带</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10</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锯弓</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44</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透明胶带</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11</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锯条</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45</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线管、线槽</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12</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内六方扳手</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46</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弯头</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13</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套筒扳手</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47</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对丝</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14</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呆扳手</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48</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直接</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15</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黄油枪</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49</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堵头</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16</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玻璃胶枪</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50</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管箍</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17</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热熔机</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51</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管卡</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18</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疏通机、疏通条</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52</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卫生间水箱组件</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19</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撬</w:t>
                  </w:r>
                  <w:r>
                    <w:rPr>
                      <w:rFonts w:ascii="仿宋_GB2312" w:hAnsi="仿宋_GB2312" w:cs="仿宋_GB2312" w:eastAsia="仿宋_GB2312"/>
                      <w:sz w:val="20"/>
                    </w:rPr>
                    <w:t>杠</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53</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卫生间格挡五金件（合页、拐角、门锁、</w:t>
                  </w:r>
                  <w:r>
                    <w:rPr>
                      <w:rFonts w:ascii="仿宋_GB2312" w:hAnsi="仿宋_GB2312" w:cs="仿宋_GB2312" w:eastAsia="仿宋_GB2312"/>
                      <w:sz w:val="20"/>
                    </w:rPr>
                    <w:t>把手、挂钩）</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20</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梯</w:t>
                  </w:r>
                  <w:r>
                    <w:rPr>
                      <w:rFonts w:ascii="仿宋_GB2312" w:hAnsi="仿宋_GB2312" w:cs="仿宋_GB2312" w:eastAsia="仿宋_GB2312"/>
                      <w:sz w:val="20"/>
                    </w:rPr>
                    <w:t>子</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54</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玻璃胶</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21</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灰</w:t>
                  </w:r>
                  <w:r>
                    <w:rPr>
                      <w:rFonts w:ascii="仿宋_GB2312" w:hAnsi="仿宋_GB2312" w:cs="仿宋_GB2312" w:eastAsia="仿宋_GB2312"/>
                      <w:sz w:val="20"/>
                    </w:rPr>
                    <w:t>刀</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55</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生料带</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22</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电</w:t>
                  </w:r>
                  <w:r>
                    <w:rPr>
                      <w:rFonts w:ascii="仿宋_GB2312" w:hAnsi="仿宋_GB2312" w:cs="仿宋_GB2312" w:eastAsia="仿宋_GB2312"/>
                      <w:sz w:val="20"/>
                    </w:rPr>
                    <w:t>笔</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56</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云石胶</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23</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万用表</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57</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结构胶</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24</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钳形表</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58</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螺栓松动剂</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25</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摇表</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59</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黄</w:t>
                  </w:r>
                  <w:r>
                    <w:rPr>
                      <w:rFonts w:ascii="仿宋_GB2312" w:hAnsi="仿宋_GB2312" w:cs="仿宋_GB2312" w:eastAsia="仿宋_GB2312"/>
                      <w:sz w:val="20"/>
                    </w:rPr>
                    <w:t>油</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26</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普通水龙头</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60</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机</w:t>
                  </w:r>
                  <w:r>
                    <w:rPr>
                      <w:rFonts w:ascii="仿宋_GB2312" w:hAnsi="仿宋_GB2312" w:cs="仿宋_GB2312" w:eastAsia="仿宋_GB2312"/>
                      <w:sz w:val="20"/>
                    </w:rPr>
                    <w:t>油</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27</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螺栓松动剂</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61</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滚</w:t>
                  </w:r>
                  <w:r>
                    <w:rPr>
                      <w:rFonts w:ascii="仿宋_GB2312" w:hAnsi="仿宋_GB2312" w:cs="仿宋_GB2312" w:eastAsia="仿宋_GB2312"/>
                      <w:sz w:val="20"/>
                    </w:rPr>
                    <w:t>筒</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28</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黄油</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62</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膨胀螺栓</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29</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机油</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63</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膨胀管</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30</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铁丝</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64</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自攻丝</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31</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鱼珠胶</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65</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机制螺丝、螺帽</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32</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毛刷</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66</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尼龙扎带</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33</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排刷</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67</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砂纸</w:t>
                  </w:r>
                </w:p>
              </w:tc>
            </w:tr>
            <w:tr>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34</w:t>
                  </w:r>
                </w:p>
              </w:tc>
              <w:tc>
                <w:tcPr>
                  <w:tcW w:type="dxa" w:w="12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粘鼠板</w:t>
                  </w:r>
                </w:p>
              </w:tc>
              <w:tc>
                <w:tcPr>
                  <w:tcW w:type="dxa" w:w="3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68</w:t>
                  </w:r>
                </w:p>
              </w:tc>
              <w:tc>
                <w:tcPr>
                  <w:tcW w:type="dxa" w:w="1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其他配件及辅料</w:t>
                  </w:r>
                </w:p>
              </w:tc>
            </w:tr>
          </w:tbl>
          <w:p>
            <w:pPr>
              <w:pStyle w:val="null3"/>
              <w:jc w:val="both"/>
            </w:pPr>
            <w:r>
              <w:rPr>
                <w:rFonts w:ascii="仿宋_GB2312" w:hAnsi="仿宋_GB2312" w:cs="仿宋_GB2312" w:eastAsia="仿宋_GB2312"/>
                <w:sz w:val="20"/>
              </w:rPr>
              <w:t>污水站耗材及净化空调系统耗材</w:t>
            </w:r>
          </w:p>
          <w:tbl>
            <w:tblPr>
              <w:tblInd w:type="dxa" w:w="105"/>
              <w:tblBorders>
                <w:top w:val="none" w:color="000000" w:sz="4"/>
                <w:left w:val="none" w:color="000000" w:sz="4"/>
                <w:bottom w:val="none" w:color="000000" w:sz="4"/>
                <w:right w:val="none" w:color="000000" w:sz="4"/>
                <w:insideH w:val="none"/>
                <w:insideV w:val="none"/>
              </w:tblBorders>
            </w:tblPr>
            <w:tblGrid>
              <w:gridCol w:w="355"/>
              <w:gridCol w:w="1279"/>
              <w:gridCol w:w="309"/>
              <w:gridCol w:w="1239"/>
            </w:tblGrid>
            <w:tr>
              <w:tc>
                <w:tcPr>
                  <w:tcW w:type="dxa" w:w="3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pPr>
                  <w:r>
                    <w:rPr>
                      <w:rFonts w:ascii="仿宋_GB2312" w:hAnsi="仿宋_GB2312" w:cs="仿宋_GB2312" w:eastAsia="仿宋_GB2312"/>
                      <w:sz w:val="20"/>
                    </w:rPr>
                    <w:t>序号</w:t>
                  </w:r>
                </w:p>
              </w:tc>
              <w:tc>
                <w:tcPr>
                  <w:tcW w:type="dxa" w:w="12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5"/>
                  </w:pPr>
                  <w:r>
                    <w:rPr>
                      <w:rFonts w:ascii="仿宋_GB2312" w:hAnsi="仿宋_GB2312" w:cs="仿宋_GB2312" w:eastAsia="仿宋_GB2312"/>
                      <w:sz w:val="20"/>
                    </w:rPr>
                    <w:t>污水站耗材品名</w:t>
                  </w:r>
                </w:p>
              </w:tc>
              <w:tc>
                <w:tcPr>
                  <w:tcW w:type="dxa" w:w="3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10"/>
                  </w:pPr>
                  <w:r>
                    <w:rPr>
                      <w:rFonts w:ascii="仿宋_GB2312" w:hAnsi="仿宋_GB2312" w:cs="仿宋_GB2312" w:eastAsia="仿宋_GB2312"/>
                      <w:sz w:val="20"/>
                    </w:rPr>
                    <w:t>序号</w:t>
                  </w:r>
                </w:p>
              </w:tc>
              <w:tc>
                <w:tcPr>
                  <w:tcW w:type="dxa" w:w="12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5"/>
                  </w:pPr>
                  <w:r>
                    <w:rPr>
                      <w:rFonts w:ascii="仿宋_GB2312" w:hAnsi="仿宋_GB2312" w:cs="仿宋_GB2312" w:eastAsia="仿宋_GB2312"/>
                      <w:sz w:val="20"/>
                    </w:rPr>
                    <w:t>净化空调系统耗材品名</w:t>
                  </w:r>
                </w:p>
              </w:tc>
            </w:tr>
            <w:tr>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提升泵</w:t>
                  </w: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w:t>
                  </w:r>
                </w:p>
              </w:tc>
              <w:tc>
                <w:tcPr>
                  <w:tcW w:type="dxa" w:w="1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工具</w:t>
                  </w:r>
                </w:p>
              </w:tc>
            </w:tr>
            <w:tr>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余氯测试试剂</w:t>
                  </w: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2</w:t>
                  </w:r>
                </w:p>
              </w:tc>
              <w:tc>
                <w:tcPr>
                  <w:tcW w:type="dxa" w:w="1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消毒用品</w:t>
                  </w:r>
                </w:p>
              </w:tc>
            </w:tr>
            <w:tr>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3</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护目镜</w:t>
                  </w: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3</w:t>
                  </w:r>
                </w:p>
              </w:tc>
              <w:tc>
                <w:tcPr>
                  <w:tcW w:type="dxa" w:w="1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记录表</w:t>
                  </w:r>
                </w:p>
              </w:tc>
            </w:tr>
            <w:tr>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4</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线手套</w:t>
                  </w: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4</w:t>
                  </w:r>
                </w:p>
              </w:tc>
              <w:tc>
                <w:tcPr>
                  <w:tcW w:type="dxa" w:w="1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清扫工具及配件</w:t>
                  </w:r>
                </w:p>
              </w:tc>
            </w:tr>
            <w:tr>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5</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橡胶手套</w:t>
                  </w: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5</w:t>
                  </w:r>
                </w:p>
              </w:tc>
              <w:tc>
                <w:tcPr>
                  <w:tcW w:type="dxa" w:w="1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电机维修配件</w:t>
                  </w:r>
                </w:p>
              </w:tc>
            </w:tr>
            <w:tr>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6</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口罩</w:t>
                  </w: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6</w:t>
                  </w:r>
                </w:p>
              </w:tc>
              <w:tc>
                <w:tcPr>
                  <w:tcW w:type="dxa" w:w="1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滤网</w:t>
                  </w:r>
                </w:p>
              </w:tc>
            </w:tr>
            <w:tr>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7</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记录表</w:t>
                  </w: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7</w:t>
                  </w:r>
                </w:p>
              </w:tc>
              <w:tc>
                <w:tcPr>
                  <w:tcW w:type="dxa" w:w="1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电控系统配件</w:t>
                  </w:r>
                </w:p>
              </w:tc>
            </w:tr>
            <w:tr>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8</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电控系统配件</w:t>
                  </w: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8</w:t>
                  </w:r>
                </w:p>
              </w:tc>
              <w:tc>
                <w:tcPr>
                  <w:tcW w:type="dxa" w:w="1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上水配件</w:t>
                  </w:r>
                </w:p>
              </w:tc>
            </w:tr>
            <w:tr>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9</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管道维修配件</w:t>
                  </w: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9</w:t>
                  </w:r>
                </w:p>
              </w:tc>
              <w:tc>
                <w:tcPr>
                  <w:tcW w:type="dxa" w:w="1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紫外线灯管</w:t>
                  </w:r>
                </w:p>
              </w:tc>
            </w:tr>
            <w:tr>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10</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黄油、机油</w:t>
                  </w: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10</w:t>
                  </w:r>
                </w:p>
              </w:tc>
              <w:tc>
                <w:tcPr>
                  <w:tcW w:type="dxa" w:w="1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其他配件及材料</w:t>
                  </w:r>
                </w:p>
              </w:tc>
            </w:tr>
            <w:tr>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11</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次氯酸钠、药剂</w:t>
                  </w: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p>
              </w:tc>
              <w:tc>
                <w:tcPr>
                  <w:tcW w:type="dxa" w:w="1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r>
                    <w:rPr>
                      <w:rFonts w:ascii="仿宋_GB2312" w:hAnsi="仿宋_GB2312" w:cs="仿宋_GB2312" w:eastAsia="仿宋_GB2312"/>
                      <w:sz w:val="20"/>
                    </w:rPr>
                    <w:t>其他配件及材料</w:t>
                  </w: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p>
              </w:tc>
              <w:tc>
                <w:tcPr>
                  <w:tcW w:type="dxa" w:w="12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8"/>
                <w:b/>
              </w:rPr>
              <w:t>附件</w:t>
            </w:r>
            <w:r>
              <w:rPr>
                <w:rFonts w:ascii="仿宋_GB2312" w:hAnsi="仿宋_GB2312" w:cs="仿宋_GB2312" w:eastAsia="仿宋_GB2312"/>
                <w:sz w:val="28"/>
                <w:b/>
              </w:rPr>
              <w:t>四</w:t>
            </w:r>
            <w:r>
              <w:rPr>
                <w:rFonts w:ascii="仿宋_GB2312" w:hAnsi="仿宋_GB2312" w:cs="仿宋_GB2312" w:eastAsia="仿宋_GB2312"/>
                <w:sz w:val="28"/>
                <w:b/>
              </w:rPr>
              <w:t>：管理人员</w:t>
            </w:r>
          </w:p>
          <w:p>
            <w:pPr>
              <w:pStyle w:val="null3"/>
              <w:ind w:firstLine="420"/>
              <w:jc w:val="both"/>
            </w:pPr>
            <w:r>
              <w:rPr>
                <w:rFonts w:ascii="仿宋_GB2312" w:hAnsi="仿宋_GB2312" w:cs="仿宋_GB2312" w:eastAsia="仿宋_GB2312"/>
                <w:sz w:val="21"/>
              </w:rPr>
              <w:t>一、项目概况</w:t>
            </w:r>
          </w:p>
          <w:p>
            <w:pPr>
              <w:pStyle w:val="null3"/>
              <w:ind w:firstLine="420"/>
              <w:jc w:val="both"/>
            </w:pPr>
            <w:r>
              <w:rPr>
                <w:rFonts w:ascii="仿宋_GB2312" w:hAnsi="仿宋_GB2312" w:cs="仿宋_GB2312" w:eastAsia="仿宋_GB2312"/>
                <w:sz w:val="21"/>
              </w:rPr>
              <w:t>富平县中医医院</w:t>
            </w:r>
            <w:r>
              <w:rPr>
                <w:rFonts w:ascii="仿宋_GB2312" w:hAnsi="仿宋_GB2312" w:cs="仿宋_GB2312" w:eastAsia="仿宋_GB2312"/>
                <w:sz w:val="21"/>
              </w:rPr>
              <w:t>，负责院区运营管理工作。</w:t>
            </w:r>
          </w:p>
          <w:p>
            <w:pPr>
              <w:pStyle w:val="null3"/>
              <w:ind w:firstLine="420"/>
              <w:jc w:val="both"/>
            </w:pPr>
            <w:r>
              <w:rPr>
                <w:rFonts w:ascii="仿宋_GB2312" w:hAnsi="仿宋_GB2312" w:cs="仿宋_GB2312" w:eastAsia="仿宋_GB2312"/>
                <w:sz w:val="21"/>
              </w:rPr>
              <w:t>二、服务内容</w:t>
            </w:r>
          </w:p>
          <w:p>
            <w:pPr>
              <w:pStyle w:val="null3"/>
              <w:ind w:firstLine="422"/>
              <w:jc w:val="both"/>
            </w:pPr>
            <w:r>
              <w:rPr>
                <w:rFonts w:ascii="仿宋_GB2312" w:hAnsi="仿宋_GB2312" w:cs="仿宋_GB2312" w:eastAsia="仿宋_GB2312"/>
                <w:sz w:val="21"/>
                <w:b/>
              </w:rPr>
              <w:t>富平县中医医院</w:t>
            </w:r>
            <w:r>
              <w:rPr>
                <w:rFonts w:ascii="仿宋_GB2312" w:hAnsi="仿宋_GB2312" w:cs="仿宋_GB2312" w:eastAsia="仿宋_GB2312"/>
                <w:sz w:val="21"/>
                <w:b/>
              </w:rPr>
              <w:t>，</w:t>
            </w:r>
            <w:r>
              <w:rPr>
                <w:rFonts w:ascii="仿宋_GB2312" w:hAnsi="仿宋_GB2312" w:cs="仿宋_GB2312" w:eastAsia="仿宋_GB2312"/>
                <w:sz w:val="21"/>
                <w:b/>
              </w:rPr>
              <w:t>保洁、医废</w:t>
            </w:r>
            <w:r>
              <w:rPr>
                <w:rFonts w:ascii="仿宋_GB2312" w:hAnsi="仿宋_GB2312" w:cs="仿宋_GB2312" w:eastAsia="仿宋_GB2312"/>
                <w:sz w:val="21"/>
                <w:b/>
              </w:rPr>
              <w:t>处置；</w:t>
            </w:r>
            <w:r>
              <w:rPr>
                <w:rFonts w:ascii="仿宋_GB2312" w:hAnsi="仿宋_GB2312" w:cs="仿宋_GB2312" w:eastAsia="仿宋_GB2312"/>
                <w:sz w:val="21"/>
                <w:b/>
              </w:rPr>
              <w:t>机电、设备运行</w:t>
            </w:r>
            <w:r>
              <w:rPr>
                <w:rFonts w:ascii="仿宋_GB2312" w:hAnsi="仿宋_GB2312" w:cs="仿宋_GB2312" w:eastAsia="仿宋_GB2312"/>
                <w:sz w:val="21"/>
                <w:b/>
              </w:rPr>
              <w:t>；</w:t>
            </w:r>
            <w:r>
              <w:rPr>
                <w:rFonts w:ascii="仿宋_GB2312" w:hAnsi="仿宋_GB2312" w:cs="仿宋_GB2312" w:eastAsia="仿宋_GB2312"/>
                <w:sz w:val="21"/>
                <w:b/>
              </w:rPr>
              <w:t>保安、</w:t>
            </w:r>
            <w:r>
              <w:rPr>
                <w:rFonts w:ascii="仿宋_GB2312" w:hAnsi="仿宋_GB2312" w:cs="仿宋_GB2312" w:eastAsia="仿宋_GB2312"/>
                <w:sz w:val="21"/>
                <w:b/>
              </w:rPr>
              <w:t>安防</w:t>
            </w:r>
            <w:r>
              <w:rPr>
                <w:rFonts w:ascii="仿宋_GB2312" w:hAnsi="仿宋_GB2312" w:cs="仿宋_GB2312" w:eastAsia="仿宋_GB2312"/>
                <w:sz w:val="21"/>
                <w:b/>
              </w:rPr>
              <w:t>；</w:t>
            </w:r>
            <w:r>
              <w:rPr>
                <w:rFonts w:ascii="仿宋_GB2312" w:hAnsi="仿宋_GB2312" w:cs="仿宋_GB2312" w:eastAsia="仿宋_GB2312"/>
                <w:sz w:val="21"/>
                <w:b/>
              </w:rPr>
              <w:t>机电、设备日常养护维修员</w:t>
            </w:r>
            <w:r>
              <w:rPr>
                <w:rFonts w:ascii="仿宋_GB2312" w:hAnsi="仿宋_GB2312" w:cs="仿宋_GB2312" w:eastAsia="仿宋_GB2312"/>
                <w:sz w:val="21"/>
                <w:b/>
              </w:rPr>
              <w:t>的运营管理工作。</w:t>
            </w:r>
          </w:p>
          <w:p>
            <w:pPr>
              <w:pStyle w:val="null3"/>
              <w:ind w:firstLine="420"/>
              <w:jc w:val="both"/>
            </w:pPr>
            <w:r>
              <w:rPr>
                <w:rFonts w:ascii="仿宋_GB2312" w:hAnsi="仿宋_GB2312" w:cs="仿宋_GB2312" w:eastAsia="仿宋_GB2312"/>
                <w:sz w:val="21"/>
              </w:rPr>
              <w:t>三、技术要求</w:t>
            </w:r>
          </w:p>
          <w:p>
            <w:pPr>
              <w:pStyle w:val="null3"/>
              <w:ind w:firstLine="420"/>
              <w:jc w:val="both"/>
            </w:pPr>
            <w:r>
              <w:rPr>
                <w:rFonts w:ascii="仿宋_GB2312" w:hAnsi="仿宋_GB2312" w:cs="仿宋_GB2312" w:eastAsia="仿宋_GB2312"/>
                <w:sz w:val="21"/>
              </w:rPr>
              <w:t>1.管理人员：招聘沟通能力强、服务意识好的人员担任工作。</w:t>
            </w:r>
          </w:p>
          <w:p>
            <w:pPr>
              <w:pStyle w:val="null3"/>
              <w:ind w:firstLine="420"/>
              <w:jc w:val="both"/>
            </w:pPr>
            <w:r>
              <w:rPr>
                <w:rFonts w:ascii="仿宋_GB2312" w:hAnsi="仿宋_GB2312" w:cs="仿宋_GB2312" w:eastAsia="仿宋_GB2312"/>
                <w:sz w:val="21"/>
              </w:rPr>
              <w:t>2.培训：对管理人员进行专业培训，包括医院规章制度、运营管理等方面的培训。</w:t>
            </w:r>
          </w:p>
          <w:p>
            <w:pPr>
              <w:pStyle w:val="null3"/>
              <w:jc w:val="both"/>
            </w:pPr>
            <w:r>
              <w:rPr>
                <w:rFonts w:ascii="仿宋_GB2312" w:hAnsi="仿宋_GB2312" w:cs="仿宋_GB2312" w:eastAsia="仿宋_GB2312"/>
                <w:sz w:val="21"/>
                <w:b/>
              </w:rPr>
              <w:t>3.投标报价中包含：人员薪酬、人员食宿、制服、通讯设备、值班登记等用具用品。</w:t>
            </w:r>
          </w:p>
          <w:p>
            <w:pPr>
              <w:pStyle w:val="null3"/>
              <w:ind w:firstLine="420"/>
              <w:jc w:val="both"/>
            </w:pPr>
            <w:r>
              <w:rPr>
                <w:rFonts w:ascii="仿宋_GB2312" w:hAnsi="仿宋_GB2312" w:cs="仿宋_GB2312" w:eastAsia="仿宋_GB2312"/>
                <w:sz w:val="21"/>
              </w:rPr>
              <w:t>四、服务要求</w:t>
            </w:r>
          </w:p>
          <w:p>
            <w:pPr>
              <w:pStyle w:val="null3"/>
              <w:ind w:firstLine="420"/>
              <w:jc w:val="both"/>
            </w:pPr>
            <w:r>
              <w:rPr>
                <w:rFonts w:ascii="仿宋_GB2312" w:hAnsi="仿宋_GB2312" w:cs="仿宋_GB2312" w:eastAsia="仿宋_GB2312"/>
                <w:sz w:val="21"/>
              </w:rPr>
              <w:t>1.具备一定的运营管理知识，了解负责运营管理项目的规则制度及要求。</w:t>
            </w:r>
          </w:p>
          <w:p>
            <w:pPr>
              <w:pStyle w:val="null3"/>
              <w:ind w:firstLine="420"/>
              <w:jc w:val="both"/>
            </w:pPr>
            <w:r>
              <w:rPr>
                <w:rFonts w:ascii="仿宋_GB2312" w:hAnsi="仿宋_GB2312" w:cs="仿宋_GB2312" w:eastAsia="仿宋_GB2312"/>
                <w:sz w:val="21"/>
              </w:rPr>
              <w:t>2.具备良好的沟通能力，能够明白采购人对各项目的管理需求。</w:t>
            </w:r>
          </w:p>
          <w:p>
            <w:pPr>
              <w:pStyle w:val="null3"/>
              <w:ind w:firstLine="420"/>
              <w:jc w:val="both"/>
            </w:pPr>
            <w:r>
              <w:rPr>
                <w:rFonts w:ascii="仿宋_GB2312" w:hAnsi="仿宋_GB2312" w:cs="仿宋_GB2312" w:eastAsia="仿宋_GB2312"/>
                <w:sz w:val="21"/>
              </w:rPr>
              <w:t>3.及时响应采购人下达的各项指令，积极主动管理各项目服务人员，确保医院有序运行。</w:t>
            </w:r>
          </w:p>
          <w:p>
            <w:pPr>
              <w:pStyle w:val="null3"/>
              <w:ind w:firstLine="420"/>
              <w:jc w:val="both"/>
            </w:pPr>
            <w:r>
              <w:rPr>
                <w:rFonts w:ascii="仿宋_GB2312" w:hAnsi="仿宋_GB2312" w:cs="仿宋_GB2312" w:eastAsia="仿宋_GB2312"/>
                <w:sz w:val="21"/>
              </w:rPr>
              <w:t>4.具有应急处理能力，熟悉医院的应急预案和流程，能够在紧急情况下协助医院进行管理。</w:t>
            </w:r>
          </w:p>
          <w:p>
            <w:pPr>
              <w:pStyle w:val="null3"/>
              <w:ind w:firstLine="420"/>
              <w:jc w:val="both"/>
            </w:pPr>
            <w:r>
              <w:rPr>
                <w:rFonts w:ascii="仿宋_GB2312" w:hAnsi="仿宋_GB2312" w:cs="仿宋_GB2312" w:eastAsia="仿宋_GB2312"/>
                <w:sz w:val="21"/>
              </w:rPr>
              <w:t>5.遵守医院的各项规章制度，按时上下班，不得迟到、早退或旷工。</w:t>
            </w:r>
          </w:p>
          <w:p>
            <w:pPr>
              <w:pStyle w:val="null3"/>
              <w:ind w:firstLine="420"/>
              <w:jc w:val="both"/>
            </w:pPr>
            <w:r>
              <w:rPr>
                <w:rFonts w:ascii="仿宋_GB2312" w:hAnsi="仿宋_GB2312" w:cs="仿宋_GB2312" w:eastAsia="仿宋_GB2312"/>
                <w:sz w:val="21"/>
              </w:rPr>
              <w:t>6.工作期间不得擅自离岗、串岗或做与工作无关的事情。</w:t>
            </w:r>
          </w:p>
          <w:p>
            <w:pPr>
              <w:pStyle w:val="null3"/>
              <w:ind w:firstLine="420"/>
              <w:jc w:val="both"/>
            </w:pPr>
            <w:r>
              <w:rPr>
                <w:rFonts w:ascii="仿宋_GB2312" w:hAnsi="仿宋_GB2312" w:cs="仿宋_GB2312" w:eastAsia="仿宋_GB2312"/>
                <w:sz w:val="21"/>
              </w:rPr>
              <w:t>7.定期组织业务培训和考核，不断提升管理能力和服务水平。</w:t>
            </w:r>
          </w:p>
          <w:p>
            <w:pPr>
              <w:pStyle w:val="null3"/>
              <w:ind w:left="465"/>
              <w:jc w:val="center"/>
            </w:pPr>
            <w:r>
              <w:rPr>
                <w:rFonts w:ascii="仿宋_GB2312" w:hAnsi="仿宋_GB2312" w:cs="仿宋_GB2312" w:eastAsia="仿宋_GB2312"/>
                <w:sz w:val="20"/>
              </w:rPr>
              <w:t>客户服务内容、服务标准及检查标准</w:t>
            </w:r>
          </w:p>
          <w:tbl>
            <w:tblPr>
              <w:tblInd w:type="dxa" w:w="120"/>
              <w:tblBorders>
                <w:top w:val="none" w:color="000000" w:sz="4"/>
                <w:left w:val="none" w:color="000000" w:sz="4"/>
                <w:bottom w:val="none" w:color="000000" w:sz="4"/>
                <w:right w:val="none" w:color="000000" w:sz="4"/>
                <w:insideH w:val="none"/>
                <w:insideV w:val="none"/>
              </w:tblBorders>
            </w:tblPr>
            <w:tblGrid>
              <w:gridCol w:w="176"/>
              <w:gridCol w:w="165"/>
              <w:gridCol w:w="406"/>
              <w:gridCol w:w="990"/>
              <w:gridCol w:w="802"/>
            </w:tblGrid>
            <w:tr>
              <w:tc>
                <w:tcPr>
                  <w:tcW w:type="dxa" w:w="1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120"/>
                  </w:pPr>
                  <w:r>
                    <w:rPr>
                      <w:rFonts w:ascii="仿宋_GB2312" w:hAnsi="仿宋_GB2312" w:cs="仿宋_GB2312" w:eastAsia="仿宋_GB2312"/>
                      <w:sz w:val="20"/>
                    </w:rPr>
                    <w:t>项目</w:t>
                  </w:r>
                </w:p>
              </w:tc>
              <w:tc>
                <w:tcPr>
                  <w:tcW w:type="dxa" w:w="571"/>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rFonts w:ascii="仿宋_GB2312" w:hAnsi="仿宋_GB2312" w:cs="仿宋_GB2312" w:eastAsia="仿宋_GB2312"/>
                      <w:sz w:val="20"/>
                    </w:rPr>
                    <w:t>服务内容</w:t>
                  </w:r>
                </w:p>
              </w:tc>
              <w:tc>
                <w:tcPr>
                  <w:tcW w:type="dxa" w:w="9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rFonts w:ascii="仿宋_GB2312" w:hAnsi="仿宋_GB2312" w:cs="仿宋_GB2312" w:eastAsia="仿宋_GB2312"/>
                      <w:sz w:val="20"/>
                    </w:rPr>
                    <w:t>服务标准</w:t>
                  </w:r>
                </w:p>
              </w:tc>
              <w:tc>
                <w:tcPr>
                  <w:tcW w:type="dxa" w:w="8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rFonts w:ascii="仿宋_GB2312" w:hAnsi="仿宋_GB2312" w:cs="仿宋_GB2312" w:eastAsia="仿宋_GB2312"/>
                      <w:sz w:val="20"/>
                    </w:rPr>
                    <w:t>检查标准</w:t>
                  </w:r>
                </w:p>
              </w:tc>
            </w:tr>
            <w:tr>
              <w:tc>
                <w:tcPr>
                  <w:tcW w:type="dxa" w:w="176"/>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客户</w:t>
                  </w:r>
                  <w:r>
                    <w:rPr>
                      <w:rFonts w:ascii="仿宋_GB2312" w:hAnsi="仿宋_GB2312" w:cs="仿宋_GB2312" w:eastAsia="仿宋_GB2312"/>
                      <w:sz w:val="20"/>
                    </w:rPr>
                    <w:t>服务</w:t>
                  </w:r>
                </w:p>
              </w:tc>
              <w:tc>
                <w:tcPr>
                  <w:tcW w:type="dxa" w:w="165"/>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内部</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rFonts w:ascii="仿宋_GB2312" w:hAnsi="仿宋_GB2312" w:cs="仿宋_GB2312" w:eastAsia="仿宋_GB2312"/>
                      <w:sz w:val="20"/>
                    </w:rPr>
                    <w:t>基础管理</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0" w:right="15"/>
                  </w:pPr>
                  <w:r>
                    <w:rPr>
                      <w:rFonts w:ascii="仿宋_GB2312" w:hAnsi="仿宋_GB2312" w:cs="仿宋_GB2312" w:eastAsia="仿宋_GB2312"/>
                      <w:sz w:val="20"/>
                    </w:rPr>
                    <w:t>建立项目物业服务流程及标准，并建</w:t>
                  </w:r>
                  <w:r>
                    <w:rPr>
                      <w:rFonts w:ascii="仿宋_GB2312" w:hAnsi="仿宋_GB2312" w:cs="仿宋_GB2312" w:eastAsia="仿宋_GB2312"/>
                    </w:rPr>
                    <w:t xml:space="preserve"> </w:t>
                  </w:r>
                  <w:r>
                    <w:rPr>
                      <w:rFonts w:ascii="仿宋_GB2312" w:hAnsi="仿宋_GB2312" w:cs="仿宋_GB2312" w:eastAsia="仿宋_GB2312"/>
                      <w:sz w:val="20"/>
                    </w:rPr>
                    <w:t>立各类应急预案。</w:t>
                  </w:r>
                </w:p>
              </w:tc>
              <w:tc>
                <w:tcPr>
                  <w:tcW w:type="dxa" w:w="8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0"/>
                  </w:pPr>
                  <w:r>
                    <w:rPr>
                      <w:rFonts w:ascii="仿宋_GB2312" w:hAnsi="仿宋_GB2312" w:cs="仿宋_GB2312" w:eastAsia="仿宋_GB2312"/>
                      <w:sz w:val="20"/>
                    </w:rPr>
                    <w:t>形成相关文件、记录。</w:t>
                  </w:r>
                </w:p>
              </w:tc>
            </w:tr>
            <w:tr>
              <w:tc>
                <w:tcPr>
                  <w:tcW w:type="dxa" w:w="176"/>
                  <w:vMerge/>
                  <w:tcBorders>
                    <w:top w:val="none" w:color="000000" w:sz="4"/>
                    <w:left w:val="single" w:color="000000" w:sz="4"/>
                    <w:bottom w:val="none" w:color="000000" w:sz="4"/>
                    <w:right w:val="single" w:color="000000" w:sz="4"/>
                  </w:tcBorders>
                </w:tcPr>
                <w:p/>
              </w:tc>
              <w:tc>
                <w:tcPr>
                  <w:tcW w:type="dxa" w:w="165"/>
                  <w:vMerge/>
                  <w:tcBorders>
                    <w:top w:val="none" w:color="000000" w:sz="4"/>
                    <w:left w:val="single" w:color="000000" w:sz="4"/>
                    <w:bottom w:val="none" w:color="000000" w:sz="4"/>
                    <w:right w:val="single" w:color="000000" w:sz="4"/>
                  </w:tcBorders>
                </w:tcP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rFonts w:ascii="仿宋_GB2312" w:hAnsi="仿宋_GB2312" w:cs="仿宋_GB2312" w:eastAsia="仿宋_GB2312"/>
                      <w:sz w:val="20"/>
                    </w:rPr>
                    <w:t>品质管理</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5" w:right="15" w:firstLine="1"/>
                  </w:pPr>
                  <w:r>
                    <w:rPr>
                      <w:rFonts w:ascii="仿宋_GB2312" w:hAnsi="仿宋_GB2312" w:cs="仿宋_GB2312" w:eastAsia="仿宋_GB2312"/>
                      <w:sz w:val="20"/>
                    </w:rPr>
                    <w:t>制定品质检查计划，按照计划组织实</w:t>
                  </w:r>
                  <w:r>
                    <w:rPr>
                      <w:rFonts w:ascii="仿宋_GB2312" w:hAnsi="仿宋_GB2312" w:cs="仿宋_GB2312" w:eastAsia="仿宋_GB2312"/>
                    </w:rPr>
                    <w:t xml:space="preserve"> </w:t>
                  </w:r>
                  <w:r>
                    <w:rPr>
                      <w:rFonts w:ascii="仿宋_GB2312" w:hAnsi="仿宋_GB2312" w:cs="仿宋_GB2312" w:eastAsia="仿宋_GB2312"/>
                      <w:sz w:val="20"/>
                    </w:rPr>
                    <w:t>施，并保持相关记录。</w:t>
                  </w: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45" w:right="15"/>
                  </w:pPr>
                  <w:r>
                    <w:rPr>
                      <w:rFonts w:ascii="仿宋_GB2312" w:hAnsi="仿宋_GB2312" w:cs="仿宋_GB2312" w:eastAsia="仿宋_GB2312"/>
                      <w:sz w:val="20"/>
                    </w:rPr>
                    <w:t>发现问题及时整改，确保服务</w:t>
                  </w:r>
                  <w:r>
                    <w:rPr>
                      <w:rFonts w:ascii="仿宋_GB2312" w:hAnsi="仿宋_GB2312" w:cs="仿宋_GB2312" w:eastAsia="仿宋_GB2312"/>
                    </w:rPr>
                    <w:t xml:space="preserve"> </w:t>
                  </w:r>
                  <w:r>
                    <w:rPr>
                      <w:rFonts w:ascii="仿宋_GB2312" w:hAnsi="仿宋_GB2312" w:cs="仿宋_GB2312" w:eastAsia="仿宋_GB2312"/>
                      <w:sz w:val="20"/>
                    </w:rPr>
                    <w:t>品质不断提升。</w:t>
                  </w:r>
                </w:p>
              </w:tc>
            </w:tr>
            <w:tr>
              <w:tc>
                <w:tcPr>
                  <w:tcW w:type="dxa" w:w="176"/>
                  <w:vMerge/>
                  <w:tcBorders>
                    <w:top w:val="none" w:color="000000" w:sz="4"/>
                    <w:left w:val="single" w:color="000000" w:sz="4"/>
                    <w:bottom w:val="none" w:color="000000" w:sz="4"/>
                    <w:right w:val="single" w:color="000000" w:sz="4"/>
                  </w:tcBorders>
                </w:tcPr>
                <w:p/>
              </w:tc>
              <w:tc>
                <w:tcPr>
                  <w:tcW w:type="dxa" w:w="165"/>
                  <w:vMerge/>
                  <w:tcBorders>
                    <w:top w:val="none" w:color="000000" w:sz="4"/>
                    <w:left w:val="single" w:color="000000" w:sz="4"/>
                    <w:bottom w:val="none" w:color="000000" w:sz="4"/>
                    <w:right w:val="single" w:color="000000" w:sz="4"/>
                  </w:tcBorders>
                </w:tcP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rFonts w:ascii="仿宋_GB2312" w:hAnsi="仿宋_GB2312" w:cs="仿宋_GB2312" w:eastAsia="仿宋_GB2312"/>
                      <w:sz w:val="20"/>
                    </w:rPr>
                    <w:t>钥匙管理</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5"/>
                  </w:pPr>
                  <w:r>
                    <w:rPr>
                      <w:rFonts w:ascii="仿宋_GB2312" w:hAnsi="仿宋_GB2312" w:cs="仿宋_GB2312" w:eastAsia="仿宋_GB2312"/>
                      <w:sz w:val="20"/>
                    </w:rPr>
                    <w:t>建立钥匙管理台账。</w:t>
                  </w: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30"/>
                  </w:pPr>
                  <w:r>
                    <w:rPr>
                      <w:rFonts w:ascii="仿宋_GB2312" w:hAnsi="仿宋_GB2312" w:cs="仿宋_GB2312" w:eastAsia="仿宋_GB2312"/>
                      <w:sz w:val="20"/>
                    </w:rPr>
                    <w:t>钥匙使用规范，确保安全。</w:t>
                  </w:r>
                </w:p>
              </w:tc>
            </w:tr>
            <w:tr>
              <w:tc>
                <w:tcPr>
                  <w:tcW w:type="dxa" w:w="176"/>
                  <w:vMerge/>
                  <w:tcBorders>
                    <w:top w:val="none" w:color="000000" w:sz="4"/>
                    <w:left w:val="single" w:color="000000" w:sz="4"/>
                    <w:bottom w:val="none" w:color="000000" w:sz="4"/>
                    <w:right w:val="single" w:color="000000" w:sz="4"/>
                  </w:tcBorders>
                </w:tcPr>
                <w:p/>
              </w:tc>
              <w:tc>
                <w:tcPr>
                  <w:tcW w:type="dxa" w:w="165"/>
                  <w:vMerge/>
                  <w:tcBorders>
                    <w:top w:val="none" w:color="000000" w:sz="4"/>
                    <w:left w:val="single" w:color="000000" w:sz="4"/>
                    <w:bottom w:val="none" w:color="000000" w:sz="4"/>
                    <w:right w:val="single" w:color="000000" w:sz="4"/>
                  </w:tcBorders>
                </w:tcP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both"/>
                  </w:pPr>
                  <w:r>
                    <w:rPr>
                      <w:rFonts w:ascii="仿宋_GB2312" w:hAnsi="仿宋_GB2312" w:cs="仿宋_GB2312" w:eastAsia="仿宋_GB2312"/>
                      <w:sz w:val="20"/>
                    </w:rPr>
                    <w:t>人员配置</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right="15"/>
                  </w:pPr>
                  <w:r>
                    <w:rPr>
                      <w:rFonts w:ascii="仿宋_GB2312" w:hAnsi="仿宋_GB2312" w:cs="仿宋_GB2312" w:eastAsia="仿宋_GB2312"/>
                      <w:sz w:val="20"/>
                    </w:rPr>
                    <w:t>项目经理具有丰富的物业工作经验；</w:t>
                  </w:r>
                  <w:r>
                    <w:rPr>
                      <w:rFonts w:ascii="仿宋_GB2312" w:hAnsi="仿宋_GB2312" w:cs="仿宋_GB2312" w:eastAsia="仿宋_GB2312"/>
                    </w:rPr>
                    <w:t xml:space="preserve"> </w:t>
                  </w:r>
                  <w:r>
                    <w:rPr>
                      <w:rFonts w:ascii="仿宋_GB2312" w:hAnsi="仿宋_GB2312" w:cs="仿宋_GB2312" w:eastAsia="仿宋_GB2312"/>
                      <w:sz w:val="20"/>
                    </w:rPr>
                    <w:t>其他员工符合院方服务要求，专业技术人员需有操作证书；配置统一的服</w:t>
                  </w:r>
                  <w:r>
                    <w:rPr>
                      <w:rFonts w:ascii="仿宋_GB2312" w:hAnsi="仿宋_GB2312" w:cs="仿宋_GB2312" w:eastAsia="仿宋_GB2312"/>
                    </w:rPr>
                    <w:t xml:space="preserve"> </w:t>
                  </w:r>
                  <w:r>
                    <w:rPr>
                      <w:rFonts w:ascii="仿宋_GB2312" w:hAnsi="仿宋_GB2312" w:cs="仿宋_GB2312" w:eastAsia="仿宋_GB2312"/>
                      <w:sz w:val="20"/>
                    </w:rPr>
                    <w:t>装和工牌。</w:t>
                  </w:r>
                </w:p>
              </w:tc>
              <w:tc>
                <w:tcPr>
                  <w:tcW w:type="dxa" w:w="802"/>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现场配备人员不得少于招标文件要求的</w:t>
                  </w:r>
                  <w:r>
                    <w:rPr>
                      <w:rFonts w:ascii="仿宋_GB2312" w:hAnsi="仿宋_GB2312" w:cs="仿宋_GB2312" w:eastAsia="仿宋_GB2312"/>
                      <w:sz w:val="20"/>
                      <w:color w:val="000000"/>
                    </w:rPr>
                    <w:t>90%</w:t>
                  </w:r>
                </w:p>
                <w:p>
                  <w:pPr>
                    <w:pStyle w:val="null3"/>
                    <w:spacing w:before="60"/>
                    <w:ind w:left="30"/>
                  </w:pPr>
                  <w:r>
                    <w:rPr>
                      <w:rFonts w:ascii="仿宋_GB2312" w:hAnsi="仿宋_GB2312" w:cs="仿宋_GB2312" w:eastAsia="仿宋_GB2312"/>
                      <w:sz w:val="20"/>
                    </w:rPr>
                    <w:t>确保人员符合要求。</w:t>
                  </w:r>
                </w:p>
              </w:tc>
            </w:tr>
            <w:tr>
              <w:tc>
                <w:tcPr>
                  <w:tcW w:type="dxa" w:w="176"/>
                  <w:vMerge/>
                  <w:tcBorders>
                    <w:top w:val="none" w:color="000000" w:sz="4"/>
                    <w:left w:val="single" w:color="000000" w:sz="4"/>
                    <w:bottom w:val="none" w:color="000000" w:sz="4"/>
                    <w:right w:val="single" w:color="000000" w:sz="4"/>
                  </w:tcBorders>
                </w:tcPr>
                <w:p/>
              </w:tc>
              <w:tc>
                <w:tcPr>
                  <w:tcW w:type="dxa" w:w="165"/>
                  <w:vMerge/>
                  <w:tcBorders>
                    <w:top w:val="none" w:color="000000" w:sz="4"/>
                    <w:left w:val="single" w:color="000000" w:sz="4"/>
                    <w:bottom w:val="none" w:color="000000" w:sz="4"/>
                    <w:right w:val="single" w:color="000000" w:sz="4"/>
                  </w:tcBorders>
                </w:tcP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rFonts w:ascii="仿宋_GB2312" w:hAnsi="仿宋_GB2312" w:cs="仿宋_GB2312" w:eastAsia="仿宋_GB2312"/>
                      <w:sz w:val="20"/>
                    </w:rPr>
                    <w:t>人员管理</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0" w:right="15"/>
                  </w:pPr>
                  <w:r>
                    <w:rPr>
                      <w:rFonts w:ascii="仿宋_GB2312" w:hAnsi="仿宋_GB2312" w:cs="仿宋_GB2312" w:eastAsia="仿宋_GB2312"/>
                      <w:sz w:val="20"/>
                    </w:rPr>
                    <w:t>符合物业服务标准及服务规范；做到</w:t>
                  </w:r>
                  <w:r>
                    <w:rPr>
                      <w:rFonts w:ascii="仿宋_GB2312" w:hAnsi="仿宋_GB2312" w:cs="仿宋_GB2312" w:eastAsia="仿宋_GB2312"/>
                    </w:rPr>
                    <w:t xml:space="preserve"> </w:t>
                  </w:r>
                  <w:r>
                    <w:rPr>
                      <w:rFonts w:ascii="仿宋_GB2312" w:hAnsi="仿宋_GB2312" w:cs="仿宋_GB2312" w:eastAsia="仿宋_GB2312"/>
                      <w:sz w:val="20"/>
                    </w:rPr>
                    <w:t>管理规范，服务优质，人员稳定。</w:t>
                  </w:r>
                </w:p>
              </w:tc>
              <w:tc>
                <w:tcPr>
                  <w:tcW w:type="dxa" w:w="802"/>
                  <w:vMerge/>
                  <w:tcBorders>
                    <w:top w:val="none" w:color="000000" w:sz="4"/>
                    <w:left w:val="single" w:color="000000" w:sz="4"/>
                    <w:bottom w:val="none" w:color="000000" w:sz="4"/>
                    <w:right w:val="single" w:color="000000" w:sz="4"/>
                  </w:tcBorders>
                </w:tcPr>
                <w:p/>
              </w:tc>
            </w:tr>
            <w:tr>
              <w:tc>
                <w:tcPr>
                  <w:tcW w:type="dxa" w:w="176"/>
                  <w:vMerge/>
                  <w:tcBorders>
                    <w:top w:val="none" w:color="000000" w:sz="4"/>
                    <w:left w:val="single" w:color="000000" w:sz="4"/>
                    <w:bottom w:val="none" w:color="000000" w:sz="4"/>
                    <w:right w:val="single" w:color="000000" w:sz="4"/>
                  </w:tcBorders>
                </w:tcPr>
                <w:p/>
              </w:tc>
              <w:tc>
                <w:tcPr>
                  <w:tcW w:type="dxa" w:w="165"/>
                  <w:vMerge/>
                  <w:tcBorders>
                    <w:top w:val="none" w:color="000000" w:sz="4"/>
                    <w:left w:val="single" w:color="000000" w:sz="4"/>
                    <w:bottom w:val="none" w:color="000000" w:sz="4"/>
                    <w:right w:val="single" w:color="000000" w:sz="4"/>
                  </w:tcBorders>
                </w:tcP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both"/>
                  </w:pPr>
                  <w:r>
                    <w:rPr>
                      <w:rFonts w:ascii="仿宋_GB2312" w:hAnsi="仿宋_GB2312" w:cs="仿宋_GB2312" w:eastAsia="仿宋_GB2312"/>
                      <w:sz w:val="20"/>
                    </w:rPr>
                    <w:t>人员培训</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 w:right="15"/>
                    <w:jc w:val="both"/>
                  </w:pPr>
                  <w:r>
                    <w:rPr>
                      <w:rFonts w:ascii="仿宋_GB2312" w:hAnsi="仿宋_GB2312" w:cs="仿宋_GB2312" w:eastAsia="仿宋_GB2312"/>
                      <w:sz w:val="20"/>
                    </w:rPr>
                    <w:t>做好员工的入职培训，经考核合格后</w:t>
                  </w:r>
                  <w:r>
                    <w:rPr>
                      <w:rFonts w:ascii="仿宋_GB2312" w:hAnsi="仿宋_GB2312" w:cs="仿宋_GB2312" w:eastAsia="仿宋_GB2312"/>
                    </w:rPr>
                    <w:t xml:space="preserve"> </w:t>
                  </w:r>
                  <w:r>
                    <w:rPr>
                      <w:rFonts w:ascii="仿宋_GB2312" w:hAnsi="仿宋_GB2312" w:cs="仿宋_GB2312" w:eastAsia="仿宋_GB2312"/>
                      <w:sz w:val="20"/>
                    </w:rPr>
                    <w:t>上岗，并做好员工的日常培训，达到</w:t>
                  </w:r>
                  <w:r>
                    <w:rPr>
                      <w:rFonts w:ascii="仿宋_GB2312" w:hAnsi="仿宋_GB2312" w:cs="仿宋_GB2312" w:eastAsia="仿宋_GB2312"/>
                    </w:rPr>
                    <w:t xml:space="preserve"> </w:t>
                  </w:r>
                  <w:r>
                    <w:rPr>
                      <w:rFonts w:ascii="仿宋_GB2312" w:hAnsi="仿宋_GB2312" w:cs="仿宋_GB2312" w:eastAsia="仿宋_GB2312"/>
                      <w:sz w:val="20"/>
                    </w:rPr>
                    <w:t>服务标准和要求。</w:t>
                  </w:r>
                </w:p>
              </w:tc>
              <w:tc>
                <w:tcPr>
                  <w:tcW w:type="dxa" w:w="802"/>
                  <w:vMerge/>
                  <w:tcBorders>
                    <w:top w:val="none" w:color="000000" w:sz="4"/>
                    <w:left w:val="single" w:color="000000" w:sz="4"/>
                    <w:bottom w:val="none" w:color="000000" w:sz="4"/>
                    <w:right w:val="single" w:color="000000" w:sz="4"/>
                  </w:tcBorders>
                </w:tcPr>
                <w:p/>
              </w:tc>
            </w:tr>
            <w:tr>
              <w:tc>
                <w:tcPr>
                  <w:tcW w:type="dxa" w:w="176"/>
                  <w:vMerge/>
                  <w:tcBorders>
                    <w:top w:val="none" w:color="000000" w:sz="4"/>
                    <w:left w:val="single" w:color="000000" w:sz="4"/>
                    <w:bottom w:val="none" w:color="000000" w:sz="4"/>
                    <w:right w:val="single" w:color="000000" w:sz="4"/>
                  </w:tcBorders>
                </w:tcPr>
                <w:p/>
              </w:tc>
              <w:tc>
                <w:tcPr>
                  <w:tcW w:type="dxa" w:w="165"/>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外部</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rFonts w:ascii="仿宋_GB2312" w:hAnsi="仿宋_GB2312" w:cs="仿宋_GB2312" w:eastAsia="仿宋_GB2312"/>
                      <w:sz w:val="20"/>
                    </w:rPr>
                    <w:t>日常接待</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24</w:t>
                  </w:r>
                  <w:r>
                    <w:rPr>
                      <w:rFonts w:ascii="仿宋_GB2312" w:hAnsi="仿宋_GB2312" w:cs="仿宋_GB2312" w:eastAsia="仿宋_GB2312"/>
                    </w:rPr>
                    <w:t xml:space="preserve"> </w:t>
                  </w:r>
                  <w:r>
                    <w:rPr>
                      <w:rFonts w:ascii="仿宋_GB2312" w:hAnsi="仿宋_GB2312" w:cs="仿宋_GB2312" w:eastAsia="仿宋_GB2312"/>
                      <w:sz w:val="20"/>
                    </w:rPr>
                    <w:t>小时受理接待业务，遵循</w:t>
                  </w:r>
                  <w:r>
                    <w:rPr>
                      <w:rFonts w:ascii="仿宋_GB2312" w:hAnsi="仿宋_GB2312" w:cs="仿宋_GB2312" w:eastAsia="仿宋_GB2312"/>
                      <w:sz w:val="20"/>
                    </w:rPr>
                    <w:t>“</w:t>
                  </w:r>
                  <w:r>
                    <w:rPr>
                      <w:rFonts w:ascii="仿宋_GB2312" w:hAnsi="仿宋_GB2312" w:cs="仿宋_GB2312" w:eastAsia="仿宋_GB2312"/>
                    </w:rPr>
                    <w:t xml:space="preserve"> </w:t>
                  </w:r>
                  <w:r>
                    <w:rPr>
                      <w:rFonts w:ascii="仿宋_GB2312" w:hAnsi="仿宋_GB2312" w:cs="仿宋_GB2312" w:eastAsia="仿宋_GB2312"/>
                      <w:sz w:val="20"/>
                    </w:rPr>
                    <w:t>首问负</w:t>
                  </w:r>
                  <w:r>
                    <w:rPr>
                      <w:rFonts w:ascii="仿宋_GB2312" w:hAnsi="仿宋_GB2312" w:cs="仿宋_GB2312" w:eastAsia="仿宋_GB2312"/>
                      <w:sz w:val="20"/>
                    </w:rPr>
                    <w:t xml:space="preserve"> </w:t>
                  </w:r>
                  <w:r>
                    <w:rPr>
                      <w:rFonts w:ascii="仿宋_GB2312" w:hAnsi="仿宋_GB2312" w:cs="仿宋_GB2312" w:eastAsia="仿宋_GB2312"/>
                      <w:sz w:val="20"/>
                    </w:rPr>
                    <w:t>责制</w:t>
                  </w:r>
                  <w:r>
                    <w:rPr>
                      <w:rFonts w:ascii="仿宋_GB2312" w:hAnsi="仿宋_GB2312" w:cs="仿宋_GB2312" w:eastAsia="仿宋_GB2312"/>
                    </w:rPr>
                    <w:t xml:space="preserve"> </w:t>
                  </w:r>
                  <w:r>
                    <w:rPr>
                      <w:rFonts w:ascii="仿宋_GB2312" w:hAnsi="仿宋_GB2312" w:cs="仿宋_GB2312" w:eastAsia="仿宋_GB2312"/>
                      <w:sz w:val="20"/>
                    </w:rPr>
                    <w:t>”原则。</w:t>
                  </w: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0" w:right="15" w:firstLine="4"/>
                    <w:jc w:val="both"/>
                  </w:pPr>
                  <w:r>
                    <w:rPr>
                      <w:rFonts w:ascii="仿宋_GB2312" w:hAnsi="仿宋_GB2312" w:cs="仿宋_GB2312" w:eastAsia="仿宋_GB2312"/>
                      <w:sz w:val="20"/>
                    </w:rPr>
                    <w:t>主动接待每位来访者，做好各</w:t>
                  </w:r>
                  <w:r>
                    <w:rPr>
                      <w:rFonts w:ascii="仿宋_GB2312" w:hAnsi="仿宋_GB2312" w:cs="仿宋_GB2312" w:eastAsia="仿宋_GB2312"/>
                    </w:rPr>
                    <w:t xml:space="preserve"> </w:t>
                  </w:r>
                  <w:r>
                    <w:rPr>
                      <w:rFonts w:ascii="仿宋_GB2312" w:hAnsi="仿宋_GB2312" w:cs="仿宋_GB2312" w:eastAsia="仿宋_GB2312"/>
                      <w:sz w:val="20"/>
                    </w:rPr>
                    <w:t>类服务的受理，处理过程中应</w:t>
                  </w:r>
                  <w:r>
                    <w:rPr>
                      <w:rFonts w:ascii="仿宋_GB2312" w:hAnsi="仿宋_GB2312" w:cs="仿宋_GB2312" w:eastAsia="仿宋_GB2312"/>
                    </w:rPr>
                    <w:t xml:space="preserve"> </w:t>
                  </w:r>
                  <w:r>
                    <w:rPr>
                      <w:rFonts w:ascii="仿宋_GB2312" w:hAnsi="仿宋_GB2312" w:cs="仿宋_GB2312" w:eastAsia="仿宋_GB2312"/>
                      <w:sz w:val="20"/>
                    </w:rPr>
                    <w:t>主动、热情、耐心、细致地处</w:t>
                  </w:r>
                  <w:r>
                    <w:rPr>
                      <w:rFonts w:ascii="仿宋_GB2312" w:hAnsi="仿宋_GB2312" w:cs="仿宋_GB2312" w:eastAsia="仿宋_GB2312"/>
                    </w:rPr>
                    <w:t xml:space="preserve"> </w:t>
                  </w:r>
                  <w:r>
                    <w:rPr>
                      <w:rFonts w:ascii="仿宋_GB2312" w:hAnsi="仿宋_GB2312" w:cs="仿宋_GB2312" w:eastAsia="仿宋_GB2312"/>
                      <w:sz w:val="20"/>
                    </w:rPr>
                    <w:t>理来访者的问题，并将各类信</w:t>
                  </w:r>
                  <w:r>
                    <w:rPr>
                      <w:rFonts w:ascii="仿宋_GB2312" w:hAnsi="仿宋_GB2312" w:cs="仿宋_GB2312" w:eastAsia="仿宋_GB2312"/>
                    </w:rPr>
                    <w:t xml:space="preserve"> </w:t>
                  </w:r>
                  <w:r>
                    <w:rPr>
                      <w:rFonts w:ascii="仿宋_GB2312" w:hAnsi="仿宋_GB2312" w:cs="仿宋_GB2312" w:eastAsia="仿宋_GB2312"/>
                      <w:sz w:val="20"/>
                    </w:rPr>
                    <w:t>息第一时间进行反馈，尽可能</w:t>
                  </w:r>
                  <w:r>
                    <w:rPr>
                      <w:rFonts w:ascii="仿宋_GB2312" w:hAnsi="仿宋_GB2312" w:cs="仿宋_GB2312" w:eastAsia="仿宋_GB2312"/>
                    </w:rPr>
                    <w:t xml:space="preserve"> </w:t>
                  </w:r>
                  <w:r>
                    <w:rPr>
                      <w:rFonts w:ascii="仿宋_GB2312" w:hAnsi="仿宋_GB2312" w:cs="仿宋_GB2312" w:eastAsia="仿宋_GB2312"/>
                      <w:sz w:val="20"/>
                    </w:rPr>
                    <w:t>一次将所有的事宜办理完毕。</w:t>
                  </w:r>
                </w:p>
              </w:tc>
            </w:tr>
            <w:tr>
              <w:tc>
                <w:tcPr>
                  <w:tcW w:type="dxa" w:w="176"/>
                  <w:vMerge/>
                  <w:tcBorders>
                    <w:top w:val="none" w:color="000000" w:sz="4"/>
                    <w:left w:val="single" w:color="000000" w:sz="4"/>
                    <w:bottom w:val="none" w:color="000000" w:sz="4"/>
                    <w:right w:val="single" w:color="000000" w:sz="4"/>
                  </w:tcBorders>
                </w:tcPr>
                <w:p/>
              </w:tc>
              <w:tc>
                <w:tcPr>
                  <w:tcW w:type="dxa" w:w="165"/>
                  <w:vMerge/>
                  <w:tcBorders>
                    <w:top w:val="none" w:color="000000" w:sz="4"/>
                    <w:left w:val="single" w:color="000000" w:sz="4"/>
                    <w:bottom w:val="none" w:color="000000" w:sz="4"/>
                    <w:right w:val="single" w:color="000000" w:sz="4"/>
                  </w:tcBorders>
                </w:tcP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rFonts w:ascii="仿宋_GB2312" w:hAnsi="仿宋_GB2312" w:cs="仿宋_GB2312" w:eastAsia="仿宋_GB2312"/>
                      <w:sz w:val="20"/>
                    </w:rPr>
                    <w:t>投诉处理</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0" w:right="15" w:firstLine="18"/>
                  </w:pPr>
                  <w:r>
                    <w:rPr>
                      <w:rFonts w:ascii="仿宋_GB2312" w:hAnsi="仿宋_GB2312" w:cs="仿宋_GB2312" w:eastAsia="仿宋_GB2312"/>
                      <w:sz w:val="20"/>
                    </w:rPr>
                    <w:t>当天首次回应，</w:t>
                  </w:r>
                  <w:r>
                    <w:rPr>
                      <w:rFonts w:ascii="仿宋_GB2312" w:hAnsi="仿宋_GB2312" w:cs="仿宋_GB2312" w:eastAsia="仿宋_GB2312"/>
                      <w:sz w:val="20"/>
                    </w:rPr>
                    <w:t>3</w:t>
                  </w:r>
                  <w:r>
                    <w:rPr>
                      <w:rFonts w:ascii="仿宋_GB2312" w:hAnsi="仿宋_GB2312" w:cs="仿宋_GB2312" w:eastAsia="仿宋_GB2312"/>
                    </w:rPr>
                    <w:t xml:space="preserve"> </w:t>
                  </w:r>
                  <w:r>
                    <w:rPr>
                      <w:rFonts w:ascii="仿宋_GB2312" w:hAnsi="仿宋_GB2312" w:cs="仿宋_GB2312" w:eastAsia="仿宋_GB2312"/>
                      <w:sz w:val="20"/>
                    </w:rPr>
                    <w:t>个工作日之内处理完</w:t>
                  </w:r>
                  <w:r>
                    <w:rPr>
                      <w:rFonts w:ascii="仿宋_GB2312" w:hAnsi="仿宋_GB2312" w:cs="仿宋_GB2312" w:eastAsia="仿宋_GB2312"/>
                    </w:rPr>
                    <w:t xml:space="preserve"> </w:t>
                  </w:r>
                  <w:r>
                    <w:rPr>
                      <w:rFonts w:ascii="仿宋_GB2312" w:hAnsi="仿宋_GB2312" w:cs="仿宋_GB2312" w:eastAsia="仿宋_GB2312"/>
                      <w:sz w:val="20"/>
                    </w:rPr>
                    <w:t>毕，并进行回访。</w:t>
                  </w: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0" w:right="15"/>
                  </w:pPr>
                  <w:r>
                    <w:rPr>
                      <w:rFonts w:ascii="仿宋_GB2312" w:hAnsi="仿宋_GB2312" w:cs="仿宋_GB2312" w:eastAsia="仿宋_GB2312"/>
                      <w:sz w:val="20"/>
                    </w:rPr>
                    <w:t>投诉回访率达到</w:t>
                  </w:r>
                  <w:r>
                    <w:rPr>
                      <w:rFonts w:ascii="仿宋_GB2312" w:hAnsi="仿宋_GB2312" w:cs="仿宋_GB2312" w:eastAsia="仿宋_GB2312"/>
                    </w:rPr>
                    <w:t xml:space="preserve"> </w:t>
                  </w:r>
                  <w:r>
                    <w:rPr>
                      <w:rFonts w:ascii="仿宋_GB2312" w:hAnsi="仿宋_GB2312" w:cs="仿宋_GB2312" w:eastAsia="仿宋_GB2312"/>
                      <w:sz w:val="20"/>
                    </w:rPr>
                    <w:t>100%；客户满</w:t>
                  </w:r>
                  <w:r>
                    <w:rPr>
                      <w:rFonts w:ascii="仿宋_GB2312" w:hAnsi="仿宋_GB2312" w:cs="仿宋_GB2312" w:eastAsia="仿宋_GB2312"/>
                    </w:rPr>
                    <w:t xml:space="preserve"> </w:t>
                  </w:r>
                  <w:r>
                    <w:rPr>
                      <w:rFonts w:ascii="仿宋_GB2312" w:hAnsi="仿宋_GB2312" w:cs="仿宋_GB2312" w:eastAsia="仿宋_GB2312"/>
                      <w:sz w:val="20"/>
                    </w:rPr>
                    <w:t>意率达到</w:t>
                  </w:r>
                  <w:r>
                    <w:rPr>
                      <w:rFonts w:ascii="仿宋_GB2312" w:hAnsi="仿宋_GB2312" w:cs="仿宋_GB2312" w:eastAsia="仿宋_GB2312"/>
                    </w:rPr>
                    <w:t xml:space="preserve"> </w:t>
                  </w:r>
                  <w:r>
                    <w:rPr>
                      <w:rFonts w:ascii="仿宋_GB2312" w:hAnsi="仿宋_GB2312" w:cs="仿宋_GB2312" w:eastAsia="仿宋_GB2312"/>
                      <w:sz w:val="20"/>
                    </w:rPr>
                    <w:t>90%。</w:t>
                  </w:r>
                </w:p>
              </w:tc>
            </w:tr>
            <w:tr>
              <w:tc>
                <w:tcPr>
                  <w:tcW w:type="dxa" w:w="176"/>
                  <w:vMerge/>
                  <w:tcBorders>
                    <w:top w:val="none" w:color="000000" w:sz="4"/>
                    <w:left w:val="single" w:color="000000" w:sz="4"/>
                    <w:bottom w:val="none" w:color="000000" w:sz="4"/>
                    <w:right w:val="single" w:color="000000" w:sz="4"/>
                  </w:tcBorders>
                </w:tcPr>
                <w:p/>
              </w:tc>
              <w:tc>
                <w:tcPr>
                  <w:tcW w:type="dxa" w:w="165"/>
                  <w:vMerge/>
                  <w:tcBorders>
                    <w:top w:val="none" w:color="000000" w:sz="4"/>
                    <w:left w:val="single" w:color="000000" w:sz="4"/>
                    <w:bottom w:val="none" w:color="000000" w:sz="4"/>
                    <w:right w:val="single" w:color="000000" w:sz="4"/>
                  </w:tcBorders>
                </w:tcP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rFonts w:ascii="仿宋_GB2312" w:hAnsi="仿宋_GB2312" w:cs="仿宋_GB2312" w:eastAsia="仿宋_GB2312"/>
                      <w:sz w:val="20"/>
                    </w:rPr>
                    <w:t>突发事件处理</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5" w:right="15" w:firstLine="3"/>
                    <w:jc w:val="both"/>
                  </w:pPr>
                  <w:r>
                    <w:rPr>
                      <w:rFonts w:ascii="仿宋_GB2312" w:hAnsi="仿宋_GB2312" w:cs="仿宋_GB2312" w:eastAsia="仿宋_GB2312"/>
                      <w:sz w:val="20"/>
                    </w:rPr>
                    <w:t>配合医院完善洪涝、地震等突发性自</w:t>
                  </w:r>
                  <w:r>
                    <w:rPr>
                      <w:rFonts w:ascii="仿宋_GB2312" w:hAnsi="仿宋_GB2312" w:cs="仿宋_GB2312" w:eastAsia="仿宋_GB2312"/>
                    </w:rPr>
                    <w:t xml:space="preserve"> </w:t>
                  </w:r>
                  <w:r>
                    <w:rPr>
                      <w:rFonts w:ascii="仿宋_GB2312" w:hAnsi="仿宋_GB2312" w:cs="仿宋_GB2312" w:eastAsia="仿宋_GB2312"/>
                      <w:sz w:val="20"/>
                    </w:rPr>
                    <w:t>然灾害，火灾、公共卫生、</w:t>
                  </w:r>
                  <w:r>
                    <w:rPr>
                      <w:rFonts w:ascii="仿宋_GB2312" w:hAnsi="仿宋_GB2312" w:cs="仿宋_GB2312" w:eastAsia="仿宋_GB2312"/>
                    </w:rPr>
                    <w:t xml:space="preserve"> </w:t>
                  </w:r>
                  <w:r>
                    <w:rPr>
                      <w:rFonts w:ascii="仿宋_GB2312" w:hAnsi="仿宋_GB2312" w:cs="仿宋_GB2312" w:eastAsia="仿宋_GB2312"/>
                      <w:sz w:val="20"/>
                    </w:rPr>
                    <w:t>电梯故障</w:t>
                  </w:r>
                  <w:r>
                    <w:rPr>
                      <w:rFonts w:ascii="仿宋_GB2312" w:hAnsi="仿宋_GB2312" w:cs="仿宋_GB2312" w:eastAsia="仿宋_GB2312"/>
                    </w:rPr>
                    <w:t xml:space="preserve"> </w:t>
                  </w:r>
                  <w:r>
                    <w:rPr>
                      <w:rFonts w:ascii="仿宋_GB2312" w:hAnsi="仿宋_GB2312" w:cs="仿宋_GB2312" w:eastAsia="仿宋_GB2312"/>
                      <w:sz w:val="20"/>
                    </w:rPr>
                    <w:t>等突发事件应急预案，并定期进行演</w:t>
                  </w:r>
                  <w:r>
                    <w:rPr>
                      <w:rFonts w:ascii="仿宋_GB2312" w:hAnsi="仿宋_GB2312" w:cs="仿宋_GB2312" w:eastAsia="仿宋_GB2312"/>
                    </w:rPr>
                    <w:t xml:space="preserve"> </w:t>
                  </w:r>
                  <w:r>
                    <w:rPr>
                      <w:rFonts w:ascii="仿宋_GB2312" w:hAnsi="仿宋_GB2312" w:cs="仿宋_GB2312" w:eastAsia="仿宋_GB2312"/>
                      <w:sz w:val="20"/>
                    </w:rPr>
                    <w:t>练。</w:t>
                  </w: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规范留存演练记录</w:t>
                  </w:r>
                </w:p>
              </w:tc>
            </w:tr>
            <w:tr>
              <w:tc>
                <w:tcPr>
                  <w:tcW w:type="dxa" w:w="176"/>
                  <w:vMerge/>
                  <w:tcBorders>
                    <w:top w:val="none" w:color="000000" w:sz="4"/>
                    <w:left w:val="single" w:color="000000" w:sz="4"/>
                    <w:bottom w:val="none" w:color="000000" w:sz="4"/>
                    <w:right w:val="single" w:color="000000" w:sz="4"/>
                  </w:tcBorders>
                </w:tcPr>
                <w:p/>
              </w:tc>
              <w:tc>
                <w:tcPr>
                  <w:tcW w:type="dxa" w:w="165"/>
                  <w:vMerge/>
                  <w:tcBorders>
                    <w:top w:val="none" w:color="000000" w:sz="4"/>
                    <w:left w:val="single" w:color="000000" w:sz="4"/>
                    <w:bottom w:val="none" w:color="000000" w:sz="4"/>
                    <w:right w:val="single" w:color="000000" w:sz="4"/>
                  </w:tcBorders>
                </w:tcP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both"/>
                  </w:pPr>
                  <w:r>
                    <w:rPr>
                      <w:rFonts w:ascii="仿宋_GB2312" w:hAnsi="仿宋_GB2312" w:cs="仿宋_GB2312" w:eastAsia="仿宋_GB2312"/>
                      <w:sz w:val="20"/>
                    </w:rPr>
                    <w:t>事故处理</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right="15"/>
                    <w:jc w:val="both"/>
                  </w:pPr>
                  <w:r>
                    <w:rPr>
                      <w:rFonts w:ascii="仿宋_GB2312" w:hAnsi="仿宋_GB2312" w:cs="仿宋_GB2312" w:eastAsia="仿宋_GB2312"/>
                      <w:sz w:val="20"/>
                    </w:rPr>
                    <w:t>从业人员年度内未发生群体事件，未</w:t>
                  </w:r>
                  <w:r>
                    <w:rPr>
                      <w:rFonts w:ascii="仿宋_GB2312" w:hAnsi="仿宋_GB2312" w:cs="仿宋_GB2312" w:eastAsia="仿宋_GB2312"/>
                    </w:rPr>
                    <w:t xml:space="preserve"> </w:t>
                  </w:r>
                  <w:r>
                    <w:rPr>
                      <w:rFonts w:ascii="仿宋_GB2312" w:hAnsi="仿宋_GB2312" w:cs="仿宋_GB2312" w:eastAsia="仿宋_GB2312"/>
                      <w:sz w:val="20"/>
                    </w:rPr>
                    <w:t>发生重伤以上事故</w:t>
                  </w:r>
                  <w:r>
                    <w:rPr>
                      <w:rFonts w:ascii="仿宋_GB2312" w:hAnsi="仿宋_GB2312" w:cs="仿宋_GB2312" w:eastAsia="仿宋_GB2312"/>
                    </w:rPr>
                    <w:t xml:space="preserve"> </w:t>
                  </w:r>
                  <w:r>
                    <w:rPr>
                      <w:rFonts w:ascii="仿宋_GB2312" w:hAnsi="仿宋_GB2312" w:cs="仿宋_GB2312" w:eastAsia="仿宋_GB2312"/>
                      <w:sz w:val="20"/>
                    </w:rPr>
                    <w:t>，轻伤事故小于</w:t>
                  </w:r>
                  <w:r>
                    <w:rPr>
                      <w:rFonts w:ascii="仿宋_GB2312" w:hAnsi="仿宋_GB2312" w:cs="仿宋_GB2312" w:eastAsia="仿宋_GB2312"/>
                    </w:rPr>
                    <w:t xml:space="preserve"> </w:t>
                  </w:r>
                  <w:r>
                    <w:rPr>
                      <w:rFonts w:ascii="仿宋_GB2312" w:hAnsi="仿宋_GB2312" w:cs="仿宋_GB2312" w:eastAsia="仿宋_GB2312"/>
                      <w:sz w:val="20"/>
                    </w:rPr>
                    <w:t>3</w:t>
                  </w:r>
                  <w:r>
                    <w:rPr>
                      <w:rFonts w:ascii="仿宋_GB2312" w:hAnsi="仿宋_GB2312" w:cs="仿宋_GB2312" w:eastAsia="仿宋_GB2312"/>
                    </w:rPr>
                    <w:t xml:space="preserve"> </w:t>
                  </w:r>
                  <w:r>
                    <w:rPr>
                      <w:rFonts w:ascii="仿宋_GB2312" w:hAnsi="仿宋_GB2312" w:cs="仿宋_GB2312" w:eastAsia="仿宋_GB2312"/>
                      <w:sz w:val="20"/>
                    </w:rPr>
                    <w:t>起。</w:t>
                  </w: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176"/>
                  <w:vMerge/>
                  <w:tcBorders>
                    <w:top w:val="none" w:color="000000" w:sz="4"/>
                    <w:left w:val="single" w:color="000000" w:sz="4"/>
                    <w:bottom w:val="none" w:color="000000" w:sz="4"/>
                    <w:right w:val="single" w:color="000000" w:sz="4"/>
                  </w:tcBorders>
                </w:tcPr>
                <w:p/>
              </w:tc>
              <w:tc>
                <w:tcPr>
                  <w:tcW w:type="dxa" w:w="165"/>
                  <w:vMerge/>
                  <w:tcBorders>
                    <w:top w:val="none" w:color="000000" w:sz="4"/>
                    <w:left w:val="single" w:color="000000" w:sz="4"/>
                    <w:bottom w:val="none" w:color="000000" w:sz="4"/>
                    <w:right w:val="single" w:color="000000" w:sz="4"/>
                  </w:tcBorders>
                </w:tcP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客户满意率</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每季度至少</w:t>
                  </w:r>
                  <w:r>
                    <w:rPr>
                      <w:rFonts w:ascii="仿宋_GB2312" w:hAnsi="仿宋_GB2312" w:cs="仿宋_GB2312" w:eastAsia="仿宋_GB2312"/>
                    </w:rPr>
                    <w:t xml:space="preserve"> </w:t>
                  </w:r>
                  <w:r>
                    <w:rPr>
                      <w:rFonts w:ascii="仿宋_GB2312" w:hAnsi="仿宋_GB2312" w:cs="仿宋_GB2312" w:eastAsia="仿宋_GB2312"/>
                      <w:sz w:val="20"/>
                    </w:rPr>
                    <w:t>1</w:t>
                  </w:r>
                  <w:r>
                    <w:rPr>
                      <w:rFonts w:ascii="仿宋_GB2312" w:hAnsi="仿宋_GB2312" w:cs="仿宋_GB2312" w:eastAsia="仿宋_GB2312"/>
                    </w:rPr>
                    <w:t xml:space="preserve"> </w:t>
                  </w:r>
                  <w:r>
                    <w:rPr>
                      <w:rFonts w:ascii="仿宋_GB2312" w:hAnsi="仿宋_GB2312" w:cs="仿宋_GB2312" w:eastAsia="仿宋_GB2312"/>
                      <w:sz w:val="20"/>
                    </w:rPr>
                    <w:t>次的满意度调查。</w:t>
                  </w:r>
                </w:p>
              </w:tc>
              <w:tc>
                <w:tcPr>
                  <w:tcW w:type="dxa" w:w="8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客户满意率达到</w:t>
                  </w:r>
                  <w:r>
                    <w:rPr>
                      <w:rFonts w:ascii="仿宋_GB2312" w:hAnsi="仿宋_GB2312" w:cs="仿宋_GB2312" w:eastAsia="仿宋_GB2312"/>
                    </w:rPr>
                    <w:t xml:space="preserve"> </w:t>
                  </w:r>
                  <w:r>
                    <w:rPr>
                      <w:rFonts w:ascii="仿宋_GB2312" w:hAnsi="仿宋_GB2312" w:cs="仿宋_GB2312" w:eastAsia="仿宋_GB2312"/>
                      <w:sz w:val="20"/>
                    </w:rPr>
                    <w:t>90%以上。</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8"/>
                <w:b/>
              </w:rPr>
              <w:t>附件五</w:t>
            </w:r>
            <w:r>
              <w:rPr>
                <w:rFonts w:ascii="仿宋_GB2312" w:hAnsi="仿宋_GB2312" w:cs="仿宋_GB2312" w:eastAsia="仿宋_GB2312"/>
                <w:sz w:val="28"/>
                <w:b/>
              </w:rPr>
              <w:t xml:space="preserve">  </w:t>
            </w:r>
            <w:r>
              <w:rPr>
                <w:rFonts w:ascii="仿宋_GB2312" w:hAnsi="仿宋_GB2312" w:cs="仿宋_GB2312" w:eastAsia="仿宋_GB2312"/>
                <w:sz w:val="28"/>
                <w:b/>
              </w:rPr>
              <w:t>物业服务现场考核评分表</w:t>
            </w:r>
          </w:p>
          <w:tbl>
            <w:tblPr>
              <w:tblInd w:type="dxa" w:w="270"/>
              <w:tblBorders>
                <w:top w:val="none" w:color="000000" w:sz="4"/>
                <w:left w:val="none" w:color="000000" w:sz="4"/>
                <w:bottom w:val="none" w:color="000000" w:sz="4"/>
                <w:right w:val="none" w:color="000000" w:sz="4"/>
                <w:insideH w:val="none"/>
                <w:insideV w:val="none"/>
              </w:tblBorders>
            </w:tblPr>
            <w:tblGrid>
              <w:gridCol w:w="183"/>
              <w:gridCol w:w="391"/>
              <w:gridCol w:w="849"/>
              <w:gridCol w:w="391"/>
              <w:gridCol w:w="199"/>
              <w:gridCol w:w="266"/>
              <w:gridCol w:w="255"/>
            </w:tblGrid>
            <w:tr>
              <w:tc>
                <w:tcPr>
                  <w:tcW w:type="dxa" w:w="1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95"/>
                  </w:pPr>
                  <w:r>
                    <w:rPr>
                      <w:rFonts w:ascii="仿宋_GB2312" w:hAnsi="仿宋_GB2312" w:cs="仿宋_GB2312" w:eastAsia="仿宋_GB2312"/>
                      <w:sz w:val="20"/>
                    </w:rPr>
                    <w:t>内容</w:t>
                  </w:r>
                </w:p>
              </w:tc>
              <w:tc>
                <w:tcPr>
                  <w:tcW w:type="dxa" w:w="1631"/>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820"/>
                  </w:pPr>
                  <w:r>
                    <w:rPr>
                      <w:rFonts w:ascii="仿宋_GB2312" w:hAnsi="仿宋_GB2312" w:cs="仿宋_GB2312" w:eastAsia="仿宋_GB2312"/>
                      <w:sz w:val="20"/>
                    </w:rPr>
                    <w:t>分项指标</w:t>
                  </w:r>
                </w:p>
              </w:tc>
              <w:tc>
                <w:tcPr>
                  <w:tcW w:type="dxa" w:w="1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10"/>
                  </w:pPr>
                  <w:r>
                    <w:rPr>
                      <w:rFonts w:ascii="仿宋_GB2312" w:hAnsi="仿宋_GB2312" w:cs="仿宋_GB2312" w:eastAsia="仿宋_GB2312"/>
                      <w:sz w:val="20"/>
                    </w:rPr>
                    <w:t>分值</w:t>
                  </w:r>
                </w:p>
              </w:tc>
              <w:tc>
                <w:tcPr>
                  <w:tcW w:type="dxa" w:w="2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30"/>
                  </w:pPr>
                  <w:r>
                    <w:rPr>
                      <w:rFonts w:ascii="仿宋_GB2312" w:hAnsi="仿宋_GB2312" w:cs="仿宋_GB2312" w:eastAsia="仿宋_GB2312"/>
                      <w:sz w:val="20"/>
                    </w:rPr>
                    <w:t>扣分</w:t>
                  </w:r>
                </w:p>
              </w:tc>
              <w:tc>
                <w:tcPr>
                  <w:tcW w:type="dxa" w:w="2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15"/>
                  </w:pPr>
                  <w:r>
                    <w:rPr>
                      <w:rFonts w:ascii="仿宋_GB2312" w:hAnsi="仿宋_GB2312" w:cs="仿宋_GB2312" w:eastAsia="仿宋_GB2312"/>
                      <w:sz w:val="20"/>
                    </w:rPr>
                    <w:t>加分</w:t>
                  </w:r>
                </w:p>
              </w:tc>
            </w:tr>
            <w:tr>
              <w:tc>
                <w:tcPr>
                  <w:tcW w:type="dxa" w:w="18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综</w:t>
                  </w:r>
                </w:p>
                <w:p>
                  <w:pPr>
                    <w:pStyle w:val="null3"/>
                    <w:ind w:left="285"/>
                  </w:pPr>
                  <w:r>
                    <w:rPr>
                      <w:rFonts w:ascii="仿宋_GB2312" w:hAnsi="仿宋_GB2312" w:cs="仿宋_GB2312" w:eastAsia="仿宋_GB2312"/>
                      <w:sz w:val="20"/>
                    </w:rPr>
                    <w:t>合</w:t>
                  </w:r>
                </w:p>
                <w:p>
                  <w:pPr>
                    <w:pStyle w:val="null3"/>
                    <w:spacing w:before="15"/>
                    <w:ind w:left="285"/>
                  </w:pPr>
                  <w:r>
                    <w:rPr>
                      <w:rFonts w:ascii="仿宋_GB2312" w:hAnsi="仿宋_GB2312" w:cs="仿宋_GB2312" w:eastAsia="仿宋_GB2312"/>
                      <w:sz w:val="20"/>
                    </w:rPr>
                    <w:t>管</w:t>
                  </w:r>
                </w:p>
                <w:p>
                  <w:pPr>
                    <w:pStyle w:val="null3"/>
                    <w:spacing w:before="15"/>
                    <w:ind w:left="285"/>
                  </w:pPr>
                  <w:r>
                    <w:rPr>
                      <w:rFonts w:ascii="仿宋_GB2312" w:hAnsi="仿宋_GB2312" w:cs="仿宋_GB2312" w:eastAsia="仿宋_GB2312"/>
                      <w:sz w:val="20"/>
                    </w:rPr>
                    <w:t>理</w:t>
                  </w:r>
                </w:p>
                <w:p>
                  <w:pPr>
                    <w:pStyle w:val="null3"/>
                    <w:spacing w:before="45"/>
                    <w:ind w:left="270"/>
                  </w:pPr>
                  <w:r>
                    <w:rPr>
                      <w:rFonts w:ascii="仿宋_GB2312" w:hAnsi="仿宋_GB2312" w:cs="仿宋_GB2312" w:eastAsia="仿宋_GB2312"/>
                      <w:sz w:val="20"/>
                    </w:rPr>
                    <w:t>2</w:t>
                  </w:r>
                  <w:r>
                    <w:rPr>
                      <w:rFonts w:ascii="仿宋_GB2312" w:hAnsi="仿宋_GB2312" w:cs="仿宋_GB2312" w:eastAsia="仿宋_GB2312"/>
                      <w:sz w:val="20"/>
                    </w:rPr>
                    <w:t>2</w:t>
                  </w:r>
                </w:p>
                <w:p>
                  <w:pPr>
                    <w:pStyle w:val="null3"/>
                    <w:spacing w:before="30"/>
                    <w:ind w:left="285"/>
                  </w:pPr>
                  <w:r>
                    <w:rPr>
                      <w:rFonts w:ascii="仿宋_GB2312" w:hAnsi="仿宋_GB2312" w:cs="仿宋_GB2312" w:eastAsia="仿宋_GB2312"/>
                      <w:sz w:val="20"/>
                    </w:rPr>
                    <w:t>分</w:t>
                  </w: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20" w:right="105" w:firstLine="8"/>
                    <w:jc w:val="both"/>
                  </w:pPr>
                  <w:r>
                    <w:rPr>
                      <w:rFonts w:ascii="仿宋_GB2312" w:hAnsi="仿宋_GB2312" w:cs="仿宋_GB2312" w:eastAsia="仿宋_GB2312"/>
                      <w:sz w:val="20"/>
                    </w:rPr>
                    <w:t>1.建立、健全各项规章制度。组织架构明确，分工明确，人员配备到</w:t>
                  </w:r>
                  <w:r>
                    <w:rPr>
                      <w:rFonts w:ascii="仿宋_GB2312" w:hAnsi="仿宋_GB2312" w:cs="仿宋_GB2312" w:eastAsia="仿宋_GB2312"/>
                    </w:rPr>
                    <w:t xml:space="preserve"> </w:t>
                  </w:r>
                  <w:r>
                    <w:rPr>
                      <w:rFonts w:ascii="仿宋_GB2312" w:hAnsi="仿宋_GB2312" w:cs="仿宋_GB2312" w:eastAsia="仿宋_GB2312"/>
                      <w:sz w:val="20"/>
                    </w:rPr>
                    <w:t>位。</w:t>
                  </w:r>
                  <w:r>
                    <w:rPr>
                      <w:rFonts w:ascii="仿宋_GB2312" w:hAnsi="仿宋_GB2312" w:cs="仿宋_GB2312" w:eastAsia="仿宋_GB2312"/>
                    </w:rPr>
                    <w:t xml:space="preserve"> </w:t>
                  </w:r>
                  <w:r>
                    <w:rPr>
                      <w:rFonts w:ascii="仿宋_GB2312" w:hAnsi="仿宋_GB2312" w:cs="仿宋_GB2312" w:eastAsia="仿宋_GB2312"/>
                      <w:sz w:val="20"/>
                    </w:rPr>
                    <w:t>出勤人数（不含保安）按照合同约定配</w:t>
                  </w:r>
                  <w:r>
                    <w:rPr>
                      <w:rFonts w:ascii="仿宋_GB2312" w:hAnsi="仿宋_GB2312" w:cs="仿宋_GB2312" w:eastAsia="仿宋_GB2312"/>
                      <w:sz w:val="20"/>
                    </w:rPr>
                    <w:t>齐，每缺配</w:t>
                  </w:r>
                  <w:r>
                    <w:rPr>
                      <w:rFonts w:ascii="仿宋_GB2312" w:hAnsi="仿宋_GB2312" w:cs="仿宋_GB2312" w:eastAsia="仿宋_GB2312"/>
                    </w:rPr>
                    <w:t xml:space="preserve"> </w:t>
                  </w:r>
                  <w:r>
                    <w:rPr>
                      <w:rFonts w:ascii="仿宋_GB2312" w:hAnsi="仿宋_GB2312" w:cs="仿宋_GB2312" w:eastAsia="仿宋_GB2312"/>
                      <w:sz w:val="20"/>
                    </w:rPr>
                    <w:t>1</w:t>
                  </w:r>
                  <w:r>
                    <w:rPr>
                      <w:rFonts w:ascii="仿宋_GB2312" w:hAnsi="仿宋_GB2312" w:cs="仿宋_GB2312" w:eastAsia="仿宋_GB2312"/>
                    </w:rPr>
                    <w:t xml:space="preserve"> </w:t>
                  </w:r>
                  <w:r>
                    <w:rPr>
                      <w:rFonts w:ascii="仿宋_GB2312" w:hAnsi="仿宋_GB2312" w:cs="仿宋_GB2312" w:eastAsia="仿宋_GB2312"/>
                      <w:sz w:val="20"/>
                    </w:rPr>
                    <w:t>人扣</w:t>
                  </w:r>
                  <w:r>
                    <w:rPr>
                      <w:rFonts w:ascii="仿宋_GB2312" w:hAnsi="仿宋_GB2312" w:cs="仿宋_GB2312" w:eastAsia="仿宋_GB2312"/>
                    </w:rPr>
                    <w:t xml:space="preserve"> </w:t>
                  </w:r>
                  <w:r>
                    <w:rPr>
                      <w:rFonts w:ascii="仿宋_GB2312" w:hAnsi="仿宋_GB2312" w:cs="仿宋_GB2312" w:eastAsia="仿宋_GB2312"/>
                      <w:sz w:val="20"/>
                    </w:rPr>
                    <w:t>1</w:t>
                  </w:r>
                  <w:r>
                    <w:rPr>
                      <w:rFonts w:ascii="仿宋_GB2312" w:hAnsi="仿宋_GB2312" w:cs="仿宋_GB2312" w:eastAsia="仿宋_GB2312"/>
                      <w:sz w:val="20"/>
                    </w:rPr>
                    <w:t>分，</w:t>
                  </w:r>
                  <w:r>
                    <w:rPr>
                      <w:rFonts w:ascii="仿宋_GB2312" w:hAnsi="仿宋_GB2312" w:cs="仿宋_GB2312" w:eastAsia="仿宋_GB2312"/>
                    </w:rPr>
                    <w:t xml:space="preserve"> </w:t>
                  </w:r>
                  <w:r>
                    <w:rPr>
                      <w:rFonts w:ascii="仿宋_GB2312" w:hAnsi="仿宋_GB2312" w:cs="仿宋_GB2312" w:eastAsia="仿宋_GB2312"/>
                      <w:sz w:val="20"/>
                    </w:rPr>
                    <w:t>扣完为止。</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non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2.所有员工统一着装，佩戴工牌，使用文明用语，礼貌待人，不与服</w:t>
                  </w:r>
                  <w:r>
                    <w:rPr>
                      <w:rFonts w:ascii="仿宋_GB2312" w:hAnsi="仿宋_GB2312" w:cs="仿宋_GB2312" w:eastAsia="仿宋_GB2312"/>
                    </w:rPr>
                    <w:t xml:space="preserve"> </w:t>
                  </w:r>
                  <w:r>
                    <w:rPr>
                      <w:rFonts w:ascii="仿宋_GB2312" w:hAnsi="仿宋_GB2312" w:cs="仿宋_GB2312" w:eastAsia="仿宋_GB2312"/>
                      <w:sz w:val="20"/>
                    </w:rPr>
                    <w:t>务对象发生冲突；严格遵守工作纪律，不做与工作无关</w:t>
                  </w:r>
                  <w:r>
                    <w:rPr>
                      <w:rFonts w:ascii="仿宋_GB2312" w:hAnsi="仿宋_GB2312" w:cs="仿宋_GB2312" w:eastAsia="仿宋_GB2312"/>
                      <w:sz w:val="20"/>
                    </w:rPr>
                    <w:t>的事情。</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non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3.</w:t>
                  </w:r>
                  <w:r>
                    <w:rPr>
                      <w:rFonts w:ascii="仿宋_GB2312" w:hAnsi="仿宋_GB2312" w:cs="仿宋_GB2312" w:eastAsia="仿宋_GB2312"/>
                      <w:sz w:val="20"/>
                    </w:rPr>
                    <w:t>节能降耗管理，同期环比降低</w:t>
                  </w:r>
                  <w:r>
                    <w:rPr>
                      <w:rFonts w:ascii="仿宋_GB2312" w:hAnsi="仿宋_GB2312" w:cs="仿宋_GB2312" w:eastAsia="仿宋_GB2312"/>
                      <w:sz w:val="20"/>
                    </w:rPr>
                    <w:t>1%，得1分，最高得6分，同期环比增长1%，扣1分，最高扣6分。</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non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4.库房备货充足且质量可靠，符合国家行业标准。</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non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5</w:t>
                  </w:r>
                  <w:r>
                    <w:rPr>
                      <w:rFonts w:ascii="仿宋_GB2312" w:hAnsi="仿宋_GB2312" w:cs="仿宋_GB2312" w:eastAsia="仿宋_GB2312"/>
                      <w:sz w:val="20"/>
                    </w:rPr>
                    <w:t>.建立各类记录，台账，规范填写。</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non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6</w:t>
                  </w:r>
                  <w:r>
                    <w:rPr>
                      <w:rFonts w:ascii="仿宋_GB2312" w:hAnsi="仿宋_GB2312" w:cs="仿宋_GB2312" w:eastAsia="仿宋_GB2312"/>
                      <w:sz w:val="20"/>
                    </w:rPr>
                    <w:t>.及时处理各类投诉事件，做好回访与解释工作。</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non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7</w:t>
                  </w:r>
                  <w:r>
                    <w:rPr>
                      <w:rFonts w:ascii="仿宋_GB2312" w:hAnsi="仿宋_GB2312" w:cs="仿宋_GB2312" w:eastAsia="仿宋_GB2312"/>
                      <w:sz w:val="20"/>
                    </w:rPr>
                    <w:t>.物业工作人员有义务对公共设施的损坏情况向相</w:t>
                  </w:r>
                  <w:r>
                    <w:rPr>
                      <w:rFonts w:ascii="仿宋_GB2312" w:hAnsi="仿宋_GB2312" w:cs="仿宋_GB2312" w:eastAsia="仿宋_GB2312"/>
                      <w:sz w:val="20"/>
                    </w:rPr>
                    <w:t>关主管部门报修，</w:t>
                  </w:r>
                  <w:r>
                    <w:rPr>
                      <w:rFonts w:ascii="仿宋_GB2312" w:hAnsi="仿宋_GB2312" w:cs="仿宋_GB2312" w:eastAsia="仿宋_GB2312"/>
                    </w:rPr>
                    <w:t xml:space="preserve"> </w:t>
                  </w:r>
                  <w:r>
                    <w:rPr>
                      <w:rFonts w:ascii="仿宋_GB2312" w:hAnsi="仿宋_GB2312" w:cs="仿宋_GB2312" w:eastAsia="仿宋_GB2312"/>
                      <w:sz w:val="20"/>
                    </w:rPr>
                    <w:t>重点情况需要记录，并存档。</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室</w:t>
                  </w:r>
                </w:p>
                <w:p>
                  <w:pPr>
                    <w:pStyle w:val="null3"/>
                    <w:ind w:left="285"/>
                  </w:pPr>
                  <w:r>
                    <w:rPr>
                      <w:rFonts w:ascii="仿宋_GB2312" w:hAnsi="仿宋_GB2312" w:cs="仿宋_GB2312" w:eastAsia="仿宋_GB2312"/>
                      <w:sz w:val="20"/>
                    </w:rPr>
                    <w:t>外</w:t>
                  </w:r>
                </w:p>
                <w:p>
                  <w:pPr>
                    <w:pStyle w:val="null3"/>
                    <w:spacing w:before="15"/>
                    <w:ind w:left="270"/>
                  </w:pPr>
                  <w:r>
                    <w:rPr>
                      <w:rFonts w:ascii="仿宋_GB2312" w:hAnsi="仿宋_GB2312" w:cs="仿宋_GB2312" w:eastAsia="仿宋_GB2312"/>
                      <w:sz w:val="20"/>
                    </w:rPr>
                    <w:t>保</w:t>
                  </w:r>
                </w:p>
                <w:p>
                  <w:pPr>
                    <w:pStyle w:val="null3"/>
                    <w:spacing w:before="30"/>
                    <w:ind w:left="285"/>
                  </w:pPr>
                  <w:r>
                    <w:rPr>
                      <w:rFonts w:ascii="仿宋_GB2312" w:hAnsi="仿宋_GB2312" w:cs="仿宋_GB2312" w:eastAsia="仿宋_GB2312"/>
                      <w:sz w:val="20"/>
                    </w:rPr>
                    <w:t>洁</w:t>
                  </w:r>
                </w:p>
                <w:p>
                  <w:pPr>
                    <w:pStyle w:val="null3"/>
                    <w:spacing w:before="60"/>
                    <w:ind w:left="330"/>
                  </w:pPr>
                  <w:r>
                    <w:rPr>
                      <w:rFonts w:ascii="仿宋_GB2312" w:hAnsi="仿宋_GB2312" w:cs="仿宋_GB2312" w:eastAsia="仿宋_GB2312"/>
                      <w:sz w:val="20"/>
                    </w:rPr>
                    <w:t>7</w:t>
                  </w:r>
                </w:p>
                <w:p>
                  <w:pPr>
                    <w:pStyle w:val="null3"/>
                    <w:spacing w:before="30"/>
                    <w:ind w:left="285"/>
                  </w:pPr>
                  <w:r>
                    <w:rPr>
                      <w:rFonts w:ascii="仿宋_GB2312" w:hAnsi="仿宋_GB2312" w:cs="仿宋_GB2312" w:eastAsia="仿宋_GB2312"/>
                      <w:sz w:val="20"/>
                    </w:rPr>
                    <w:t>分</w:t>
                  </w: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right="90" w:firstLine="7"/>
                    <w:jc w:val="both"/>
                  </w:pPr>
                  <w:r>
                    <w:rPr>
                      <w:rFonts w:ascii="仿宋_GB2312" w:hAnsi="仿宋_GB2312" w:cs="仿宋_GB2312" w:eastAsia="仿宋_GB2312"/>
                      <w:sz w:val="20"/>
                    </w:rPr>
                    <w:t>1.医院主干道内，</w:t>
                  </w:r>
                  <w:r>
                    <w:rPr>
                      <w:rFonts w:ascii="仿宋_GB2312" w:hAnsi="仿宋_GB2312" w:cs="仿宋_GB2312" w:eastAsia="仿宋_GB2312"/>
                    </w:rPr>
                    <w:t xml:space="preserve"> </w:t>
                  </w:r>
                  <w:r>
                    <w:rPr>
                      <w:rFonts w:ascii="仿宋_GB2312" w:hAnsi="仿宋_GB2312" w:cs="仿宋_GB2312" w:eastAsia="仿宋_GB2312"/>
                      <w:sz w:val="20"/>
                    </w:rPr>
                    <w:t>目视地面清洁干净，无纸屑、果皮</w:t>
                  </w:r>
                  <w:r>
                    <w:rPr>
                      <w:rFonts w:ascii="仿宋_GB2312" w:hAnsi="仿宋_GB2312" w:cs="仿宋_GB2312" w:eastAsia="仿宋_GB2312"/>
                      <w:sz w:val="20"/>
                    </w:rPr>
                    <w:t>、树枝、杂物、</w:t>
                  </w:r>
                  <w:r>
                    <w:rPr>
                      <w:rFonts w:ascii="仿宋_GB2312" w:hAnsi="仿宋_GB2312" w:cs="仿宋_GB2312" w:eastAsia="仿宋_GB2312"/>
                    </w:rPr>
                    <w:t xml:space="preserve"> </w:t>
                  </w:r>
                  <w:r>
                    <w:rPr>
                      <w:rFonts w:ascii="仿宋_GB2312" w:hAnsi="仿宋_GB2312" w:cs="仿宋_GB2312" w:eastAsia="仿宋_GB2312"/>
                      <w:sz w:val="20"/>
                    </w:rPr>
                    <w:t>垃圾、油污、污渍、泥沙、积水、烟头等，地面无垃圾滞留，无卫生</w:t>
                  </w:r>
                  <w:r>
                    <w:rPr>
                      <w:rFonts w:ascii="仿宋_GB2312" w:hAnsi="仿宋_GB2312" w:cs="仿宋_GB2312" w:eastAsia="仿宋_GB2312"/>
                    </w:rPr>
                    <w:t xml:space="preserve"> </w:t>
                  </w:r>
                  <w:r>
                    <w:rPr>
                      <w:rFonts w:ascii="仿宋_GB2312" w:hAnsi="仿宋_GB2312" w:cs="仿宋_GB2312" w:eastAsia="仿宋_GB2312"/>
                      <w:sz w:val="20"/>
                    </w:rPr>
                    <w:t>死角。</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 xml:space="preserve">        </w:t>
                  </w: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183"/>
                  <w:vMerge/>
                  <w:tcBorders>
                    <w:top w:val="none" w:color="000000" w:sz="4"/>
                    <w:left w:val="single" w:color="000000" w:sz="4"/>
                    <w:bottom w:val="non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2.草地、灌木丛中无纸屑、塑料袋、烟头、残枝、杂物、无枯叶，及</w:t>
                  </w:r>
                  <w:r>
                    <w:rPr>
                      <w:rFonts w:ascii="仿宋_GB2312" w:hAnsi="仿宋_GB2312" w:cs="仿宋_GB2312" w:eastAsia="仿宋_GB2312"/>
                    </w:rPr>
                    <w:t xml:space="preserve"> </w:t>
                  </w:r>
                  <w:r>
                    <w:rPr>
                      <w:rFonts w:ascii="仿宋_GB2312" w:hAnsi="仿宋_GB2312" w:cs="仿宋_GB2312" w:eastAsia="仿宋_GB2312"/>
                      <w:sz w:val="20"/>
                    </w:rPr>
                    <w:t>时清除公共绿地上的各种堆积物。</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non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3.景观及其他室外器械无可见灰尘、无垃圾、无污迹。</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0.5</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non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4.公共区域路灯、标识牌、</w:t>
                  </w:r>
                  <w:r>
                    <w:rPr>
                      <w:rFonts w:ascii="仿宋_GB2312" w:hAnsi="仿宋_GB2312" w:cs="仿宋_GB2312" w:eastAsia="仿宋_GB2312"/>
                    </w:rPr>
                    <w:t xml:space="preserve"> </w:t>
                  </w:r>
                  <w:r>
                    <w:rPr>
                      <w:rFonts w:ascii="仿宋_GB2312" w:hAnsi="仿宋_GB2312" w:cs="仿宋_GB2312" w:eastAsia="仿宋_GB2312"/>
                      <w:sz w:val="20"/>
                    </w:rPr>
                    <w:t>目视无垃圾、无灰尘、无污迹、水渍、无</w:t>
                  </w:r>
                  <w:r>
                    <w:rPr>
                      <w:rFonts w:ascii="仿宋_GB2312" w:hAnsi="仿宋_GB2312" w:cs="仿宋_GB2312" w:eastAsia="仿宋_GB2312"/>
                    </w:rPr>
                    <w:t xml:space="preserve"> </w:t>
                  </w:r>
                  <w:r>
                    <w:rPr>
                      <w:rFonts w:ascii="仿宋_GB2312" w:hAnsi="仿宋_GB2312" w:cs="仿宋_GB2312" w:eastAsia="仿宋_GB2312"/>
                      <w:sz w:val="20"/>
                    </w:rPr>
                    <w:t>可见灰尘。</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non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5.垃圾箱、垃圾桶表面目视箱体清洁、无脏污；箱体外无散落垃圾杂</w:t>
                  </w:r>
                  <w:r>
                    <w:rPr>
                      <w:rFonts w:ascii="仿宋_GB2312" w:hAnsi="仿宋_GB2312" w:cs="仿宋_GB2312" w:eastAsia="仿宋_GB2312"/>
                    </w:rPr>
                    <w:t xml:space="preserve"> </w:t>
                  </w:r>
                  <w:r>
                    <w:rPr>
                      <w:rFonts w:ascii="仿宋_GB2312" w:hAnsi="仿宋_GB2312" w:cs="仿宋_GB2312" w:eastAsia="仿宋_GB2312"/>
                      <w:sz w:val="20"/>
                    </w:rPr>
                    <w:t>物，垃圾区域干净整齐，地面无污迹，无异味。</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non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6.宣传栏目视无污迹，无可见灰尘。</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0.5</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non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7.地沟、沙井目视无垃圾、无积水。</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0.5</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non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8.医院门前责任区地面整洁，无乱堆、乱放、乱扔、乱贴等现</w:t>
                  </w:r>
                  <w:r>
                    <w:rPr>
                      <w:rFonts w:ascii="仿宋_GB2312" w:hAnsi="仿宋_GB2312" w:cs="仿宋_GB2312" w:eastAsia="仿宋_GB2312"/>
                      <w:sz w:val="20"/>
                    </w:rPr>
                    <w:t>象。</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0.5</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non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9.雨、雪后按规定时间内扫水、除雪、铲冰。</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0.5</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non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10.建筑物外立面上无悬挂物，无杂物，干</w:t>
                  </w:r>
                  <w:r>
                    <w:rPr>
                      <w:rFonts w:ascii="仿宋_GB2312" w:hAnsi="仿宋_GB2312" w:cs="仿宋_GB2312" w:eastAsia="仿宋_GB2312"/>
                      <w:sz w:val="20"/>
                    </w:rPr>
                    <w:t>净整洁。</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0.5</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室</w:t>
                  </w:r>
                </w:p>
                <w:p>
                  <w:pPr>
                    <w:pStyle w:val="null3"/>
                    <w:ind w:left="300"/>
                  </w:pPr>
                  <w:r>
                    <w:rPr>
                      <w:rFonts w:ascii="仿宋_GB2312" w:hAnsi="仿宋_GB2312" w:cs="仿宋_GB2312" w:eastAsia="仿宋_GB2312"/>
                      <w:sz w:val="20"/>
                    </w:rPr>
                    <w:t>内</w:t>
                  </w:r>
                </w:p>
                <w:p>
                  <w:pPr>
                    <w:pStyle w:val="null3"/>
                    <w:ind w:left="300"/>
                  </w:pPr>
                  <w:r>
                    <w:rPr>
                      <w:rFonts w:ascii="仿宋_GB2312" w:hAnsi="仿宋_GB2312" w:cs="仿宋_GB2312" w:eastAsia="仿宋_GB2312"/>
                      <w:sz w:val="20"/>
                    </w:rPr>
                    <w:t>保</w:t>
                  </w:r>
                </w:p>
                <w:p>
                  <w:pPr>
                    <w:pStyle w:val="null3"/>
                    <w:ind w:left="300"/>
                  </w:pPr>
                  <w:r>
                    <w:rPr>
                      <w:rFonts w:ascii="仿宋_GB2312" w:hAnsi="仿宋_GB2312" w:cs="仿宋_GB2312" w:eastAsia="仿宋_GB2312"/>
                      <w:sz w:val="20"/>
                    </w:rPr>
                    <w:t>洁</w:t>
                  </w:r>
                </w:p>
                <w:p>
                  <w:pPr>
                    <w:pStyle w:val="null3"/>
                    <w:ind w:left="300"/>
                  </w:pPr>
                  <w:r>
                    <w:rPr>
                      <w:rFonts w:ascii="仿宋_GB2312" w:hAnsi="仿宋_GB2312" w:cs="仿宋_GB2312" w:eastAsia="仿宋_GB2312"/>
                      <w:sz w:val="20"/>
                    </w:rPr>
                    <w:t>10</w:t>
                  </w:r>
                </w:p>
                <w:p>
                  <w:pPr>
                    <w:pStyle w:val="null3"/>
                    <w:ind w:left="300"/>
                  </w:pPr>
                  <w:r>
                    <w:rPr>
                      <w:rFonts w:ascii="仿宋_GB2312" w:hAnsi="仿宋_GB2312" w:cs="仿宋_GB2312" w:eastAsia="仿宋_GB2312"/>
                      <w:sz w:val="20"/>
                    </w:rPr>
                    <w:t>分</w:t>
                  </w: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right="105"/>
                  </w:pPr>
                  <w:r>
                    <w:rPr>
                      <w:rFonts w:ascii="仿宋_GB2312" w:hAnsi="仿宋_GB2312" w:cs="仿宋_GB2312" w:eastAsia="仿宋_GB2312"/>
                      <w:sz w:val="20"/>
                      <w:color w:val="000000"/>
                    </w:rPr>
                    <w:t>1.每天上班之前，大厅地面清洁干净，无垃圾、无卫生死角，雨雪天</w:t>
                  </w:r>
                  <w:r>
                    <w:rPr>
                      <w:rFonts w:ascii="仿宋_GB2312" w:hAnsi="仿宋_GB2312" w:cs="仿宋_GB2312" w:eastAsia="仿宋_GB2312"/>
                    </w:rPr>
                    <w:t xml:space="preserve"> </w:t>
                  </w:r>
                  <w:r>
                    <w:rPr>
                      <w:rFonts w:ascii="仿宋_GB2312" w:hAnsi="仿宋_GB2312" w:cs="仿宋_GB2312" w:eastAsia="仿宋_GB2312"/>
                      <w:sz w:val="20"/>
                      <w:color w:val="000000"/>
                    </w:rPr>
                    <w:t>气门口要放防滑告示牌。</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2.各楼层通道和楼梯台阶清洁干净；各层通道的防火门、电梯门、灯</w:t>
                  </w:r>
                  <w:r>
                    <w:rPr>
                      <w:rFonts w:ascii="仿宋_GB2312" w:hAnsi="仿宋_GB2312" w:cs="仿宋_GB2312" w:eastAsia="仿宋_GB2312"/>
                    </w:rPr>
                    <w:t xml:space="preserve"> </w:t>
                  </w:r>
                  <w:r>
                    <w:rPr>
                      <w:rFonts w:ascii="仿宋_GB2312" w:hAnsi="仿宋_GB2312" w:cs="仿宋_GB2312" w:eastAsia="仿宋_GB2312"/>
                      <w:sz w:val="20"/>
                      <w:color w:val="000000"/>
                    </w:rPr>
                    <w:t>具、楼梯扶手、护栏、墙面、墙根部分地脚线、指示牌、消火栓等公</w:t>
                  </w:r>
                  <w:r>
                    <w:rPr>
                      <w:rFonts w:ascii="仿宋_GB2312" w:hAnsi="仿宋_GB2312" w:cs="仿宋_GB2312" w:eastAsia="仿宋_GB2312"/>
                    </w:rPr>
                    <w:t xml:space="preserve"> </w:t>
                  </w:r>
                  <w:r>
                    <w:rPr>
                      <w:rFonts w:ascii="仿宋_GB2312" w:hAnsi="仿宋_GB2312" w:cs="仿宋_GB2312" w:eastAsia="仿宋_GB2312"/>
                      <w:sz w:val="20"/>
                      <w:color w:val="000000"/>
                    </w:rPr>
                    <w:t>共设施，应保证每两周循环保洁一次。</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3.梯间顶面无蜘蛛网、灰尘。</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4.卫生间干净整洁，无杂物、无污渍、无积水、无异味。及时清倒垃</w:t>
                  </w:r>
                  <w:r>
                    <w:rPr>
                      <w:rFonts w:ascii="仿宋_GB2312" w:hAnsi="仿宋_GB2312" w:cs="仿宋_GB2312" w:eastAsia="仿宋_GB2312"/>
                    </w:rPr>
                    <w:t xml:space="preserve"> </w:t>
                  </w:r>
                  <w:r>
                    <w:rPr>
                      <w:rFonts w:ascii="仿宋_GB2312" w:hAnsi="仿宋_GB2312" w:cs="仿宋_GB2312" w:eastAsia="仿宋_GB2312"/>
                      <w:sz w:val="20"/>
                    </w:rPr>
                    <w:t>圾篓垃圾、垃圾篓超过</w:t>
                  </w:r>
                  <w:r>
                    <w:rPr>
                      <w:rFonts w:ascii="仿宋_GB2312" w:hAnsi="仿宋_GB2312" w:cs="仿宋_GB2312" w:eastAsia="仿宋_GB2312"/>
                      <w:sz w:val="20"/>
                    </w:rPr>
                    <w:t xml:space="preserve"> 2/3 换新的垃圾袋后放回原处。</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5.卫生间洗手盆，大、小便器上,清洁干</w:t>
                  </w:r>
                  <w:r>
                    <w:rPr>
                      <w:rFonts w:ascii="仿宋_GB2312" w:hAnsi="仿宋_GB2312" w:cs="仿宋_GB2312" w:eastAsia="仿宋_GB2312"/>
                      <w:sz w:val="20"/>
                    </w:rPr>
                    <w:t>净无黄渍。适量喷洒空气清</w:t>
                  </w:r>
                  <w:r>
                    <w:rPr>
                      <w:rFonts w:ascii="仿宋_GB2312" w:hAnsi="仿宋_GB2312" w:cs="仿宋_GB2312" w:eastAsia="仿宋_GB2312"/>
                    </w:rPr>
                    <w:t xml:space="preserve"> </w:t>
                  </w:r>
                  <w:r>
                    <w:rPr>
                      <w:rFonts w:ascii="仿宋_GB2312" w:hAnsi="仿宋_GB2312" w:cs="仿宋_GB2312" w:eastAsia="仿宋_GB2312"/>
                      <w:sz w:val="20"/>
                    </w:rPr>
                    <w:t>新剂</w:t>
                  </w:r>
                  <w:r>
                    <w:rPr>
                      <w:rFonts w:ascii="仿宋_GB2312" w:hAnsi="仿宋_GB2312" w:cs="仿宋_GB2312" w:eastAsia="仿宋_GB2312"/>
                      <w:sz w:val="20"/>
                    </w:rPr>
                    <w:t>,保持空气清新、无异味。</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6.卫生间墙面、镜子、台面无污渍、无积水。</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7.保洁每日有巡检、有记录。</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0.5</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垃</w:t>
                  </w:r>
                </w:p>
                <w:p>
                  <w:pPr>
                    <w:pStyle w:val="null3"/>
                    <w:ind w:left="300"/>
                  </w:pPr>
                  <w:r>
                    <w:rPr>
                      <w:rFonts w:ascii="仿宋_GB2312" w:hAnsi="仿宋_GB2312" w:cs="仿宋_GB2312" w:eastAsia="仿宋_GB2312"/>
                      <w:sz w:val="20"/>
                    </w:rPr>
                    <w:t>圾</w:t>
                  </w:r>
                </w:p>
                <w:p>
                  <w:pPr>
                    <w:pStyle w:val="null3"/>
                    <w:ind w:left="300"/>
                  </w:pPr>
                  <w:r>
                    <w:rPr>
                      <w:rFonts w:ascii="仿宋_GB2312" w:hAnsi="仿宋_GB2312" w:cs="仿宋_GB2312" w:eastAsia="仿宋_GB2312"/>
                      <w:sz w:val="20"/>
                    </w:rPr>
                    <w:t>清</w:t>
                  </w:r>
                </w:p>
                <w:p>
                  <w:pPr>
                    <w:pStyle w:val="null3"/>
                    <w:ind w:left="300"/>
                  </w:pPr>
                  <w:r>
                    <w:rPr>
                      <w:rFonts w:ascii="仿宋_GB2312" w:hAnsi="仿宋_GB2312" w:cs="仿宋_GB2312" w:eastAsia="仿宋_GB2312"/>
                      <w:sz w:val="20"/>
                    </w:rPr>
                    <w:t>运</w:t>
                  </w:r>
                </w:p>
                <w:p>
                  <w:pPr>
                    <w:pStyle w:val="null3"/>
                    <w:ind w:left="300"/>
                  </w:pPr>
                  <w:r>
                    <w:rPr>
                      <w:rFonts w:ascii="仿宋_GB2312" w:hAnsi="仿宋_GB2312" w:cs="仿宋_GB2312" w:eastAsia="仿宋_GB2312"/>
                      <w:sz w:val="20"/>
                    </w:rPr>
                    <w:t>及</w:t>
                  </w:r>
                </w:p>
                <w:p>
                  <w:pPr>
                    <w:pStyle w:val="null3"/>
                    <w:ind w:left="300"/>
                  </w:pPr>
                  <w:r>
                    <w:rPr>
                      <w:rFonts w:ascii="仿宋_GB2312" w:hAnsi="仿宋_GB2312" w:cs="仿宋_GB2312" w:eastAsia="仿宋_GB2312"/>
                      <w:sz w:val="20"/>
                    </w:rPr>
                    <w:t>消</w:t>
                  </w:r>
                </w:p>
                <w:p>
                  <w:pPr>
                    <w:pStyle w:val="null3"/>
                    <w:ind w:left="300"/>
                  </w:pPr>
                  <w:r>
                    <w:rPr>
                      <w:rFonts w:ascii="仿宋_GB2312" w:hAnsi="仿宋_GB2312" w:cs="仿宋_GB2312" w:eastAsia="仿宋_GB2312"/>
                      <w:sz w:val="20"/>
                    </w:rPr>
                    <w:t>杀</w:t>
                  </w:r>
                </w:p>
                <w:p>
                  <w:pPr>
                    <w:pStyle w:val="null3"/>
                    <w:ind w:left="300"/>
                  </w:pPr>
                  <w:r>
                    <w:rPr>
                      <w:rFonts w:ascii="仿宋_GB2312" w:hAnsi="仿宋_GB2312" w:cs="仿宋_GB2312" w:eastAsia="仿宋_GB2312"/>
                      <w:sz w:val="20"/>
                    </w:rPr>
                    <w:t>6</w:t>
                  </w:r>
                </w:p>
                <w:p>
                  <w:pPr>
                    <w:pStyle w:val="null3"/>
                    <w:ind w:left="300"/>
                  </w:pPr>
                  <w:r>
                    <w:rPr>
                      <w:rFonts w:ascii="仿宋_GB2312" w:hAnsi="仿宋_GB2312" w:cs="仿宋_GB2312" w:eastAsia="仿宋_GB2312"/>
                      <w:sz w:val="20"/>
                    </w:rPr>
                    <w:t>分</w:t>
                  </w: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120" w:right="90" w:firstLine="3"/>
                  </w:pPr>
                  <w:r>
                    <w:rPr>
                      <w:rFonts w:ascii="仿宋_GB2312" w:hAnsi="仿宋_GB2312" w:cs="仿宋_GB2312" w:eastAsia="仿宋_GB2312"/>
                      <w:sz w:val="20"/>
                    </w:rPr>
                    <w:t>1.垃圾及时清理到甲方指定的垃圾中转点,工完场清，垃圾分类清运</w:t>
                  </w:r>
                  <w:r>
                    <w:rPr>
                      <w:rFonts w:ascii="仿宋_GB2312" w:hAnsi="仿宋_GB2312" w:cs="仿宋_GB2312" w:eastAsia="仿宋_GB2312"/>
                      <w:sz w:val="20"/>
                    </w:rPr>
                    <w:t xml:space="preserve"> </w:t>
                  </w:r>
                  <w:r>
                    <w:rPr>
                      <w:rFonts w:ascii="仿宋_GB2312" w:hAnsi="仿宋_GB2312" w:cs="仿宋_GB2312" w:eastAsia="仿宋_GB2312"/>
                      <w:sz w:val="20"/>
                    </w:rPr>
                    <w:t>不过夜；废品不得堆放在中转站内外，不得在垃圾场内外燃烧废品。</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2.对垃圾集中点进行巡视检查，定期联系服务单位对垃圾中转站进行</w:t>
                  </w:r>
                  <w:r>
                    <w:rPr>
                      <w:rFonts w:ascii="仿宋_GB2312" w:hAnsi="仿宋_GB2312" w:cs="仿宋_GB2312" w:eastAsia="仿宋_GB2312"/>
                    </w:rPr>
                    <w:t xml:space="preserve"> </w:t>
                  </w:r>
                  <w:r>
                    <w:rPr>
                      <w:rFonts w:ascii="仿宋_GB2312" w:hAnsi="仿宋_GB2312" w:cs="仿宋_GB2312" w:eastAsia="仿宋_GB2312"/>
                      <w:sz w:val="20"/>
                    </w:rPr>
                    <w:t>分类清运，不得出现垃圾外溢；对垃圾分类清运的操作规范、事后清</w:t>
                  </w:r>
                  <w:r>
                    <w:rPr>
                      <w:rFonts w:ascii="仿宋_GB2312" w:hAnsi="仿宋_GB2312" w:cs="仿宋_GB2312" w:eastAsia="仿宋_GB2312"/>
                    </w:rPr>
                    <w:t xml:space="preserve"> </w:t>
                  </w:r>
                  <w:r>
                    <w:rPr>
                      <w:rFonts w:ascii="仿宋_GB2312" w:hAnsi="仿宋_GB2312" w:cs="仿宋_GB2312" w:eastAsia="仿宋_GB2312"/>
                      <w:sz w:val="20"/>
                    </w:rPr>
                    <w:t>理进行监管。</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3.</w:t>
                  </w:r>
                  <w:r>
                    <w:rPr>
                      <w:rFonts w:ascii="仿宋_GB2312" w:hAnsi="仿宋_GB2312" w:cs="仿宋_GB2312" w:eastAsia="仿宋_GB2312"/>
                      <w:sz w:val="20"/>
                    </w:rPr>
                    <w:t>定期对各区域进行消杀，严格遵守消杀操作制度，并做好</w:t>
                  </w:r>
                  <w:r>
                    <w:rPr>
                      <w:rFonts w:ascii="仿宋_GB2312" w:hAnsi="仿宋_GB2312" w:cs="仿宋_GB2312" w:eastAsia="仿宋_GB2312"/>
                      <w:sz w:val="20"/>
                    </w:rPr>
                    <w:t>记录。</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工</w:t>
                  </w:r>
                </w:p>
                <w:p>
                  <w:pPr>
                    <w:pStyle w:val="null3"/>
                    <w:ind w:left="285"/>
                  </w:pPr>
                  <w:r>
                    <w:rPr>
                      <w:rFonts w:ascii="仿宋_GB2312" w:hAnsi="仿宋_GB2312" w:cs="仿宋_GB2312" w:eastAsia="仿宋_GB2312"/>
                      <w:sz w:val="20"/>
                    </w:rPr>
                    <w:t>程</w:t>
                  </w:r>
                </w:p>
                <w:p>
                  <w:pPr>
                    <w:pStyle w:val="null3"/>
                    <w:ind w:left="300"/>
                  </w:pPr>
                  <w:r>
                    <w:rPr>
                      <w:rFonts w:ascii="仿宋_GB2312" w:hAnsi="仿宋_GB2312" w:cs="仿宋_GB2312" w:eastAsia="仿宋_GB2312"/>
                      <w:sz w:val="20"/>
                    </w:rPr>
                    <w:t>维</w:t>
                  </w:r>
                </w:p>
                <w:p>
                  <w:pPr>
                    <w:pStyle w:val="null3"/>
                    <w:ind w:left="300"/>
                  </w:pPr>
                  <w:r>
                    <w:rPr>
                      <w:rFonts w:ascii="仿宋_GB2312" w:hAnsi="仿宋_GB2312" w:cs="仿宋_GB2312" w:eastAsia="仿宋_GB2312"/>
                      <w:sz w:val="20"/>
                    </w:rPr>
                    <w:t>修</w:t>
                  </w:r>
                </w:p>
                <w:p>
                  <w:pPr>
                    <w:pStyle w:val="null3"/>
                    <w:ind w:left="300"/>
                  </w:pPr>
                  <w:r>
                    <w:rPr>
                      <w:rFonts w:ascii="仿宋_GB2312" w:hAnsi="仿宋_GB2312" w:cs="仿宋_GB2312" w:eastAsia="仿宋_GB2312"/>
                      <w:sz w:val="20"/>
                    </w:rPr>
                    <w:t>20</w:t>
                  </w:r>
                </w:p>
                <w:p>
                  <w:pPr>
                    <w:pStyle w:val="null3"/>
                    <w:ind w:left="300"/>
                  </w:pPr>
                  <w:r>
                    <w:rPr>
                      <w:rFonts w:ascii="仿宋_GB2312" w:hAnsi="仿宋_GB2312" w:cs="仿宋_GB2312" w:eastAsia="仿宋_GB2312"/>
                      <w:sz w:val="20"/>
                    </w:rPr>
                    <w:t>分</w:t>
                  </w: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right="105" w:firstLine="7"/>
                    <w:jc w:val="both"/>
                  </w:pPr>
                  <w:r>
                    <w:rPr>
                      <w:rFonts w:ascii="仿宋_GB2312" w:hAnsi="仿宋_GB2312" w:cs="仿宋_GB2312" w:eastAsia="仿宋_GB2312"/>
                      <w:sz w:val="20"/>
                    </w:rPr>
                    <w:t>1.给排水设备运行正常，定期巡检，按时填写巡检记录。设备、阀门</w:t>
                  </w:r>
                  <w:r>
                    <w:rPr>
                      <w:rFonts w:ascii="仿宋_GB2312" w:hAnsi="仿宋_GB2312" w:cs="仿宋_GB2312" w:eastAsia="仿宋_GB2312"/>
                    </w:rPr>
                    <w:t xml:space="preserve"> </w:t>
                  </w:r>
                  <w:r>
                    <w:rPr>
                      <w:rFonts w:ascii="仿宋_GB2312" w:hAnsi="仿宋_GB2312" w:cs="仿宋_GB2312" w:eastAsia="仿宋_GB2312"/>
                      <w:sz w:val="20"/>
                    </w:rPr>
                    <w:t>及管道无跑冒滴漏现象，如遇事故按医院规定时间到达现场，及时处</w:t>
                  </w:r>
                  <w:r>
                    <w:rPr>
                      <w:rFonts w:ascii="仿宋_GB2312" w:hAnsi="仿宋_GB2312" w:cs="仿宋_GB2312" w:eastAsia="仿宋_GB2312"/>
                    </w:rPr>
                    <w:t xml:space="preserve"> </w:t>
                  </w:r>
                  <w:r>
                    <w:rPr>
                      <w:rFonts w:ascii="仿宋_GB2312" w:hAnsi="仿宋_GB2312" w:cs="仿宋_GB2312" w:eastAsia="仿宋_GB2312"/>
                      <w:sz w:val="20"/>
                    </w:rPr>
                    <w:t>理排水管道堵塞。</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2.供配电设备运行正常，按时填写巡检记录。备用应急发电机按规定</w:t>
                  </w:r>
                  <w:r>
                    <w:rPr>
                      <w:rFonts w:ascii="仿宋_GB2312" w:hAnsi="仿宋_GB2312" w:cs="仿宋_GB2312" w:eastAsia="仿宋_GB2312"/>
                    </w:rPr>
                    <w:t xml:space="preserve"> </w:t>
                  </w:r>
                  <w:r>
                    <w:rPr>
                      <w:rFonts w:ascii="仿宋_GB2312" w:hAnsi="仿宋_GB2312" w:cs="仿宋_GB2312" w:eastAsia="仿宋_GB2312"/>
                      <w:sz w:val="20"/>
                      <w:color w:val="000000"/>
                    </w:rPr>
                    <w:t>试运行，道路，楼道及大厅等公共照明无故障。</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3.电梯运行出现故障时，及时告知维保单位和医院。</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4.空调设备运行正常，按时填写巡检记录。每年制冷季及采暖季前配</w:t>
                  </w:r>
                  <w:r>
                    <w:rPr>
                      <w:rFonts w:ascii="仿宋_GB2312" w:hAnsi="仿宋_GB2312" w:cs="仿宋_GB2312" w:eastAsia="仿宋_GB2312"/>
                    </w:rPr>
                    <w:t xml:space="preserve"> </w:t>
                  </w:r>
                  <w:r>
                    <w:rPr>
                      <w:rFonts w:ascii="仿宋_GB2312" w:hAnsi="仿宋_GB2312" w:cs="仿宋_GB2312" w:eastAsia="仿宋_GB2312"/>
                      <w:sz w:val="20"/>
                      <w:color w:val="000000"/>
                    </w:rPr>
                    <w:t>合维保单位对机组进行检修保养。供暖期按规定巡检供暖系统。系统</w:t>
                  </w:r>
                  <w:r>
                    <w:rPr>
                      <w:rFonts w:ascii="仿宋_GB2312" w:hAnsi="仿宋_GB2312" w:cs="仿宋_GB2312" w:eastAsia="仿宋_GB2312"/>
                    </w:rPr>
                    <w:t xml:space="preserve"> </w:t>
                  </w:r>
                  <w:r>
                    <w:rPr>
                      <w:rFonts w:ascii="仿宋_GB2312" w:hAnsi="仿宋_GB2312" w:cs="仿宋_GB2312" w:eastAsia="仿宋_GB2312"/>
                      <w:sz w:val="20"/>
                      <w:color w:val="000000"/>
                    </w:rPr>
                    <w:t>出现故障后，及时到达现场查看并联系维保单位维修。</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5.</w:t>
                  </w:r>
                  <w:r>
                    <w:rPr>
                      <w:rFonts w:ascii="仿宋_GB2312" w:hAnsi="仿宋_GB2312" w:cs="仿宋_GB2312" w:eastAsia="仿宋_GB2312"/>
                      <w:sz w:val="20"/>
                    </w:rPr>
                    <w:t>维修时效性、维修质量、维修成本控制。</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6.</w:t>
                  </w:r>
                  <w:r>
                    <w:rPr>
                      <w:rFonts w:ascii="仿宋_GB2312" w:hAnsi="仿宋_GB2312" w:cs="仿宋_GB2312" w:eastAsia="仿宋_GB2312"/>
                      <w:sz w:val="20"/>
                    </w:rPr>
                    <w:t>应急处置：停电、漏水、漏气等应急处置，及时相应并现场处置</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7.按要求对房屋结构，楼面墙面、顶面、地面，围墙，道路场地等进</w:t>
                  </w:r>
                  <w:r>
                    <w:rPr>
                      <w:rFonts w:ascii="仿宋_GB2312" w:hAnsi="仿宋_GB2312" w:cs="仿宋_GB2312" w:eastAsia="仿宋_GB2312"/>
                    </w:rPr>
                    <w:t xml:space="preserve"> </w:t>
                  </w:r>
                  <w:r>
                    <w:rPr>
                      <w:rFonts w:ascii="仿宋_GB2312" w:hAnsi="仿宋_GB2312" w:cs="仿宋_GB2312" w:eastAsia="仿宋_GB2312"/>
                      <w:sz w:val="20"/>
                    </w:rPr>
                    <w:t>行巡查，保持完好并做好相关记录。</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8.按要求对</w:t>
                  </w:r>
                  <w:r>
                    <w:rPr>
                      <w:rFonts w:ascii="仿宋_GB2312" w:hAnsi="仿宋_GB2312" w:cs="仿宋_GB2312" w:eastAsia="仿宋_GB2312"/>
                      <w:sz w:val="20"/>
                    </w:rPr>
                    <w:t>强电井、</w:t>
                  </w:r>
                  <w:r>
                    <w:rPr>
                      <w:rFonts w:ascii="仿宋_GB2312" w:hAnsi="仿宋_GB2312" w:cs="仿宋_GB2312" w:eastAsia="仿宋_GB2312"/>
                      <w:sz w:val="20"/>
                    </w:rPr>
                    <w:t>门窗、栏杆、扶手，管道、排水沟、屋顶，照明路灯等进</w:t>
                  </w:r>
                  <w:r>
                    <w:rPr>
                      <w:rFonts w:ascii="仿宋_GB2312" w:hAnsi="仿宋_GB2312" w:cs="仿宋_GB2312" w:eastAsia="仿宋_GB2312"/>
                    </w:rPr>
                    <w:t xml:space="preserve"> </w:t>
                  </w:r>
                  <w:r>
                    <w:rPr>
                      <w:rFonts w:ascii="仿宋_GB2312" w:hAnsi="仿宋_GB2312" w:cs="仿宋_GB2312" w:eastAsia="仿宋_GB2312"/>
                      <w:sz w:val="20"/>
                    </w:rPr>
                    <w:t>行巡查，保持完好并做好相关记录。</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安</w:t>
                  </w:r>
                </w:p>
                <w:p>
                  <w:pPr>
                    <w:pStyle w:val="null3"/>
                    <w:ind w:left="300"/>
                  </w:pPr>
                  <w:r>
                    <w:rPr>
                      <w:rFonts w:ascii="仿宋_GB2312" w:hAnsi="仿宋_GB2312" w:cs="仿宋_GB2312" w:eastAsia="仿宋_GB2312"/>
                      <w:sz w:val="20"/>
                    </w:rPr>
                    <w:t>保</w:t>
                  </w:r>
                </w:p>
                <w:p>
                  <w:pPr>
                    <w:pStyle w:val="null3"/>
                    <w:ind w:left="300"/>
                  </w:pPr>
                  <w:r>
                    <w:rPr>
                      <w:rFonts w:ascii="仿宋_GB2312" w:hAnsi="仿宋_GB2312" w:cs="仿宋_GB2312" w:eastAsia="仿宋_GB2312"/>
                      <w:sz w:val="20"/>
                    </w:rPr>
                    <w:t>服</w:t>
                  </w:r>
                </w:p>
                <w:p>
                  <w:pPr>
                    <w:pStyle w:val="null3"/>
                    <w:ind w:left="300"/>
                  </w:pPr>
                  <w:r>
                    <w:rPr>
                      <w:rFonts w:ascii="仿宋_GB2312" w:hAnsi="仿宋_GB2312" w:cs="仿宋_GB2312" w:eastAsia="仿宋_GB2312"/>
                      <w:sz w:val="20"/>
                    </w:rPr>
                    <w:t>务</w:t>
                  </w:r>
                </w:p>
                <w:p>
                  <w:pPr>
                    <w:pStyle w:val="null3"/>
                    <w:ind w:left="300"/>
                  </w:pPr>
                  <w:r>
                    <w:rPr>
                      <w:rFonts w:ascii="仿宋_GB2312" w:hAnsi="仿宋_GB2312" w:cs="仿宋_GB2312" w:eastAsia="仿宋_GB2312"/>
                      <w:sz w:val="20"/>
                    </w:rPr>
                    <w:t>35</w:t>
                  </w:r>
                </w:p>
                <w:p>
                  <w:pPr>
                    <w:pStyle w:val="null3"/>
                    <w:ind w:left="300"/>
                  </w:pPr>
                  <w:r>
                    <w:rPr>
                      <w:rFonts w:ascii="仿宋_GB2312" w:hAnsi="仿宋_GB2312" w:cs="仿宋_GB2312" w:eastAsia="仿宋_GB2312"/>
                      <w:sz w:val="20"/>
                    </w:rPr>
                    <w:t>分</w:t>
                  </w: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right="105" w:firstLine="8"/>
                  </w:pPr>
                  <w:r>
                    <w:rPr>
                      <w:rFonts w:ascii="仿宋_GB2312" w:hAnsi="仿宋_GB2312" w:cs="仿宋_GB2312" w:eastAsia="仿宋_GB2312"/>
                      <w:sz w:val="20"/>
                    </w:rPr>
                    <w:t>1.有详细的培训计划，并按照计划开展安保人员培训工作，资料完</w:t>
                  </w:r>
                  <w:r>
                    <w:rPr>
                      <w:rFonts w:ascii="仿宋_GB2312" w:hAnsi="仿宋_GB2312" w:cs="仿宋_GB2312" w:eastAsia="仿宋_GB2312"/>
                      <w:sz w:val="20"/>
                    </w:rPr>
                    <w:t>整。</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2.编制合理的巡查路线</w:t>
                  </w:r>
                  <w:r>
                    <w:rPr>
                      <w:rFonts w:ascii="仿宋_GB2312" w:hAnsi="仿宋_GB2312" w:cs="仿宋_GB2312" w:eastAsia="仿宋_GB2312"/>
                    </w:rPr>
                    <w:t xml:space="preserve"> </w:t>
                  </w:r>
                  <w:r>
                    <w:rPr>
                      <w:rFonts w:ascii="仿宋_GB2312" w:hAnsi="仿宋_GB2312" w:cs="仿宋_GB2312" w:eastAsia="仿宋_GB2312"/>
                      <w:sz w:val="20"/>
                    </w:rPr>
                    <w:t>，并按照医院巡查要求进行日常巡查工作。</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3.熟悉医院消防设施分布</w:t>
                  </w:r>
                  <w:r>
                    <w:rPr>
                      <w:rFonts w:ascii="仿宋_GB2312" w:hAnsi="仿宋_GB2312" w:cs="仿宋_GB2312" w:eastAsia="仿宋_GB2312"/>
                    </w:rPr>
                    <w:t xml:space="preserve"> </w:t>
                  </w:r>
                  <w:r>
                    <w:rPr>
                      <w:rFonts w:ascii="仿宋_GB2312" w:hAnsi="仿宋_GB2312" w:cs="仿宋_GB2312" w:eastAsia="仿宋_GB2312"/>
                      <w:sz w:val="20"/>
                    </w:rPr>
                    <w:t>，定期进行专项检查</w:t>
                  </w:r>
                  <w:r>
                    <w:rPr>
                      <w:rFonts w:ascii="仿宋_GB2312" w:hAnsi="仿宋_GB2312" w:cs="仿宋_GB2312" w:eastAsia="仿宋_GB2312"/>
                      <w:sz w:val="20"/>
                    </w:rPr>
                    <w:t>，对突发事件能快速处置。</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4.熟练使用消防</w:t>
                  </w:r>
                  <w:r>
                    <w:rPr>
                      <w:rFonts w:ascii="仿宋_GB2312" w:hAnsi="仿宋_GB2312" w:cs="仿宋_GB2312" w:eastAsia="仿宋_GB2312"/>
                    </w:rPr>
                    <w:t xml:space="preserve"> </w:t>
                  </w:r>
                  <w:r>
                    <w:rPr>
                      <w:rFonts w:ascii="仿宋_GB2312" w:hAnsi="仿宋_GB2312" w:cs="仿宋_GB2312" w:eastAsia="仿宋_GB2312"/>
                      <w:sz w:val="20"/>
                    </w:rPr>
                    <w:t>、</w:t>
                  </w:r>
                  <w:r>
                    <w:rPr>
                      <w:rFonts w:ascii="仿宋_GB2312" w:hAnsi="仿宋_GB2312" w:cs="仿宋_GB2312" w:eastAsia="仿宋_GB2312"/>
                    </w:rPr>
                    <w:t xml:space="preserve"> </w:t>
                  </w:r>
                  <w:r>
                    <w:rPr>
                      <w:rFonts w:ascii="仿宋_GB2312" w:hAnsi="仿宋_GB2312" w:cs="仿宋_GB2312" w:eastAsia="仿宋_GB2312"/>
                      <w:sz w:val="20"/>
                    </w:rPr>
                    <w:t>防爆器材，掌握一键报警使用方法。</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5.执行 24 小时值班制度，不得擅自离岗、空岗。</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6.</w:t>
                  </w:r>
                  <w:r>
                    <w:rPr>
                      <w:rFonts w:ascii="仿宋_GB2312" w:hAnsi="仿宋_GB2312" w:cs="仿宋_GB2312" w:eastAsia="仿宋_GB2312"/>
                      <w:sz w:val="20"/>
                    </w:rPr>
                    <w:t>消防中控室值班人员需持证上岗，能熟练操作消防设备，保障突发情况会快速、准确处置，做好故障处理记录等台账，确保每一项操作和设备状况都有据可查。</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7.</w:t>
                  </w:r>
                  <w:r>
                    <w:rPr>
                      <w:rFonts w:ascii="仿宋_GB2312" w:hAnsi="仿宋_GB2312" w:cs="仿宋_GB2312" w:eastAsia="仿宋_GB2312"/>
                      <w:sz w:val="20"/>
                    </w:rPr>
                    <w:t>保安在岗服装统一，文明用浯</w:t>
                  </w:r>
                  <w:r>
                    <w:rPr>
                      <w:rFonts w:ascii="仿宋_GB2312" w:hAnsi="仿宋_GB2312" w:cs="仿宋_GB2312" w:eastAsia="仿宋_GB2312"/>
                      <w:sz w:val="20"/>
                    </w:rPr>
                    <w:t>。</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8.上、下</w:t>
                  </w:r>
                  <w:r>
                    <w:rPr>
                      <w:rFonts w:ascii="仿宋_GB2312" w:hAnsi="仿宋_GB2312" w:cs="仿宋_GB2312" w:eastAsia="仿宋_GB2312"/>
                      <w:sz w:val="20"/>
                    </w:rPr>
                    <w:t>班</w:t>
                  </w:r>
                  <w:r>
                    <w:rPr>
                      <w:rFonts w:ascii="仿宋_GB2312" w:hAnsi="仿宋_GB2312" w:cs="仿宋_GB2312" w:eastAsia="仿宋_GB2312"/>
                      <w:sz w:val="20"/>
                    </w:rPr>
                    <w:t>提前</w:t>
                  </w:r>
                  <w:r>
                    <w:rPr>
                      <w:rFonts w:ascii="仿宋_GB2312" w:hAnsi="仿宋_GB2312" w:cs="仿宋_GB2312" w:eastAsia="仿宋_GB2312"/>
                      <w:sz w:val="20"/>
                    </w:rPr>
                    <w:t xml:space="preserve"> 10 分钟按照点位站岗，维护现场秩序。</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9.定期组织</w:t>
                  </w:r>
                  <w:r>
                    <w:rPr>
                      <w:rFonts w:ascii="仿宋_GB2312" w:hAnsi="仿宋_GB2312" w:cs="仿宋_GB2312" w:eastAsia="仿宋_GB2312"/>
                      <w:sz w:val="20"/>
                    </w:rPr>
                    <w:t>安保</w:t>
                  </w:r>
                  <w:r>
                    <w:rPr>
                      <w:rFonts w:ascii="仿宋_GB2312" w:hAnsi="仿宋_GB2312" w:cs="仿宋_GB2312" w:eastAsia="仿宋_GB2312"/>
                      <w:sz w:val="20"/>
                    </w:rPr>
                    <w:t>训练</w:t>
                  </w:r>
                  <w:r>
                    <w:rPr>
                      <w:rFonts w:ascii="仿宋_GB2312" w:hAnsi="仿宋_GB2312" w:cs="仿宋_GB2312" w:eastAsia="仿宋_GB2312"/>
                      <w:sz w:val="20"/>
                    </w:rPr>
                    <w:t>及演练</w:t>
                  </w:r>
                  <w:r>
                    <w:rPr>
                      <w:rFonts w:ascii="仿宋_GB2312" w:hAnsi="仿宋_GB2312" w:cs="仿宋_GB2312" w:eastAsia="仿宋_GB2312"/>
                      <w:sz w:val="20"/>
                    </w:rPr>
                    <w:t>，提升安保人员综合技能。</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10.熟练掌握监控设施操作方法，发现安全隐患</w:t>
                  </w:r>
                  <w:r>
                    <w:rPr>
                      <w:rFonts w:ascii="仿宋_GB2312" w:hAnsi="仿宋_GB2312" w:cs="仿宋_GB2312" w:eastAsia="仿宋_GB2312"/>
                      <w:sz w:val="20"/>
                    </w:rPr>
                    <w:t>会及时操作</w:t>
                  </w:r>
                  <w:r>
                    <w:rPr>
                      <w:rFonts w:ascii="仿宋_GB2312" w:hAnsi="仿宋_GB2312" w:cs="仿宋_GB2312" w:eastAsia="仿宋_GB2312"/>
                      <w:sz w:val="20"/>
                    </w:rPr>
                    <w:t>。</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11.</w:t>
                  </w:r>
                  <w:r>
                    <w:rPr>
                      <w:rFonts w:ascii="仿宋_GB2312" w:hAnsi="仿宋_GB2312" w:cs="仿宋_GB2312" w:eastAsia="仿宋_GB2312"/>
                      <w:sz w:val="20"/>
                    </w:rPr>
                    <w:t>在院</w:t>
                  </w:r>
                  <w:r>
                    <w:rPr>
                      <w:rFonts w:ascii="仿宋_GB2312" w:hAnsi="仿宋_GB2312" w:cs="仿宋_GB2312" w:eastAsia="仿宋_GB2312"/>
                      <w:sz w:val="20"/>
                    </w:rPr>
                    <w:t>内</w:t>
                  </w:r>
                  <w:r>
                    <w:rPr>
                      <w:rFonts w:ascii="仿宋_GB2312" w:hAnsi="仿宋_GB2312" w:cs="仿宋_GB2312" w:eastAsia="仿宋_GB2312"/>
                      <w:sz w:val="20"/>
                    </w:rPr>
                    <w:t>发现</w:t>
                  </w:r>
                  <w:r>
                    <w:rPr>
                      <w:rFonts w:ascii="仿宋_GB2312" w:hAnsi="仿宋_GB2312" w:cs="仿宋_GB2312" w:eastAsia="仿宋_GB2312"/>
                      <w:sz w:val="20"/>
                    </w:rPr>
                    <w:t>不文明、不安全行为</w:t>
                  </w:r>
                  <w:r>
                    <w:rPr>
                      <w:rFonts w:ascii="仿宋_GB2312" w:hAnsi="仿宋_GB2312" w:cs="仿宋_GB2312" w:eastAsia="仿宋_GB2312"/>
                      <w:sz w:val="20"/>
                    </w:rPr>
                    <w:t>及时制止</w:t>
                  </w:r>
                  <w:r>
                    <w:rPr>
                      <w:rFonts w:ascii="仿宋_GB2312" w:hAnsi="仿宋_GB2312" w:cs="仿宋_GB2312" w:eastAsia="仿宋_GB2312"/>
                      <w:sz w:val="20"/>
                    </w:rPr>
                    <w:t>。</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12.</w:t>
                  </w:r>
                  <w:r>
                    <w:rPr>
                      <w:rFonts w:ascii="仿宋_GB2312" w:hAnsi="仿宋_GB2312" w:cs="仿宋_GB2312" w:eastAsia="仿宋_GB2312"/>
                      <w:sz w:val="20"/>
                    </w:rPr>
                    <w:t>在院内发现</w:t>
                  </w:r>
                  <w:r>
                    <w:rPr>
                      <w:rFonts w:ascii="仿宋_GB2312" w:hAnsi="仿宋_GB2312" w:cs="仿宋_GB2312" w:eastAsia="仿宋_GB2312"/>
                      <w:sz w:val="20"/>
                    </w:rPr>
                    <w:t>公共设施损坏情况</w:t>
                  </w:r>
                  <w:r>
                    <w:rPr>
                      <w:rFonts w:ascii="仿宋_GB2312" w:hAnsi="仿宋_GB2312" w:cs="仿宋_GB2312" w:eastAsia="仿宋_GB2312"/>
                      <w:sz w:val="20"/>
                    </w:rPr>
                    <w:t>及时</w:t>
                  </w:r>
                  <w:r>
                    <w:rPr>
                      <w:rFonts w:ascii="仿宋_GB2312" w:hAnsi="仿宋_GB2312" w:cs="仿宋_GB2312" w:eastAsia="仿宋_GB2312"/>
                      <w:sz w:val="20"/>
                    </w:rPr>
                    <w:t>进行报修。</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13.在岗期间不与无关人员聊天，不做与工作无</w:t>
                  </w:r>
                  <w:r>
                    <w:rPr>
                      <w:rFonts w:ascii="仿宋_GB2312" w:hAnsi="仿宋_GB2312" w:cs="仿宋_GB2312" w:eastAsia="仿宋_GB2312"/>
                      <w:sz w:val="20"/>
                    </w:rPr>
                    <w:t>关的事情。</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加</w:t>
                  </w:r>
                </w:p>
                <w:p>
                  <w:pPr>
                    <w:pStyle w:val="null3"/>
                    <w:ind w:left="285"/>
                  </w:pPr>
                  <w:r>
                    <w:rPr>
                      <w:rFonts w:ascii="仿宋_GB2312" w:hAnsi="仿宋_GB2312" w:cs="仿宋_GB2312" w:eastAsia="仿宋_GB2312"/>
                      <w:sz w:val="20"/>
                    </w:rPr>
                    <w:t>分</w:t>
                  </w:r>
                </w:p>
                <w:p>
                  <w:pPr>
                    <w:pStyle w:val="null3"/>
                    <w:spacing w:before="45"/>
                    <w:ind w:left="285"/>
                  </w:pPr>
                  <w:r>
                    <w:rPr>
                      <w:rFonts w:ascii="仿宋_GB2312" w:hAnsi="仿宋_GB2312" w:cs="仿宋_GB2312" w:eastAsia="仿宋_GB2312"/>
                      <w:sz w:val="20"/>
                    </w:rPr>
                    <w:t>工</w:t>
                  </w:r>
                </w:p>
                <w:p>
                  <w:pPr>
                    <w:pStyle w:val="null3"/>
                    <w:spacing w:before="30"/>
                    <w:ind w:left="285"/>
                  </w:pPr>
                  <w:r>
                    <w:rPr>
                      <w:rFonts w:ascii="仿宋_GB2312" w:hAnsi="仿宋_GB2312" w:cs="仿宋_GB2312" w:eastAsia="仿宋_GB2312"/>
                      <w:sz w:val="20"/>
                    </w:rPr>
                    <w:t>作</w:t>
                  </w:r>
                </w:p>
                <w:p>
                  <w:pPr>
                    <w:pStyle w:val="null3"/>
                    <w:spacing w:before="60"/>
                    <w:ind w:left="330"/>
                  </w:pPr>
                  <w:r>
                    <w:rPr>
                      <w:rFonts w:ascii="仿宋_GB2312" w:hAnsi="仿宋_GB2312" w:cs="仿宋_GB2312" w:eastAsia="仿宋_GB2312"/>
                      <w:sz w:val="20"/>
                    </w:rPr>
                    <w:t>5</w:t>
                  </w:r>
                </w:p>
                <w:p>
                  <w:pPr>
                    <w:pStyle w:val="null3"/>
                    <w:spacing w:before="45"/>
                    <w:ind w:left="285"/>
                  </w:pPr>
                  <w:r>
                    <w:rPr>
                      <w:rFonts w:ascii="仿宋_GB2312" w:hAnsi="仿宋_GB2312" w:cs="仿宋_GB2312" w:eastAsia="仿宋_GB2312"/>
                      <w:sz w:val="20"/>
                    </w:rPr>
                    <w:t>分</w:t>
                  </w: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35"/>
                  </w:pPr>
                  <w:r>
                    <w:rPr>
                      <w:rFonts w:ascii="仿宋_GB2312" w:hAnsi="仿宋_GB2312" w:cs="仿宋_GB2312" w:eastAsia="仿宋_GB2312"/>
                      <w:sz w:val="20"/>
                    </w:rPr>
                    <w:t>1.在日常工作中，能够积极提出环保、节能建</w:t>
                  </w:r>
                  <w:r>
                    <w:rPr>
                      <w:rFonts w:ascii="仿宋_GB2312" w:hAnsi="仿宋_GB2312" w:cs="仿宋_GB2312" w:eastAsia="仿宋_GB2312"/>
                      <w:sz w:val="20"/>
                    </w:rPr>
                    <w:t>议。</w:t>
                  </w:r>
                  <w:r>
                    <w:rPr>
                      <w:rFonts w:ascii="仿宋_GB2312" w:hAnsi="仿宋_GB2312" w:cs="仿宋_GB2312" w:eastAsia="仿宋_GB2312"/>
                    </w:rPr>
                    <w:t xml:space="preserve">                                                                                                                                                                                                                                                                                                                                                                                                                                                                                                                                                                                                                                                                                                                                                                                                                                                                                                                                  </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83"/>
                  <w:vMerge/>
                  <w:tcBorders>
                    <w:top w:val="none" w:color="000000" w:sz="4"/>
                    <w:left w:val="single" w:color="000000" w:sz="4"/>
                    <w:bottom w:val="single" w:color="000000" w:sz="4"/>
                    <w:right w:val="single" w:color="000000" w:sz="4"/>
                  </w:tcBorders>
                </w:tcPr>
                <w:p/>
              </w:tc>
              <w:tc>
                <w:tcPr>
                  <w:tcW w:type="dxa" w:w="163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2.受到医院师生及外界的有效表扬（表扬信、锦旗、网络平台公开表</w:t>
                  </w:r>
                  <w:r>
                    <w:rPr>
                      <w:rFonts w:ascii="仿宋_GB2312" w:hAnsi="仿宋_GB2312" w:cs="仿宋_GB2312" w:eastAsia="仿宋_GB2312"/>
                    </w:rPr>
                    <w:t xml:space="preserve"> </w:t>
                  </w:r>
                  <w:r>
                    <w:rPr>
                      <w:rFonts w:ascii="仿宋_GB2312" w:hAnsi="仿宋_GB2312" w:cs="仿宋_GB2312" w:eastAsia="仿宋_GB2312"/>
                      <w:sz w:val="20"/>
                    </w:rPr>
                    <w:t>扬等）。</w:t>
                  </w:r>
                </w:p>
              </w:tc>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2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2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7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rPr>
                    <w:t>总得分：</w:t>
                  </w:r>
                </w:p>
              </w:tc>
              <w:tc>
                <w:tcPr>
                  <w:tcW w:type="dxa" w:w="8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20"/>
                    </w:rPr>
                    <w:t>累计加分：</w:t>
                  </w:r>
                </w:p>
              </w:tc>
              <w:tc>
                <w:tcPr>
                  <w:tcW w:type="dxa" w:w="1111"/>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20"/>
                    </w:rPr>
                    <w:t>累计扣分：</w:t>
                  </w:r>
                </w:p>
              </w:tc>
            </w:tr>
            <w:tr>
              <w:tc>
                <w:tcPr>
                  <w:tcW w:type="dxa" w:w="1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附注</w:t>
                  </w:r>
                </w:p>
              </w:tc>
              <w:tc>
                <w:tcPr>
                  <w:tcW w:type="dxa" w:w="2351"/>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pPr>
                  <w:r>
                    <w:rPr>
                      <w:rFonts w:ascii="仿宋_GB2312" w:hAnsi="仿宋_GB2312" w:cs="仿宋_GB2312" w:eastAsia="仿宋_GB2312"/>
                      <w:sz w:val="20"/>
                    </w:rPr>
                    <w:t>1.最后得分为</w:t>
                  </w:r>
                  <w:r>
                    <w:rPr>
                      <w:rFonts w:ascii="仿宋_GB2312" w:hAnsi="仿宋_GB2312" w:cs="仿宋_GB2312" w:eastAsia="仿宋_GB2312"/>
                    </w:rPr>
                    <w:t xml:space="preserve"> </w:t>
                  </w:r>
                  <w:r>
                    <w:rPr>
                      <w:rFonts w:ascii="仿宋_GB2312" w:hAnsi="仿宋_GB2312" w:cs="仿宋_GB2312" w:eastAsia="仿宋_GB2312"/>
                      <w:sz w:val="20"/>
                    </w:rPr>
                    <w:t>100</w:t>
                  </w:r>
                  <w:r>
                    <w:rPr>
                      <w:rFonts w:ascii="仿宋_GB2312" w:hAnsi="仿宋_GB2312" w:cs="仿宋_GB2312" w:eastAsia="仿宋_GB2312"/>
                    </w:rPr>
                    <w:t xml:space="preserve"> </w:t>
                  </w:r>
                  <w:r>
                    <w:rPr>
                      <w:rFonts w:ascii="仿宋_GB2312" w:hAnsi="仿宋_GB2312" w:cs="仿宋_GB2312" w:eastAsia="仿宋_GB2312"/>
                      <w:sz w:val="20"/>
                    </w:rPr>
                    <w:t>分减去相应的扣分总和，加上加分项目得分，总分不超过</w:t>
                  </w:r>
                  <w:r>
                    <w:rPr>
                      <w:rFonts w:ascii="仿宋_GB2312" w:hAnsi="仿宋_GB2312" w:cs="仿宋_GB2312" w:eastAsia="仿宋_GB2312"/>
                    </w:rPr>
                    <w:t xml:space="preserve"> </w:t>
                  </w:r>
                  <w:r>
                    <w:rPr>
                      <w:rFonts w:ascii="仿宋_GB2312" w:hAnsi="仿宋_GB2312" w:cs="仿宋_GB2312" w:eastAsia="仿宋_GB2312"/>
                      <w:sz w:val="20"/>
                    </w:rPr>
                    <w:t>100</w:t>
                  </w:r>
                  <w:r>
                    <w:rPr>
                      <w:rFonts w:ascii="仿宋_GB2312" w:hAnsi="仿宋_GB2312" w:cs="仿宋_GB2312" w:eastAsia="仿宋_GB2312"/>
                    </w:rPr>
                    <w:t xml:space="preserve"> </w:t>
                  </w:r>
                  <w:r>
                    <w:rPr>
                      <w:rFonts w:ascii="仿宋_GB2312" w:hAnsi="仿宋_GB2312" w:cs="仿宋_GB2312" w:eastAsia="仿宋_GB2312"/>
                      <w:sz w:val="20"/>
                    </w:rPr>
                    <w:t>分。</w:t>
                  </w:r>
                </w:p>
                <w:p>
                  <w:pPr>
                    <w:pStyle w:val="null3"/>
                    <w:spacing w:before="30"/>
                    <w:ind w:left="120"/>
                  </w:pPr>
                  <w:r>
                    <w:rPr>
                      <w:rFonts w:ascii="仿宋_GB2312" w:hAnsi="仿宋_GB2312" w:cs="仿宋_GB2312" w:eastAsia="仿宋_GB2312"/>
                      <w:sz w:val="20"/>
                    </w:rPr>
                    <w:t>2.出勤人数按照合同约定配齐，每缺配</w:t>
                  </w:r>
                  <w:r>
                    <w:rPr>
                      <w:rFonts w:ascii="仿宋_GB2312" w:hAnsi="仿宋_GB2312" w:cs="仿宋_GB2312" w:eastAsia="仿宋_GB2312"/>
                    </w:rPr>
                    <w:t xml:space="preserve"> </w:t>
                  </w:r>
                  <w:r>
                    <w:rPr>
                      <w:rFonts w:ascii="仿宋_GB2312" w:hAnsi="仿宋_GB2312" w:cs="仿宋_GB2312" w:eastAsia="仿宋_GB2312"/>
                      <w:sz w:val="20"/>
                    </w:rPr>
                    <w:t>1</w:t>
                  </w:r>
                  <w:r>
                    <w:rPr>
                      <w:rFonts w:ascii="仿宋_GB2312" w:hAnsi="仿宋_GB2312" w:cs="仿宋_GB2312" w:eastAsia="仿宋_GB2312"/>
                    </w:rPr>
                    <w:t xml:space="preserve"> </w:t>
                  </w:r>
                  <w:r>
                    <w:rPr>
                      <w:rFonts w:ascii="仿宋_GB2312" w:hAnsi="仿宋_GB2312" w:cs="仿宋_GB2312" w:eastAsia="仿宋_GB2312"/>
                      <w:sz w:val="20"/>
                    </w:rPr>
                    <w:t>人扣</w:t>
                  </w:r>
                  <w:r>
                    <w:rPr>
                      <w:rFonts w:ascii="仿宋_GB2312" w:hAnsi="仿宋_GB2312" w:cs="仿宋_GB2312" w:eastAsia="仿宋_GB2312"/>
                    </w:rPr>
                    <w:t xml:space="preserve"> </w:t>
                  </w:r>
                  <w:r>
                    <w:rPr>
                      <w:rFonts w:ascii="仿宋_GB2312" w:hAnsi="仿宋_GB2312" w:cs="仿宋_GB2312" w:eastAsia="仿宋_GB2312"/>
                      <w:sz w:val="20"/>
                    </w:rPr>
                    <w:t>1</w:t>
                  </w:r>
                  <w:r>
                    <w:rPr>
                      <w:rFonts w:ascii="仿宋_GB2312" w:hAnsi="仿宋_GB2312" w:cs="仿宋_GB2312" w:eastAsia="仿宋_GB2312"/>
                    </w:rPr>
                    <w:t xml:space="preserve"> </w:t>
                  </w:r>
                  <w:r>
                    <w:rPr>
                      <w:rFonts w:ascii="仿宋_GB2312" w:hAnsi="仿宋_GB2312" w:cs="仿宋_GB2312" w:eastAsia="仿宋_GB2312"/>
                      <w:sz w:val="20"/>
                    </w:rPr>
                    <w:t>分，其余内容发现一处扣</w:t>
                  </w:r>
                  <w:r>
                    <w:rPr>
                      <w:rFonts w:ascii="仿宋_GB2312" w:hAnsi="仿宋_GB2312" w:cs="仿宋_GB2312" w:eastAsia="仿宋_GB2312"/>
                    </w:rPr>
                    <w:t xml:space="preserve"> </w:t>
                  </w:r>
                  <w:r>
                    <w:rPr>
                      <w:rFonts w:ascii="仿宋_GB2312" w:hAnsi="仿宋_GB2312" w:cs="仿宋_GB2312" w:eastAsia="仿宋_GB2312"/>
                      <w:sz w:val="20"/>
                    </w:rPr>
                    <w:t>0.1</w:t>
                  </w:r>
                  <w:r>
                    <w:rPr>
                      <w:rFonts w:ascii="仿宋_GB2312" w:hAnsi="仿宋_GB2312" w:cs="仿宋_GB2312" w:eastAsia="仿宋_GB2312"/>
                    </w:rPr>
                    <w:t xml:space="preserve"> </w:t>
                  </w:r>
                  <w:r>
                    <w:rPr>
                      <w:rFonts w:ascii="仿宋_GB2312" w:hAnsi="仿宋_GB2312" w:cs="仿宋_GB2312" w:eastAsia="仿宋_GB2312"/>
                      <w:sz w:val="20"/>
                    </w:rPr>
                    <w:t>分，扣完为止。</w:t>
                  </w:r>
                </w:p>
                <w:p>
                  <w:pPr>
                    <w:pStyle w:val="null3"/>
                    <w:spacing w:before="15"/>
                    <w:ind w:left="120"/>
                  </w:pPr>
                  <w:r>
                    <w:rPr>
                      <w:rFonts w:ascii="仿宋_GB2312" w:hAnsi="仿宋_GB2312" w:cs="仿宋_GB2312" w:eastAsia="仿宋_GB2312"/>
                      <w:sz w:val="20"/>
                    </w:rPr>
                    <w:t>3.发生</w:t>
                  </w:r>
                  <w:r>
                    <w:rPr>
                      <w:rFonts w:ascii="仿宋_GB2312" w:hAnsi="仿宋_GB2312" w:cs="仿宋_GB2312" w:eastAsia="仿宋_GB2312"/>
                      <w:sz w:val="20"/>
                    </w:rPr>
                    <w:t>有效</w:t>
                  </w:r>
                  <w:r>
                    <w:rPr>
                      <w:rFonts w:ascii="仿宋_GB2312" w:hAnsi="仿宋_GB2312" w:cs="仿宋_GB2312" w:eastAsia="仿宋_GB2312"/>
                      <w:sz w:val="20"/>
                    </w:rPr>
                    <w:t>投诉事件和安全事故，在总分中扣</w:t>
                  </w:r>
                  <w:r>
                    <w:rPr>
                      <w:rFonts w:ascii="仿宋_GB2312" w:hAnsi="仿宋_GB2312" w:cs="仿宋_GB2312" w:eastAsia="仿宋_GB2312"/>
                    </w:rPr>
                    <w:t xml:space="preserve"> </w:t>
                  </w:r>
                  <w:r>
                    <w:rPr>
                      <w:rFonts w:ascii="仿宋_GB2312" w:hAnsi="仿宋_GB2312" w:cs="仿宋_GB2312" w:eastAsia="仿宋_GB2312"/>
                      <w:sz w:val="20"/>
                    </w:rPr>
                    <w:t>10</w:t>
                  </w:r>
                  <w:r>
                    <w:rPr>
                      <w:rFonts w:ascii="仿宋_GB2312" w:hAnsi="仿宋_GB2312" w:cs="仿宋_GB2312" w:eastAsia="仿宋_GB2312"/>
                    </w:rPr>
                    <w:t xml:space="preserve"> </w:t>
                  </w:r>
                  <w:r>
                    <w:rPr>
                      <w:rFonts w:ascii="仿宋_GB2312" w:hAnsi="仿宋_GB2312" w:cs="仿宋_GB2312" w:eastAsia="仿宋_GB2312"/>
                      <w:sz w:val="20"/>
                    </w:rPr>
                    <w:t>分。</w:t>
                  </w:r>
                </w:p>
                <w:p>
                  <w:pPr>
                    <w:pStyle w:val="null3"/>
                    <w:spacing w:before="30"/>
                    <w:ind w:left="105"/>
                  </w:pPr>
                  <w:r>
                    <w:rPr>
                      <w:rFonts w:ascii="仿宋_GB2312" w:hAnsi="仿宋_GB2312" w:cs="仿宋_GB2312" w:eastAsia="仿宋_GB2312"/>
                      <w:sz w:val="20"/>
                    </w:rPr>
                    <w:t>4.发生重大问题，实行一票否决，</w:t>
                  </w:r>
                  <w:r>
                    <w:rPr>
                      <w:rFonts w:ascii="仿宋_GB2312" w:hAnsi="仿宋_GB2312" w:cs="仿宋_GB2312" w:eastAsia="仿宋_GB2312"/>
                    </w:rPr>
                    <w:t xml:space="preserve"> </w:t>
                  </w:r>
                  <w:r>
                    <w:rPr>
                      <w:rFonts w:ascii="仿宋_GB2312" w:hAnsi="仿宋_GB2312" w:cs="仿宋_GB2312" w:eastAsia="仿宋_GB2312"/>
                      <w:sz w:val="20"/>
                    </w:rPr>
                    <w:t>当月考核不</w:t>
                  </w:r>
                  <w:r>
                    <w:rPr>
                      <w:rFonts w:ascii="仿宋_GB2312" w:hAnsi="仿宋_GB2312" w:cs="仿宋_GB2312" w:eastAsia="仿宋_GB2312"/>
                      <w:sz w:val="20"/>
                    </w:rPr>
                    <w:t>合格。</w:t>
                  </w:r>
                </w:p>
                <w:p>
                  <w:pPr>
                    <w:pStyle w:val="null3"/>
                    <w:spacing w:before="30"/>
                    <w:ind w:left="120" w:right="90" w:firstLine="3"/>
                    <w:jc w:val="both"/>
                  </w:pPr>
                  <w:r>
                    <w:rPr>
                      <w:rFonts w:ascii="仿宋_GB2312" w:hAnsi="仿宋_GB2312" w:cs="仿宋_GB2312" w:eastAsia="仿宋_GB2312"/>
                      <w:sz w:val="20"/>
                    </w:rPr>
                    <w:t>5.90</w:t>
                  </w:r>
                  <w:r>
                    <w:rPr>
                      <w:rFonts w:ascii="仿宋_GB2312" w:hAnsi="仿宋_GB2312" w:cs="仿宋_GB2312" w:eastAsia="仿宋_GB2312"/>
                    </w:rPr>
                    <w:t xml:space="preserve"> </w:t>
                  </w:r>
                  <w:r>
                    <w:rPr>
                      <w:rFonts w:ascii="仿宋_GB2312" w:hAnsi="仿宋_GB2312" w:cs="仿宋_GB2312" w:eastAsia="仿宋_GB2312"/>
                      <w:sz w:val="20"/>
                    </w:rPr>
                    <w:t>分（含</w:t>
                  </w:r>
                  <w:r>
                    <w:rPr>
                      <w:rFonts w:ascii="仿宋_GB2312" w:hAnsi="仿宋_GB2312" w:cs="仿宋_GB2312" w:eastAsia="仿宋_GB2312"/>
                    </w:rPr>
                    <w:t xml:space="preserve"> </w:t>
                  </w:r>
                  <w:r>
                    <w:rPr>
                      <w:rFonts w:ascii="仿宋_GB2312" w:hAnsi="仿宋_GB2312" w:cs="仿宋_GB2312" w:eastAsia="仿宋_GB2312"/>
                      <w:sz w:val="20"/>
                    </w:rPr>
                    <w:t>90</w:t>
                  </w:r>
                  <w:r>
                    <w:rPr>
                      <w:rFonts w:ascii="仿宋_GB2312" w:hAnsi="仿宋_GB2312" w:cs="仿宋_GB2312" w:eastAsia="仿宋_GB2312"/>
                    </w:rPr>
                    <w:t xml:space="preserve"> </w:t>
                  </w:r>
                  <w:r>
                    <w:rPr>
                      <w:rFonts w:ascii="仿宋_GB2312" w:hAnsi="仿宋_GB2312" w:cs="仿宋_GB2312" w:eastAsia="仿宋_GB2312"/>
                      <w:sz w:val="20"/>
                    </w:rPr>
                    <w:t>分）</w:t>
                  </w:r>
                  <w:r>
                    <w:rPr>
                      <w:rFonts w:ascii="仿宋_GB2312" w:hAnsi="仿宋_GB2312" w:cs="仿宋_GB2312" w:eastAsia="仿宋_GB2312"/>
                    </w:rPr>
                    <w:t xml:space="preserve"> </w:t>
                  </w:r>
                  <w:r>
                    <w:rPr>
                      <w:rFonts w:ascii="仿宋_GB2312" w:hAnsi="仿宋_GB2312" w:cs="仿宋_GB2312" w:eastAsia="仿宋_GB2312"/>
                      <w:sz w:val="20"/>
                    </w:rPr>
                    <w:t>以上付全款，</w:t>
                  </w:r>
                  <w:r>
                    <w:rPr>
                      <w:rFonts w:ascii="仿宋_GB2312" w:hAnsi="仿宋_GB2312" w:cs="仿宋_GB2312" w:eastAsia="仿宋_GB2312"/>
                      <w:sz w:val="20"/>
                    </w:rPr>
                    <w:t>85</w:t>
                  </w:r>
                  <w:r>
                    <w:rPr>
                      <w:rFonts w:ascii="仿宋_GB2312" w:hAnsi="仿宋_GB2312" w:cs="仿宋_GB2312" w:eastAsia="仿宋_GB2312"/>
                    </w:rPr>
                    <w:t xml:space="preserve"> </w:t>
                  </w:r>
                  <w:r>
                    <w:rPr>
                      <w:rFonts w:ascii="仿宋_GB2312" w:hAnsi="仿宋_GB2312" w:cs="仿宋_GB2312" w:eastAsia="仿宋_GB2312"/>
                      <w:sz w:val="20"/>
                    </w:rPr>
                    <w:t>分（含</w:t>
                  </w:r>
                  <w:r>
                    <w:rPr>
                      <w:rFonts w:ascii="仿宋_GB2312" w:hAnsi="仿宋_GB2312" w:cs="仿宋_GB2312" w:eastAsia="仿宋_GB2312"/>
                    </w:rPr>
                    <w:t xml:space="preserve"> </w:t>
                  </w:r>
                  <w:r>
                    <w:rPr>
                      <w:rFonts w:ascii="仿宋_GB2312" w:hAnsi="仿宋_GB2312" w:cs="仿宋_GB2312" w:eastAsia="仿宋_GB2312"/>
                      <w:sz w:val="20"/>
                    </w:rPr>
                    <w:t>85</w:t>
                  </w:r>
                  <w:r>
                    <w:rPr>
                      <w:rFonts w:ascii="仿宋_GB2312" w:hAnsi="仿宋_GB2312" w:cs="仿宋_GB2312" w:eastAsia="仿宋_GB2312"/>
                    </w:rPr>
                    <w:t xml:space="preserve"> </w:t>
                  </w:r>
                  <w:r>
                    <w:rPr>
                      <w:rFonts w:ascii="仿宋_GB2312" w:hAnsi="仿宋_GB2312" w:cs="仿宋_GB2312" w:eastAsia="仿宋_GB2312"/>
                      <w:sz w:val="20"/>
                    </w:rPr>
                    <w:t>分）</w:t>
                  </w:r>
                  <w:r>
                    <w:rPr>
                      <w:rFonts w:ascii="仿宋_GB2312" w:hAnsi="仿宋_GB2312" w:cs="仿宋_GB2312" w:eastAsia="仿宋_GB2312"/>
                    </w:rPr>
                    <w:t xml:space="preserve"> </w:t>
                  </w:r>
                  <w:r>
                    <w:rPr>
                      <w:rFonts w:ascii="仿宋_GB2312" w:hAnsi="仿宋_GB2312" w:cs="仿宋_GB2312" w:eastAsia="仿宋_GB2312"/>
                      <w:sz w:val="20"/>
                    </w:rPr>
                    <w:t>以上</w:t>
                  </w:r>
                  <w:r>
                    <w:rPr>
                      <w:rFonts w:ascii="仿宋_GB2312" w:hAnsi="仿宋_GB2312" w:cs="仿宋_GB2312" w:eastAsia="仿宋_GB2312"/>
                    </w:rPr>
                    <w:t xml:space="preserve"> </w:t>
                  </w:r>
                  <w:r>
                    <w:rPr>
                      <w:rFonts w:ascii="仿宋_GB2312" w:hAnsi="仿宋_GB2312" w:cs="仿宋_GB2312" w:eastAsia="仿宋_GB2312"/>
                      <w:sz w:val="20"/>
                    </w:rPr>
                    <w:t>90</w:t>
                  </w:r>
                  <w:r>
                    <w:rPr>
                      <w:rFonts w:ascii="仿宋_GB2312" w:hAnsi="仿宋_GB2312" w:cs="仿宋_GB2312" w:eastAsia="仿宋_GB2312"/>
                    </w:rPr>
                    <w:t xml:space="preserve"> </w:t>
                  </w:r>
                  <w:r>
                    <w:rPr>
                      <w:rFonts w:ascii="仿宋_GB2312" w:hAnsi="仿宋_GB2312" w:cs="仿宋_GB2312" w:eastAsia="仿宋_GB2312"/>
                      <w:sz w:val="20"/>
                    </w:rPr>
                    <w:t>分以下按该月度全额服务费的</w:t>
                  </w:r>
                  <w:r>
                    <w:rPr>
                      <w:rFonts w:ascii="仿宋_GB2312" w:hAnsi="仿宋_GB2312" w:cs="仿宋_GB2312" w:eastAsia="仿宋_GB2312"/>
                    </w:rPr>
                    <w:t xml:space="preserve"> </w:t>
                  </w:r>
                  <w:r>
                    <w:rPr>
                      <w:rFonts w:ascii="仿宋_GB2312" w:hAnsi="仿宋_GB2312" w:cs="仿宋_GB2312" w:eastAsia="仿宋_GB2312"/>
                      <w:sz w:val="20"/>
                    </w:rPr>
                    <w:t>90</w:t>
                  </w:r>
                  <w:r>
                    <w:rPr>
                      <w:rFonts w:ascii="仿宋_GB2312" w:hAnsi="仿宋_GB2312" w:cs="仿宋_GB2312" w:eastAsia="仿宋_GB2312"/>
                      <w:sz w:val="20"/>
                    </w:rPr>
                    <w:t>%付款，</w:t>
                  </w:r>
                  <w:r>
                    <w:rPr>
                      <w:rFonts w:ascii="仿宋_GB2312" w:hAnsi="仿宋_GB2312" w:cs="仿宋_GB2312" w:eastAsia="仿宋_GB2312"/>
                    </w:rPr>
                    <w:t xml:space="preserve"> </w:t>
                  </w:r>
                  <w:r>
                    <w:rPr>
                      <w:rFonts w:ascii="仿宋_GB2312" w:hAnsi="仿宋_GB2312" w:cs="仿宋_GB2312" w:eastAsia="仿宋_GB2312"/>
                      <w:sz w:val="20"/>
                    </w:rPr>
                    <w:t>85</w:t>
                  </w:r>
                  <w:r>
                    <w:rPr>
                      <w:rFonts w:ascii="仿宋_GB2312" w:hAnsi="仿宋_GB2312" w:cs="仿宋_GB2312" w:eastAsia="仿宋_GB2312"/>
                    </w:rPr>
                    <w:t xml:space="preserve"> </w:t>
                  </w:r>
                  <w:r>
                    <w:rPr>
                      <w:rFonts w:ascii="仿宋_GB2312" w:hAnsi="仿宋_GB2312" w:cs="仿宋_GB2312" w:eastAsia="仿宋_GB2312"/>
                      <w:sz w:val="20"/>
                    </w:rPr>
                    <w:t>分以下按该月全额服务费的</w:t>
                  </w:r>
                  <w:r>
                    <w:rPr>
                      <w:rFonts w:ascii="仿宋_GB2312" w:hAnsi="仿宋_GB2312" w:cs="仿宋_GB2312" w:eastAsia="仿宋_GB2312"/>
                    </w:rPr>
                    <w:t xml:space="preserve"> </w:t>
                  </w:r>
                  <w:r>
                    <w:rPr>
                      <w:rFonts w:ascii="仿宋_GB2312" w:hAnsi="仿宋_GB2312" w:cs="仿宋_GB2312" w:eastAsia="仿宋_GB2312"/>
                      <w:sz w:val="20"/>
                    </w:rPr>
                    <w:t>80%付款，连续两个月综合得分均</w:t>
                  </w:r>
                  <w:r>
                    <w:rPr>
                      <w:rFonts w:ascii="仿宋_GB2312" w:hAnsi="仿宋_GB2312" w:cs="仿宋_GB2312" w:eastAsia="仿宋_GB2312"/>
                      <w:sz w:val="20"/>
                    </w:rPr>
                    <w:t>在</w:t>
                  </w:r>
                  <w:r>
                    <w:rPr>
                      <w:rFonts w:ascii="仿宋_GB2312" w:hAnsi="仿宋_GB2312" w:cs="仿宋_GB2312" w:eastAsia="仿宋_GB2312"/>
                    </w:rPr>
                    <w:t xml:space="preserve"> </w:t>
                  </w:r>
                  <w:r>
                    <w:rPr>
                      <w:rFonts w:ascii="仿宋_GB2312" w:hAnsi="仿宋_GB2312" w:cs="仿宋_GB2312" w:eastAsia="仿宋_GB2312"/>
                      <w:sz w:val="20"/>
                    </w:rPr>
                    <w:t>85</w:t>
                  </w:r>
                  <w:r>
                    <w:rPr>
                      <w:rFonts w:ascii="仿宋_GB2312" w:hAnsi="仿宋_GB2312" w:cs="仿宋_GB2312" w:eastAsia="仿宋_GB2312"/>
                    </w:rPr>
                    <w:t xml:space="preserve"> </w:t>
                  </w:r>
                  <w:r>
                    <w:rPr>
                      <w:rFonts w:ascii="仿宋_GB2312" w:hAnsi="仿宋_GB2312" w:cs="仿宋_GB2312" w:eastAsia="仿宋_GB2312"/>
                      <w:sz w:val="20"/>
                    </w:rPr>
                    <w:t>分以下，</w:t>
                  </w:r>
                  <w:r>
                    <w:rPr>
                      <w:rFonts w:ascii="仿宋_GB2312" w:hAnsi="仿宋_GB2312" w:cs="仿宋_GB2312" w:eastAsia="仿宋_GB2312"/>
                    </w:rPr>
                    <w:t xml:space="preserve"> </w:t>
                  </w:r>
                  <w:r>
                    <w:rPr>
                      <w:rFonts w:ascii="仿宋_GB2312" w:hAnsi="仿宋_GB2312" w:cs="仿宋_GB2312" w:eastAsia="仿宋_GB2312"/>
                      <w:sz w:val="20"/>
                    </w:rPr>
                    <w:t>甲方有权单方解除合</w:t>
                  </w:r>
                  <w:r>
                    <w:rPr>
                      <w:rFonts w:ascii="仿宋_GB2312" w:hAnsi="仿宋_GB2312" w:cs="仿宋_GB2312" w:eastAsia="仿宋_GB2312"/>
                      <w:sz w:val="20"/>
                    </w:rPr>
                    <w:t xml:space="preserve"> </w:t>
                  </w:r>
                  <w:r>
                    <w:rPr>
                      <w:rFonts w:ascii="仿宋_GB2312" w:hAnsi="仿宋_GB2312" w:cs="仿宋_GB2312" w:eastAsia="仿宋_GB2312"/>
                      <w:sz w:val="20"/>
                    </w:rPr>
                    <w:t>同。</w:t>
                  </w:r>
                </w:p>
              </w:tc>
            </w:tr>
          </w:tbl>
          <w:p>
            <w:pPr>
              <w:pStyle w:val="null3"/>
              <w:jc w:val="both"/>
            </w:pPr>
            <w:r>
              <w:rPr>
                <w:rFonts w:ascii="仿宋_GB2312" w:hAnsi="仿宋_GB2312" w:cs="仿宋_GB2312" w:eastAsia="仿宋_GB2312"/>
                <w:sz w:val="21"/>
              </w:rPr>
              <w:t>考评人：</w:t>
            </w:r>
            <w:r>
              <w:rPr>
                <w:rFonts w:ascii="仿宋_GB2312" w:hAnsi="仿宋_GB2312" w:cs="仿宋_GB2312" w:eastAsia="仿宋_GB2312"/>
                <w:sz w:val="21"/>
              </w:rPr>
              <w:t xml:space="preserve">                         </w:t>
            </w:r>
            <w:r>
              <w:rPr>
                <w:rFonts w:ascii="仿宋_GB2312" w:hAnsi="仿宋_GB2312" w:cs="仿宋_GB2312" w:eastAsia="仿宋_GB2312"/>
                <w:sz w:val="21"/>
              </w:rPr>
              <w:t>被评人：</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满足项目实施要求，在签订合同前，中标单位须向甲方提供与投标文件一致的人员清单并附相关证件，包括相关人员执业证书、身份证、健康证或县级以上医院体检证明等。</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服务期满后，甲方对乙方服务进行年度考核打分，90分（含90分）以上为达标，达标后同等条件下，经双方协商可续签一年；若考核不达标，甲方重新组织招标。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自合同签订之日起一年（服务期满后，乙方服务考核达标，同等条件下，经双方协商可续签一年；若考核不达标，甲方重新组织招标。）</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详见服务要求及合同文本。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第1个月，根据考核结果，据实结算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第2个月，根据考核结果，据实结算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第3个月，根据考核结果，据实结算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第4个月，根据考核结果，据实结算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第5个月，根据考核结果，据实结算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第6个月，根据考核结果，据实结算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第7个月，根据考核结果，据实结算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第8个月，根据考核结果，据实结算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第9个月，根据考核结果，据实结算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第10个月，根据考核结果，据实结算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第11个月，根据考核结果，据实结算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第12个月，根据考核结果，据实结算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支付约定：前11个月，每月支付不超过合同总金额8.33%。根据考核结果，据实结算，第十二个月，支付不超过合同总金额的8.37%，根据考核结果，据实结算。（以合同签订为主）。2、根据《政府采购法实施条例》释义，银行、保险、石油石化、电力、电信等有行业特殊情况的，允许法人的分支机构参加政府采购活动。3、中标(成交)供应商在中标(成交)结果公告发布后3个工作日内提供叁套投标文件(经编标工具生成的文件直接打印加盖公章），递交的纸质版文件内容确保与线上电子版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2024年度或2025年度的财务报告（成立时间至投标文件递交截止时间不足一年的可提供成立后任意时段的资产负债表、利润表、现金流量表）或投标文件递交截止时间前六个月内其开户银行出具的资信证明或担保函；注：根据“【财办2022】32号”的规定，2022年后出具的审计报告须在注册会计师行业统一监管平台http://acc.mof.gov.cn/qrcapp/search.htmltimestamp=1709602157914)进行自动赋码验证，未赋码的视为审计报告无效。（代理机构在资格审查环节在线对各投标单位财务审计报告进行查询，并对查询结果截图保存，若在注册会计师行业统一监管平台无法查询，将视为不响应）</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提供2025年6月至今（税款所属日期）已缴纳的至少一个月的纳税证明或完税证明（任意税种），依法免税的单位应提供相关证明材料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提供2025年6月至今已缴存的至少一个月的社会保障资金缴存凭证或社保机构开具的社会保险参保证明，依法不需要缴纳社会保障资金的单位应提供相关证明材料</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3、基本资格要求.docx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法人授权书（证明书）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4、特殊资格要求.docx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中国执行信息公开网”（https://zxgk.court.gov.cn/）失信被执行人和“信用中国(https://www.creditchina.gov.cn/)”中列入重大税收违法案件当事人名单的供应商，不得为中国政府采购网（https://www.ccgp.gov.cn/）政府采购严重违法失信行为记录名单中被财政部门禁止参加政府采购活动的供应商.（供应商无需提供，以代理机构开标后现场查询记录为准 ）</w:t>
            </w:r>
          </w:p>
        </w:tc>
        <w:tc>
          <w:tcPr>
            <w:tcW w:type="dxa" w:w="1661"/>
          </w:tcPr>
          <w:p>
            <w:pPr>
              <w:pStyle w:val="null3"/>
            </w:pPr>
            <w:r>
              <w:rPr>
                <w:rFonts w:ascii="仿宋_GB2312" w:hAnsi="仿宋_GB2312" w:cs="仿宋_GB2312" w:eastAsia="仿宋_GB2312"/>
              </w:rPr>
              <w:t>4、特殊资格要求.docx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招标文件商务要求响应情况，若负偏离，投标无效。</w:t>
            </w:r>
          </w:p>
        </w:tc>
        <w:tc>
          <w:tcPr>
            <w:tcW w:type="dxa" w:w="1661"/>
          </w:tcPr>
          <w:p>
            <w:pPr>
              <w:pStyle w:val="null3"/>
            </w:pPr>
            <w:r>
              <w:rPr>
                <w:rFonts w:ascii="仿宋_GB2312" w:hAnsi="仿宋_GB2312" w:cs="仿宋_GB2312" w:eastAsia="仿宋_GB2312"/>
              </w:rPr>
              <w:t>6、商务响应表.docx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技术条款</w:t>
            </w:r>
          </w:p>
        </w:tc>
        <w:tc>
          <w:tcPr>
            <w:tcW w:type="dxa" w:w="3322"/>
          </w:tcPr>
          <w:p>
            <w:pPr>
              <w:pStyle w:val="null3"/>
            </w:pPr>
            <w:r>
              <w:rPr>
                <w:rFonts w:ascii="仿宋_GB2312" w:hAnsi="仿宋_GB2312" w:cs="仿宋_GB2312" w:eastAsia="仿宋_GB2312"/>
              </w:rPr>
              <w:t>招标文件技术要求响应情况，若加★号负偏离，投标无效。</w:t>
            </w:r>
          </w:p>
        </w:tc>
        <w:tc>
          <w:tcPr>
            <w:tcW w:type="dxa" w:w="1661"/>
          </w:tcPr>
          <w:p>
            <w:pPr>
              <w:pStyle w:val="null3"/>
            </w:pPr>
            <w:r>
              <w:rPr>
                <w:rFonts w:ascii="仿宋_GB2312" w:hAnsi="仿宋_GB2312" w:cs="仿宋_GB2312" w:eastAsia="仿宋_GB2312"/>
              </w:rPr>
              <w:t>5、技术指标偏离表.docx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投标有效期不少于招标文件要求，否则其投标无效。</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出现不符合法律法规和招标文件中规定的其他实质性要求的情况，投标无效。</w:t>
            </w:r>
          </w:p>
        </w:tc>
        <w:tc>
          <w:tcPr>
            <w:tcW w:type="dxa" w:w="1661"/>
          </w:tcPr>
          <w:p>
            <w:pPr>
              <w:pStyle w:val="null3"/>
            </w:pPr>
            <w:r>
              <w:rPr>
                <w:rFonts w:ascii="仿宋_GB2312" w:hAnsi="仿宋_GB2312" w:cs="仿宋_GB2312" w:eastAsia="仿宋_GB2312"/>
              </w:rPr>
              <w:t>残疾人福利性单位声明函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供应商拒绝政府采购领域商业贿赂承诺书</w:t>
            </w:r>
          </w:p>
        </w:tc>
        <w:tc>
          <w:tcPr>
            <w:tcW w:type="dxa" w:w="3322"/>
          </w:tcPr>
          <w:p>
            <w:pPr>
              <w:pStyle w:val="null3"/>
            </w:pPr>
            <w:r>
              <w:rPr>
                <w:rFonts w:ascii="仿宋_GB2312" w:hAnsi="仿宋_GB2312" w:cs="仿宋_GB2312" w:eastAsia="仿宋_GB2312"/>
              </w:rPr>
              <w:t>供应商未提供拒绝政府采购领域商业贿赂承诺书，投标无效。</w:t>
            </w:r>
          </w:p>
        </w:tc>
        <w:tc>
          <w:tcPr>
            <w:tcW w:type="dxa" w:w="1661"/>
          </w:tcPr>
          <w:p>
            <w:pPr>
              <w:pStyle w:val="null3"/>
            </w:pPr>
            <w:r>
              <w:rPr>
                <w:rFonts w:ascii="仿宋_GB2312" w:hAnsi="仿宋_GB2312" w:cs="仿宋_GB2312" w:eastAsia="仿宋_GB2312"/>
              </w:rPr>
              <w:t>2、陕西省政府采购供应商拒绝政府采购领域商业贿赂承诺书.docx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供应商的投标报价超过采购预算或未按招标文件要求提供分项报价表，投标无效。</w:t>
            </w:r>
          </w:p>
        </w:tc>
        <w:tc>
          <w:tcPr>
            <w:tcW w:type="dxa" w:w="1661"/>
          </w:tcPr>
          <w:p>
            <w:pPr>
              <w:pStyle w:val="null3"/>
            </w:pPr>
            <w:r>
              <w:rPr>
                <w:rFonts w:ascii="仿宋_GB2312" w:hAnsi="仿宋_GB2312" w:cs="仿宋_GB2312" w:eastAsia="仿宋_GB2312"/>
              </w:rPr>
              <w:t>1、投标分项报价表.docx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保洁服务</w:t>
            </w:r>
          </w:p>
        </w:tc>
        <w:tc>
          <w:tcPr>
            <w:tcW w:type="dxa" w:w="2492"/>
          </w:tcPr>
          <w:p>
            <w:pPr>
              <w:pStyle w:val="null3"/>
            </w:pPr>
            <w:r>
              <w:rPr>
                <w:rFonts w:ascii="仿宋_GB2312" w:hAnsi="仿宋_GB2312" w:cs="仿宋_GB2312" w:eastAsia="仿宋_GB2312"/>
              </w:rPr>
              <w:t>评审内容：提供针对院区各个区域的①室内保洁；②室外保洁，玻璃、外墙清理；③消毒消杀、医疗垃圾清运；④窗帘、隔帘清洗，被服收发；⑤太平间管理；⑥绿植租赁、摆放的服务方案。 评审标准：①完善性：方案全面，对评审内容中的各项要求有详细阐述；②可实施性：切合本项目实际情况，提出步骤清晰、合理的方案；③针对性：方案能够紧扣项目实际情况，内容科学合理。 上述评审内容全部满足评审标准得18分，评审内容缺项每项扣3分，每有一项评审内容存在缺陷，扣1分，扣完为止。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7、保洁服务.docx</w:t>
            </w:r>
          </w:p>
        </w:tc>
      </w:tr>
      <w:tr>
        <w:tc>
          <w:tcPr>
            <w:tcW w:type="dxa" w:w="831"/>
            <w:vMerge/>
          </w:tcPr>
          <w:p/>
        </w:tc>
        <w:tc>
          <w:tcPr>
            <w:tcW w:type="dxa" w:w="1661"/>
          </w:tcPr>
          <w:p>
            <w:pPr>
              <w:pStyle w:val="null3"/>
            </w:pPr>
            <w:r>
              <w:rPr>
                <w:rFonts w:ascii="仿宋_GB2312" w:hAnsi="仿宋_GB2312" w:cs="仿宋_GB2312" w:eastAsia="仿宋_GB2312"/>
              </w:rPr>
              <w:t>保安服务、安防系统服务</w:t>
            </w:r>
          </w:p>
        </w:tc>
        <w:tc>
          <w:tcPr>
            <w:tcW w:type="dxa" w:w="2492"/>
          </w:tcPr>
          <w:p>
            <w:pPr>
              <w:pStyle w:val="null3"/>
            </w:pPr>
            <w:r>
              <w:rPr>
                <w:rFonts w:ascii="仿宋_GB2312" w:hAnsi="仿宋_GB2312" w:cs="仿宋_GB2312" w:eastAsia="仿宋_GB2312"/>
              </w:rPr>
              <w:t>评审内容：包括但不限于①门岗服务；②巡逻岗服务；③消防管理；④监控中心管理。 评审标准：①完善性：方案全面，对评审内容中的各项要求有详细阐述；②可实施性：切合本项目实际情况，提出步骤清晰、合理的方案；③针对性：方案能够紧扣项目实际情况，内容科学合理。 上述评审内容全部满足评审标准得12分，评审内容缺项每项扣3分，每有一项评审内容存在缺陷，扣1分，扣完为止。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8、保安服务、安防系统服务.docx</w:t>
            </w:r>
          </w:p>
        </w:tc>
      </w:tr>
      <w:tr>
        <w:tc>
          <w:tcPr>
            <w:tcW w:type="dxa" w:w="831"/>
            <w:vMerge/>
          </w:tcPr>
          <w:p/>
        </w:tc>
        <w:tc>
          <w:tcPr>
            <w:tcW w:type="dxa" w:w="1661"/>
          </w:tcPr>
          <w:p>
            <w:pPr>
              <w:pStyle w:val="null3"/>
            </w:pPr>
            <w:r>
              <w:rPr>
                <w:rFonts w:ascii="仿宋_GB2312" w:hAnsi="仿宋_GB2312" w:cs="仿宋_GB2312" w:eastAsia="仿宋_GB2312"/>
              </w:rPr>
              <w:t>机电、设备日常养护维修</w:t>
            </w:r>
          </w:p>
        </w:tc>
        <w:tc>
          <w:tcPr>
            <w:tcW w:type="dxa" w:w="2492"/>
          </w:tcPr>
          <w:p>
            <w:pPr>
              <w:pStyle w:val="null3"/>
            </w:pPr>
            <w:r>
              <w:rPr>
                <w:rFonts w:ascii="仿宋_GB2312" w:hAnsi="仿宋_GB2312" w:cs="仿宋_GB2312" w:eastAsia="仿宋_GB2312"/>
              </w:rPr>
              <w:t>评审内容：包括①共用设施设备维护保养；②共用部位维护保养；③综合类维修服务；④污水站；⑤净化空调；⑥氧气终端巡查、维修；⑦呼叫器维修等。评审标准：①完善性：方案全面，对评审内容中的各项要求有详细阐述；②可实施性：切合本项目实际情况，提出步骤清晰、合理的方案；③针对性：方案能够紧扣项目实际情况，内容科学合理。 上述评审内容全部满足评审标准得16.8分，评审内容缺项每项扣2.4分，每有一项评审内容存在缺陷，扣0.8分，扣完为止。 说明：缺陷是指内容没有结合项目实际需求、虽有内容但不完善、内容表述前后不一致、套用其他项目方案或与项目需求不匹配及其他不利于项目实施的等任意一种情形。未提供相关内容本项得0分。</w:t>
            </w:r>
          </w:p>
        </w:tc>
        <w:tc>
          <w:tcPr>
            <w:tcW w:type="dxa" w:w="831"/>
          </w:tcPr>
          <w:p>
            <w:pPr>
              <w:pStyle w:val="null3"/>
              <w:jc w:val="right"/>
            </w:pPr>
            <w:r>
              <w:rPr>
                <w:rFonts w:ascii="仿宋_GB2312" w:hAnsi="仿宋_GB2312" w:cs="仿宋_GB2312" w:eastAsia="仿宋_GB2312"/>
              </w:rPr>
              <w:t>16.8000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9、机电、设备日常养护维修.docx</w:t>
            </w:r>
          </w:p>
        </w:tc>
      </w:tr>
      <w:tr>
        <w:tc>
          <w:tcPr>
            <w:tcW w:type="dxa" w:w="831"/>
            <w:vMerge/>
          </w:tcPr>
          <w:p/>
        </w:tc>
        <w:tc>
          <w:tcPr>
            <w:tcW w:type="dxa" w:w="1661"/>
          </w:tcPr>
          <w:p>
            <w:pPr>
              <w:pStyle w:val="null3"/>
            </w:pPr>
            <w:r>
              <w:rPr>
                <w:rFonts w:ascii="仿宋_GB2312" w:hAnsi="仿宋_GB2312" w:cs="仿宋_GB2312" w:eastAsia="仿宋_GB2312"/>
              </w:rPr>
              <w:t>人员配置要求（1）</w:t>
            </w:r>
          </w:p>
        </w:tc>
        <w:tc>
          <w:tcPr>
            <w:tcW w:type="dxa" w:w="2492"/>
          </w:tcPr>
          <w:p>
            <w:pPr>
              <w:pStyle w:val="null3"/>
            </w:pPr>
            <w:r>
              <w:rPr>
                <w:rFonts w:ascii="仿宋_GB2312" w:hAnsi="仿宋_GB2312" w:cs="仿宋_GB2312" w:eastAsia="仿宋_GB2312"/>
              </w:rPr>
              <w:t>①拟派项目经理1名，具有大专及以上学历，须提供身份证扫描件、学历证书扫描件及学信网经查证的《教育部学历证书电子注册备案表》，得2分，不提供或不满足要求不得分； ②拟派项目经理具有物业管理工作经验，满3年的，得2.1分；在3年工作经验基础上每增加一年得1分，本项最高得4分。须提供被服务单位加盖公章的证明材料，不提供或不满足资格要求不得分。 注：提供项目经理近6个月内供应商为其缴纳的至少连续三个月的社保缴纳证明材料，（成立时间至提交投标文件截止时间不足六个月的供应商，可提供成立后任意一个月的社保缴纳证明材料），未提供的以上各项均不得分。</w:t>
            </w:r>
          </w:p>
        </w:tc>
        <w:tc>
          <w:tcPr>
            <w:tcW w:type="dxa" w:w="831"/>
          </w:tcPr>
          <w:p>
            <w:pPr>
              <w:pStyle w:val="null3"/>
              <w:jc w:val="right"/>
            </w:pPr>
            <w:r>
              <w:rPr>
                <w:rFonts w:ascii="仿宋_GB2312" w:hAnsi="仿宋_GB2312" w:cs="仿宋_GB2312" w:eastAsia="仿宋_GB2312"/>
              </w:rPr>
              <w:t>6.1000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10、人员配置要求（1）.docx</w:t>
            </w:r>
          </w:p>
        </w:tc>
      </w:tr>
      <w:tr>
        <w:tc>
          <w:tcPr>
            <w:tcW w:type="dxa" w:w="831"/>
            <w:vMerge/>
          </w:tcPr>
          <w:p/>
        </w:tc>
        <w:tc>
          <w:tcPr>
            <w:tcW w:type="dxa" w:w="1661"/>
          </w:tcPr>
          <w:p>
            <w:pPr>
              <w:pStyle w:val="null3"/>
            </w:pPr>
            <w:r>
              <w:rPr>
                <w:rFonts w:ascii="仿宋_GB2312" w:hAnsi="仿宋_GB2312" w:cs="仿宋_GB2312" w:eastAsia="仿宋_GB2312"/>
              </w:rPr>
              <w:t>人员配置要求（2）</w:t>
            </w:r>
          </w:p>
        </w:tc>
        <w:tc>
          <w:tcPr>
            <w:tcW w:type="dxa" w:w="2492"/>
          </w:tcPr>
          <w:p>
            <w:pPr>
              <w:pStyle w:val="null3"/>
            </w:pPr>
            <w:r>
              <w:rPr>
                <w:rFonts w:ascii="仿宋_GB2312" w:hAnsi="仿宋_GB2312" w:cs="仿宋_GB2312" w:eastAsia="仿宋_GB2312"/>
              </w:rPr>
              <w:t>一、评审内容 针对本项目提供人员配备情况，包括管理组织机构架构、员工素质标准（包括不限于服务人员的年龄/学历/专业资格/职称,相关工作经验。评审标准：1.完整性：组织机构的运行配备完善、各岗位人员分工明确合理。 2.针对性：人员数量充足，人员资格/年龄等符合采购需求； 3.专业性：人员相关岗位经验丰富，切合本项目实际情况。 上述评审内容全部满足评审标准得6分，每有一项评审内容存在缺陷，扣2分，扣完为止。 说明：缺陷是指内容没有结合项目实际需求、虽有内容但不完善、内容表述前后不一致、套用其他项目方案或与项目需求不匹配及其他不利于项目实施的等任意一种情形。未提供相关内容本项得0分。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11、人员配置要求（2).docx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评审内容：包含①提供针对本次招标拟定建立质量管理体系；②健全各项管理制度；③明确岗位职责、岗位工作标准；④落实奖罚措施及考核办法。 评审标准：①完善性：方案全面，对评审内容中的各项要求有详细阐述；②可实施性：切合本项目实际情况，提出步骤清晰、合理的方案；③针对性：方案能够紧扣项目实际情况，内容科学合理。 上述评审内容全部满足评审标准得6分，评审内容缺项每项扣1.5分，每有一项评审内容存在缺陷，扣0.5分，扣完为止。 说明：缺陷是指内容没有结合项目实际需求、虽有内容但不完善、内容表述前后不一致、套用其他项目方案或与项目需求不匹配及其他不利于项目实施的等任意一种情形。未提供相关内容本项得0分。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15、管理制度.docx</w:t>
            </w:r>
          </w:p>
        </w:tc>
      </w:tr>
      <w:tr>
        <w:tc>
          <w:tcPr>
            <w:tcW w:type="dxa" w:w="831"/>
            <w:vMerge/>
          </w:tcPr>
          <w:p/>
        </w:tc>
        <w:tc>
          <w:tcPr>
            <w:tcW w:type="dxa" w:w="1661"/>
          </w:tcPr>
          <w:p>
            <w:pPr>
              <w:pStyle w:val="null3"/>
            </w:pPr>
            <w:r>
              <w:rPr>
                <w:rFonts w:ascii="仿宋_GB2312" w:hAnsi="仿宋_GB2312" w:cs="仿宋_GB2312" w:eastAsia="仿宋_GB2312"/>
              </w:rPr>
              <w:t>人员培训</w:t>
            </w:r>
          </w:p>
        </w:tc>
        <w:tc>
          <w:tcPr>
            <w:tcW w:type="dxa" w:w="2492"/>
          </w:tcPr>
          <w:p>
            <w:pPr>
              <w:pStyle w:val="null3"/>
            </w:pPr>
            <w:r>
              <w:rPr>
                <w:rFonts w:ascii="仿宋_GB2312" w:hAnsi="仿宋_GB2312" w:cs="仿宋_GB2312" w:eastAsia="仿宋_GB2312"/>
              </w:rPr>
              <w:t>评审内容：①须为配备的人员提供岗前培训、定期培训；②保证上岗人员的专业素质、服务质量符合采购人要求。 评审标准：①完善性：方案全面，对评审内容中的各项要求有详细阐述；②可实施性：切合本项目实际情况，提出步骤清晰、合理的方案；③针对性：方案能够紧扣项目实际情况，内容科学合理。 上述评审内容全部满足评审标准得6分，评审内容缺项每项扣3分，每有一项评审内容存在缺陷，扣1分，扣完为止。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12、人员培训.docx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评审内容：制定包含但不限于：①节假日；②恶劣天气；③重大突发公共卫生危机事件；④意外事件；⑤重大工作日的卫生检查；⑥停电停水；⑦火灾；⑧水浸；⑨大型活动；⑩其他紧急事件应急处理预案措施。 评审标准：①完善性：方案全面，对评审内容中的各项要求有详细阐述；②可实施性：切合本项目实际情况，提出步骤清晰、合理的方案；③针对性：方案能够紧扣项目实际情况，内容科学合理。 上述评审内容全部满足评审标准得9分，评审内容缺项每项扣0.9分，每有一项评审内容存在缺陷，扣0.3分，扣完为止。 说明：缺陷是指内容没有结合项目实际需求、虽有内容但不完善、内容表述前后不一致、套用其他项目方案或与项目需求不匹配及其他不利于项目实施的等任意一种情形。未提供相关内容本项得0分。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13、应急方案.docx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提供2023年01月01日以来至今同类项目业绩【以完整的合同协议书复印件加盖单位公章为准，时间以签订时间为准，若无签订时间，不予计分】，每提供一份有效业绩得1.7分，最高计5.1分。</w:t>
            </w:r>
          </w:p>
        </w:tc>
        <w:tc>
          <w:tcPr>
            <w:tcW w:type="dxa" w:w="831"/>
          </w:tcPr>
          <w:p>
            <w:pPr>
              <w:pStyle w:val="null3"/>
              <w:jc w:val="right"/>
            </w:pPr>
            <w:r>
              <w:rPr>
                <w:rFonts w:ascii="仿宋_GB2312" w:hAnsi="仿宋_GB2312" w:cs="仿宋_GB2312" w:eastAsia="仿宋_GB2312"/>
              </w:rPr>
              <w:t>5.1000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满足招标文件要求且投标下浮率最高的投标报价为评标基准价， 其价格分为满分。其他供应商的价格分统一按照下列公式计算：报价得分=（（1-下浮率）/有效报价 ) ×价格权重（15%） ×100。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详见附件：1、投标分项报价表.docx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详见附件：3、基本资格要求.docx</w:t>
      </w:r>
    </w:p>
    <w:p>
      <w:pPr>
        <w:pStyle w:val="null3"/>
        <w:ind w:firstLine="960"/>
      </w:pPr>
      <w:r>
        <w:rPr>
          <w:rFonts w:ascii="仿宋_GB2312" w:hAnsi="仿宋_GB2312" w:cs="仿宋_GB2312" w:eastAsia="仿宋_GB2312"/>
        </w:rPr>
        <w:t>详见附件：4、特殊资格要求.docx</w:t>
      </w:r>
    </w:p>
    <w:p>
      <w:pPr>
        <w:pStyle w:val="null3"/>
        <w:ind w:firstLine="960"/>
      </w:pPr>
      <w:r>
        <w:rPr>
          <w:rFonts w:ascii="仿宋_GB2312" w:hAnsi="仿宋_GB2312" w:cs="仿宋_GB2312" w:eastAsia="仿宋_GB2312"/>
        </w:rPr>
        <w:t>详见附件：5、技术指标偏离表.docx</w:t>
      </w:r>
    </w:p>
    <w:p>
      <w:pPr>
        <w:pStyle w:val="null3"/>
        <w:ind w:firstLine="960"/>
      </w:pPr>
      <w:r>
        <w:rPr>
          <w:rFonts w:ascii="仿宋_GB2312" w:hAnsi="仿宋_GB2312" w:cs="仿宋_GB2312" w:eastAsia="仿宋_GB2312"/>
        </w:rPr>
        <w:t>详见附件：6、商务响应表.docx</w:t>
      </w:r>
    </w:p>
    <w:p>
      <w:pPr>
        <w:pStyle w:val="null3"/>
        <w:ind w:firstLine="960"/>
      </w:pPr>
      <w:r>
        <w:rPr>
          <w:rFonts w:ascii="仿宋_GB2312" w:hAnsi="仿宋_GB2312" w:cs="仿宋_GB2312" w:eastAsia="仿宋_GB2312"/>
        </w:rPr>
        <w:t>详见附件：7、保洁服务.docx</w:t>
      </w:r>
    </w:p>
    <w:p>
      <w:pPr>
        <w:pStyle w:val="null3"/>
        <w:ind w:firstLine="960"/>
      </w:pPr>
      <w:r>
        <w:rPr>
          <w:rFonts w:ascii="仿宋_GB2312" w:hAnsi="仿宋_GB2312" w:cs="仿宋_GB2312" w:eastAsia="仿宋_GB2312"/>
        </w:rPr>
        <w:t>详见附件：8、保安服务、安防系统服务.docx</w:t>
      </w:r>
    </w:p>
    <w:p>
      <w:pPr>
        <w:pStyle w:val="null3"/>
        <w:ind w:firstLine="960"/>
      </w:pPr>
      <w:r>
        <w:rPr>
          <w:rFonts w:ascii="仿宋_GB2312" w:hAnsi="仿宋_GB2312" w:cs="仿宋_GB2312" w:eastAsia="仿宋_GB2312"/>
        </w:rPr>
        <w:t>详见附件：9、机电、设备日常养护维修.docx</w:t>
      </w:r>
    </w:p>
    <w:p>
      <w:pPr>
        <w:pStyle w:val="null3"/>
        <w:ind w:firstLine="960"/>
      </w:pPr>
      <w:r>
        <w:rPr>
          <w:rFonts w:ascii="仿宋_GB2312" w:hAnsi="仿宋_GB2312" w:cs="仿宋_GB2312" w:eastAsia="仿宋_GB2312"/>
        </w:rPr>
        <w:t>详见附件：10、人员配置要求（1）.docx</w:t>
      </w:r>
    </w:p>
    <w:p>
      <w:pPr>
        <w:pStyle w:val="null3"/>
        <w:ind w:firstLine="960"/>
      </w:pPr>
      <w:r>
        <w:rPr>
          <w:rFonts w:ascii="仿宋_GB2312" w:hAnsi="仿宋_GB2312" w:cs="仿宋_GB2312" w:eastAsia="仿宋_GB2312"/>
        </w:rPr>
        <w:t>详见附件：11、人员配置要求（2).docx</w:t>
      </w:r>
    </w:p>
    <w:p>
      <w:pPr>
        <w:pStyle w:val="null3"/>
        <w:ind w:firstLine="960"/>
      </w:pPr>
      <w:r>
        <w:rPr>
          <w:rFonts w:ascii="仿宋_GB2312" w:hAnsi="仿宋_GB2312" w:cs="仿宋_GB2312" w:eastAsia="仿宋_GB2312"/>
        </w:rPr>
        <w:t>详见附件：12、人员培训.docx</w:t>
      </w:r>
    </w:p>
    <w:p>
      <w:pPr>
        <w:pStyle w:val="null3"/>
        <w:ind w:firstLine="960"/>
      </w:pPr>
      <w:r>
        <w:rPr>
          <w:rFonts w:ascii="仿宋_GB2312" w:hAnsi="仿宋_GB2312" w:cs="仿宋_GB2312" w:eastAsia="仿宋_GB2312"/>
        </w:rPr>
        <w:t>详见附件：13、应急方案.docx</w:t>
      </w:r>
    </w:p>
    <w:p>
      <w:pPr>
        <w:pStyle w:val="null3"/>
        <w:ind w:firstLine="960"/>
      </w:pPr>
      <w:r>
        <w:rPr>
          <w:rFonts w:ascii="仿宋_GB2312" w:hAnsi="仿宋_GB2312" w:cs="仿宋_GB2312" w:eastAsia="仿宋_GB2312"/>
        </w:rPr>
        <w:t>详见附件：14、业绩.docx</w:t>
      </w:r>
    </w:p>
    <w:p>
      <w:pPr>
        <w:pStyle w:val="null3"/>
        <w:ind w:firstLine="960"/>
      </w:pPr>
      <w:r>
        <w:rPr>
          <w:rFonts w:ascii="仿宋_GB2312" w:hAnsi="仿宋_GB2312" w:cs="仿宋_GB2312" w:eastAsia="仿宋_GB2312"/>
        </w:rPr>
        <w:t>详见附件：15、管理制度.docx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详见附件：合同模板（参考格式）.docx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