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项目概况</w:t>
      </w:r>
    </w:p>
    <w:p>
      <w:p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韩城市林地保护利用规划(2020-2035)和林草湿资源调查（普查）项目</w:t>
      </w:r>
      <w:r>
        <w:rPr>
          <w:rFonts w:hint="eastAsia" w:ascii="宋体" w:hAnsi="宋体" w:eastAsia="宋体" w:cs="宋体"/>
          <w:sz w:val="21"/>
          <w:szCs w:val="21"/>
          <w:highlight w:val="none"/>
        </w:rPr>
        <w:t>招标项目的潜在投标人应在陕西省咸阳市秦都区国润城写字楼A3-17层7号获取招标文件，并于2024年07月19日14时00分（北京时间）前递交投标文件。</w:t>
      </w:r>
    </w:p>
    <w:p>
      <w:p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一、项目基本情况</w:t>
      </w:r>
    </w:p>
    <w:p>
      <w:p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项目编号：JX2024-06-02</w:t>
      </w:r>
    </w:p>
    <w:p>
      <w:p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项目名称：韩城市林地保护利用规划(2020-2035)和林草湿资源调查（普查）项目</w:t>
      </w:r>
    </w:p>
    <w:p>
      <w:p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采购方式：公开招标</w:t>
      </w:r>
    </w:p>
    <w:p>
      <w:p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预算金额：2,450,000.00元</w:t>
      </w:r>
    </w:p>
    <w:p>
      <w:p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采购需求：</w:t>
      </w:r>
    </w:p>
    <w:p>
      <w:p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合同包1(韩城市林地保护利用规划(2020-2035)和林草湿资源调查（普查）项目):</w:t>
      </w:r>
    </w:p>
    <w:p>
      <w:p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合同包预算金额：2,450,000.00元</w:t>
      </w:r>
    </w:p>
    <w:tbl>
      <w:tblPr>
        <w:tblW w:w="90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5"/>
        <w:gridCol w:w="1173"/>
        <w:gridCol w:w="2386"/>
        <w:gridCol w:w="1050"/>
        <w:gridCol w:w="1378"/>
        <w:gridCol w:w="1500"/>
        <w:gridCol w:w="9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9" w:hRule="atLeast"/>
          <w:tblHeader/>
        </w:trPr>
        <w:tc>
          <w:tcPr>
            <w:tcW w:w="6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品目号</w:t>
            </w:r>
          </w:p>
        </w:tc>
        <w:tc>
          <w:tcPr>
            <w:tcW w:w="11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品目名称</w:t>
            </w:r>
          </w:p>
        </w:tc>
        <w:tc>
          <w:tcPr>
            <w:tcW w:w="23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采购标的</w:t>
            </w:r>
          </w:p>
        </w:tc>
        <w:tc>
          <w:tcPr>
            <w:tcW w:w="10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数量（单位）</w:t>
            </w:r>
          </w:p>
        </w:tc>
        <w:tc>
          <w:tcPr>
            <w:tcW w:w="13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2" w:hRule="atLeast"/>
        </w:trPr>
        <w:tc>
          <w:tcPr>
            <w:tcW w:w="6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11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其他专业技术服务</w:t>
            </w:r>
          </w:p>
        </w:tc>
        <w:tc>
          <w:tcPr>
            <w:tcW w:w="23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韩城市林地保护利用规划(2020-2035)和林草湿资源调查（普查）</w:t>
            </w:r>
          </w:p>
        </w:tc>
        <w:tc>
          <w:tcPr>
            <w:tcW w:w="10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1(项)</w:t>
            </w:r>
          </w:p>
        </w:tc>
        <w:tc>
          <w:tcPr>
            <w:tcW w:w="13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2,450,000.00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w:t>
            </w:r>
          </w:p>
        </w:tc>
      </w:tr>
    </w:tbl>
    <w:p>
      <w:p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本合同包接受联合体投标</w:t>
      </w:r>
    </w:p>
    <w:p>
      <w:p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合同履行期限：详见采购文件</w:t>
      </w:r>
    </w:p>
    <w:p>
      <w:p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二、申请人的资格要求：</w:t>
      </w:r>
    </w:p>
    <w:p>
      <w:p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p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w:t>
      </w:r>
    </w:p>
    <w:p>
      <w:p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合同包1(韩城市林地保护利用规划(2020-2035)和林草湿资源调查（普查）项目)落实政府采购政策需满足的资格要求如下:</w:t>
      </w:r>
    </w:p>
    <w:p>
      <w:p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本项目非专门面向中小企业采购</w:t>
      </w:r>
    </w:p>
    <w:p>
      <w:p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w:t>
      </w:r>
    </w:p>
    <w:p>
      <w:p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合同包1(韩城市林地保护利用规划(2020-2035)和林草湿资源调查（普查）项目)特定资格要求如下:</w:t>
      </w:r>
    </w:p>
    <w:p>
      <w:pPr>
        <w:numPr>
          <w:ilvl w:val="0"/>
          <w:numId w:val="0"/>
        </w:numPr>
        <w:topLinePunct/>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highlight w:val="none"/>
        </w:rPr>
        <w:t>法定代表人授权书（附法定代表人、被授权人身份证复印件）（法定代表人直接参加投标，须提供法定代表人身份证明书）</w:t>
      </w:r>
    </w:p>
    <w:p>
      <w:pPr>
        <w:numPr>
          <w:ilvl w:val="0"/>
          <w:numId w:val="0"/>
        </w:numPr>
        <w:topLinePunct/>
        <w:spacing w:line="5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2、控股管理关系：单位负责人为同一人或者存在直接控股、管理关系的供应商，不得参加同一合同下的政府采购活动</w:t>
      </w:r>
      <w:bookmarkStart w:id="0" w:name="_GoBack"/>
      <w:bookmarkEnd w:id="0"/>
    </w:p>
    <w:p>
      <w:pPr>
        <w:numPr>
          <w:ilvl w:val="0"/>
          <w:numId w:val="0"/>
        </w:numPr>
        <w:topLinePunct/>
        <w:spacing w:line="50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3、供应商应具备林业调查规划设计乙级以上（含乙级）资质</w:t>
      </w: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p>
    <w:p>
      <w:pPr>
        <w:topLinePunct/>
        <w:spacing w:line="500" w:lineRule="exact"/>
        <w:rPr>
          <w:rFonts w:hint="eastAsia"/>
          <w:b/>
          <w:bCs/>
          <w:lang w:val="en-US" w:eastAsia="zh-CN"/>
        </w:rPr>
      </w:pPr>
      <w:r>
        <w:rPr>
          <w:rFonts w:hint="eastAsia"/>
          <w:b/>
          <w:bCs/>
          <w:lang w:val="en-US" w:eastAsia="zh-CN"/>
        </w:rPr>
        <w:t>附件：</w:t>
      </w:r>
    </w:p>
    <w:p>
      <w:pPr>
        <w:topLinePunct/>
        <w:spacing w:line="500" w:lineRule="exact"/>
        <w:ind w:firstLine="422" w:firstLineChars="20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联合体协议书（格式）</w:t>
      </w:r>
    </w:p>
    <w:p>
      <w:pPr>
        <w:keepNext w:val="0"/>
        <w:keepLines w:val="0"/>
        <w:pageBreakBefore w:val="0"/>
        <w:widowControl w:val="0"/>
        <w:kinsoku/>
        <w:wordWrap/>
        <w:overflowPunct/>
        <w:topLinePunct/>
        <w:autoSpaceDE/>
        <w:autoSpaceDN/>
        <w:bidi w:val="0"/>
        <w:adjustRightInd/>
        <w:snapToGrid/>
        <w:spacing w:line="50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联合体成员：</w:t>
      </w:r>
    </w:p>
    <w:p>
      <w:pPr>
        <w:keepNext w:val="0"/>
        <w:keepLines w:val="0"/>
        <w:pageBreakBefore w:val="0"/>
        <w:widowControl w:val="0"/>
        <w:kinsoku/>
        <w:wordWrap/>
        <w:overflowPunct/>
        <w:topLinePunct/>
        <w:autoSpaceDE/>
        <w:autoSpaceDN/>
        <w:bidi w:val="0"/>
        <w:adjustRightInd/>
        <w:snapToGrid/>
        <w:spacing w:line="50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单位名称：</w:t>
      </w:r>
    </w:p>
    <w:p>
      <w:pPr>
        <w:keepNext w:val="0"/>
        <w:keepLines w:val="0"/>
        <w:pageBreakBefore w:val="0"/>
        <w:widowControl w:val="0"/>
        <w:kinsoku/>
        <w:wordWrap/>
        <w:overflowPunct/>
        <w:topLinePunct/>
        <w:autoSpaceDE/>
        <w:autoSpaceDN/>
        <w:bidi w:val="0"/>
        <w:adjustRightInd/>
        <w:snapToGrid/>
        <w:spacing w:line="50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p>
      <w:pPr>
        <w:keepNext w:val="0"/>
        <w:keepLines w:val="0"/>
        <w:pageBreakBefore w:val="0"/>
        <w:widowControl w:val="0"/>
        <w:kinsoku/>
        <w:wordWrap/>
        <w:overflowPunct/>
        <w:topLinePunct/>
        <w:autoSpaceDE/>
        <w:autoSpaceDN/>
        <w:bidi w:val="0"/>
        <w:adjustRightInd/>
        <w:snapToGrid/>
        <w:spacing w:line="50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单位名称：</w:t>
      </w:r>
    </w:p>
    <w:p>
      <w:pPr>
        <w:keepNext w:val="0"/>
        <w:keepLines w:val="0"/>
        <w:pageBreakBefore w:val="0"/>
        <w:widowControl w:val="0"/>
        <w:kinsoku/>
        <w:wordWrap/>
        <w:overflowPunct/>
        <w:topLinePunct/>
        <w:autoSpaceDE/>
        <w:autoSpaceDN/>
        <w:bidi w:val="0"/>
        <w:adjustRightInd/>
        <w:snapToGrid/>
        <w:spacing w:line="50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i/>
          <w:sz w:val="21"/>
          <w:szCs w:val="21"/>
          <w:highlight w:val="none"/>
          <w:u w:val="single"/>
        </w:rPr>
        <w:t>（所有成员单位名称）</w:t>
      </w:r>
      <w:r>
        <w:rPr>
          <w:rFonts w:hint="eastAsia" w:ascii="宋体" w:hAnsi="宋体" w:eastAsia="宋体" w:cs="宋体"/>
          <w:sz w:val="21"/>
          <w:szCs w:val="21"/>
          <w:highlight w:val="none"/>
        </w:rPr>
        <w:t>自愿组成</w:t>
      </w:r>
      <w:r>
        <w:rPr>
          <w:rFonts w:hint="eastAsia" w:ascii="宋体" w:hAnsi="宋体" w:eastAsia="宋体" w:cs="宋体"/>
          <w:i/>
          <w:sz w:val="21"/>
          <w:szCs w:val="21"/>
          <w:highlight w:val="none"/>
        </w:rPr>
        <w:t>（联合体名称）</w:t>
      </w:r>
      <w:r>
        <w:rPr>
          <w:rFonts w:hint="eastAsia" w:ascii="宋体" w:hAnsi="宋体" w:eastAsia="宋体" w:cs="宋体"/>
          <w:sz w:val="21"/>
          <w:szCs w:val="21"/>
          <w:highlight w:val="none"/>
        </w:rPr>
        <w:t>联合体，共同参加</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i/>
          <w:iCs/>
          <w:sz w:val="21"/>
          <w:szCs w:val="21"/>
          <w:highlight w:val="none"/>
          <w:u w:val="single"/>
          <w:lang w:val="en-US" w:eastAsia="zh-CN"/>
        </w:rPr>
        <w:t>（项目名称）</w:t>
      </w:r>
      <w:r>
        <w:rPr>
          <w:rFonts w:hint="eastAsia" w:ascii="宋体" w:hAnsi="宋体" w:eastAsia="宋体" w:cs="宋体"/>
          <w:sz w:val="21"/>
          <w:szCs w:val="21"/>
          <w:highlight w:val="none"/>
        </w:rPr>
        <w:t>投标。现就联合体投标事宜订立如下协议。</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i/>
          <w:sz w:val="21"/>
          <w:szCs w:val="21"/>
          <w:highlight w:val="none"/>
          <w:u w:val="single"/>
        </w:rPr>
        <w:t>（牵头人名称）</w:t>
      </w:r>
      <w:r>
        <w:rPr>
          <w:rFonts w:hint="eastAsia" w:ascii="宋体" w:hAnsi="宋体" w:eastAsia="宋体" w:cs="宋体"/>
          <w:sz w:val="21"/>
          <w:szCs w:val="21"/>
          <w:highlight w:val="none"/>
        </w:rPr>
        <w:t>为</w:t>
      </w:r>
      <w:r>
        <w:rPr>
          <w:rFonts w:hint="eastAsia" w:ascii="宋体" w:hAnsi="宋体" w:eastAsia="宋体" w:cs="宋体"/>
          <w:i/>
          <w:sz w:val="21"/>
          <w:szCs w:val="21"/>
          <w:highlight w:val="none"/>
          <w:u w:val="single"/>
        </w:rPr>
        <w:t>（联合体名称）</w:t>
      </w:r>
      <w:r>
        <w:rPr>
          <w:rFonts w:hint="eastAsia" w:ascii="宋体" w:hAnsi="宋体" w:eastAsia="宋体" w:cs="宋体"/>
          <w:sz w:val="21"/>
          <w:szCs w:val="21"/>
          <w:highlight w:val="none"/>
        </w:rPr>
        <w:t>牵头人</w:t>
      </w:r>
      <w:r>
        <w:rPr>
          <w:rFonts w:hint="eastAsia" w:ascii="宋体" w:hAnsi="宋体" w:eastAsia="宋体" w:cs="宋体"/>
          <w:iCs/>
          <w:sz w:val="21"/>
          <w:szCs w:val="21"/>
          <w:highlight w:val="none"/>
        </w:rPr>
        <w:t>（牵头人应为承担项目管理职责的单位）</w:t>
      </w:r>
      <w:r>
        <w:rPr>
          <w:rFonts w:hint="eastAsia" w:ascii="宋体" w:hAnsi="宋体" w:eastAsia="宋体" w:cs="宋体"/>
          <w:sz w:val="21"/>
          <w:szCs w:val="21"/>
          <w:highlight w:val="none"/>
        </w:rPr>
        <w:t>。</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2、联合体牵头人合法代表联合体各成员负责本招标项目投标文件编制和合同谈判活动，代表联合体提交和接收相关的资料、信息及指示，处理与之有关的一切事务，并负责合同实施阶段的主办、组织和协调工作。</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3、联合体将严格按照招标文件的各项要求，递交投标文件，履行合同，并对外承担连带责任。</w:t>
      </w:r>
    </w:p>
    <w:p>
      <w:pPr>
        <w:topLinePunct/>
        <w:spacing w:line="500" w:lineRule="exact"/>
        <w:ind w:firstLine="420" w:firstLineChars="200"/>
        <w:rPr>
          <w:rFonts w:ascii="宋体" w:hAnsi="宋体" w:eastAsia="宋体" w:cs="宋体"/>
          <w:sz w:val="21"/>
          <w:szCs w:val="21"/>
          <w:highlight w:val="none"/>
          <w:u w:val="single"/>
        </w:rPr>
      </w:pPr>
      <w:r>
        <w:rPr>
          <w:rFonts w:hint="eastAsia" w:ascii="宋体" w:hAnsi="宋体" w:eastAsia="宋体" w:cs="宋体"/>
          <w:sz w:val="21"/>
          <w:szCs w:val="21"/>
          <w:highlight w:val="none"/>
        </w:rPr>
        <w:t>4、联合体各成员单位内部的职责分工如下：</w:t>
      </w:r>
      <w:r>
        <w:rPr>
          <w:rFonts w:hint="eastAsia" w:ascii="宋体" w:hAnsi="宋体" w:eastAsia="宋体" w:cs="宋体"/>
          <w:i/>
          <w:sz w:val="21"/>
          <w:szCs w:val="21"/>
          <w:highlight w:val="none"/>
          <w:u w:val="single"/>
        </w:rPr>
        <w:t>（联合体成员）负责项目（）、（联合体成员）负责项目（）……</w:t>
      </w:r>
      <w:r>
        <w:rPr>
          <w:rFonts w:hint="eastAsia" w:ascii="宋体" w:hAnsi="宋体" w:eastAsia="宋体" w:cs="宋体"/>
          <w:sz w:val="21"/>
          <w:szCs w:val="21"/>
          <w:highlight w:val="none"/>
          <w:u w:val="single"/>
        </w:rPr>
        <w:t>。</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i/>
          <w:sz w:val="21"/>
          <w:szCs w:val="21"/>
          <w:highlight w:val="none"/>
          <w:u w:val="single"/>
        </w:rPr>
        <w:t>（牵头人单位名称）</w:t>
      </w:r>
      <w:r>
        <w:rPr>
          <w:rFonts w:hint="eastAsia" w:ascii="宋体" w:hAnsi="宋体" w:eastAsia="宋体" w:cs="宋体"/>
          <w:sz w:val="21"/>
          <w:szCs w:val="21"/>
          <w:highlight w:val="none"/>
        </w:rPr>
        <w:t>公司作为联合体代表，有权代表联合体与其他业务合作方签订相关业务协议、合同。联合体代表履行义务和责任时，联合体各成员承担连带责任。联合体代表在投标活动过程中以及在以后的合同谈判过程中所签署的一切文件和处理与之有关的一切事务，均视为是我们联合体各成员公司的行为，与各联合体成员的行为具有同等的法律效力。我们联合体各成员和我们联合体各成员的法定代表人将承担联合体代表行为的一切及全部法律责任和后果。</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6、联合体成员承诺同时共同地和个别地承担责任。</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7、联合体中各成员承诺同时共同的和个别的为某联合体成员撤出后合同事实承担法律责任。</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8、我们联合体投标时，将以联合体各方或者联合体代表的名义提交投标保证金。无论以哪种方式提交投标保证金，对我们联合体各成员均具有约束力。</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9、如果我们联合体中标，我们联合体各成员承诺按照国家法律、法规和本招标文件的规定与</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人共同签订有关书面合同和履行义务。联合体内部将遵守以下规定： </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a．联合体牵头人和成员共同与</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人签订合同书，并就中标项目向</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人负有连带的和各自的法律责任；</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b．联合体牵头人代表联合体成员承担责任和接受</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人的指令、指示和通知，并且在整个合同实施过程中的联络事宜；</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10、联合体组织机构</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联合体组建</w:t>
      </w:r>
      <w:r>
        <w:rPr>
          <w:rFonts w:hint="eastAsia" w:ascii="宋体" w:hAnsi="宋体" w:eastAsia="宋体" w:cs="宋体"/>
          <w:i/>
          <w:sz w:val="21"/>
          <w:szCs w:val="21"/>
          <w:highlight w:val="none"/>
          <w:u w:val="single"/>
        </w:rPr>
        <w:t>（联合体名称）</w:t>
      </w:r>
      <w:r>
        <w:rPr>
          <w:rFonts w:hint="eastAsia" w:ascii="宋体" w:hAnsi="宋体" w:eastAsia="宋体" w:cs="宋体"/>
          <w:sz w:val="21"/>
          <w:szCs w:val="21"/>
          <w:highlight w:val="none"/>
        </w:rPr>
        <w:t>领导小组，由各方主要负责人组成，其职责是：</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①对联合体内的重大问题进行商讨和决策；</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②定期召开协调会议，协调各成员之间的工作，对工作小组人员进行任务分工和管理；</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11、中标后，联合体各方将按照招标文件和投标文件的相关约定，组建项目部。</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12、未尽事宜，各方视工作进展情况进行商榷，有关事项记入备忘录或补充协议。</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 xml:space="preserve">13、本协议书自签署之日起生效，合同履行完毕后自动失效。 </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14、本协议书一式</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份，联合体成员和</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人各执一份。</w:t>
      </w:r>
    </w:p>
    <w:p>
      <w:pPr>
        <w:topLinePunct/>
        <w:spacing w:line="500" w:lineRule="exact"/>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注：本协议书由委托代理人签字的，应附法定代表人签字的授权委托书。</w:t>
      </w:r>
    </w:p>
    <w:p>
      <w:pPr>
        <w:topLinePunct/>
        <w:spacing w:line="500" w:lineRule="exact"/>
        <w:rPr>
          <w:rFonts w:ascii="宋体" w:hAnsi="宋体" w:eastAsia="宋体" w:cs="宋体"/>
          <w:sz w:val="21"/>
          <w:szCs w:val="21"/>
          <w:highlight w:val="none"/>
        </w:rPr>
      </w:pPr>
      <w:r>
        <w:rPr>
          <w:rFonts w:hint="eastAsia" w:ascii="宋体" w:hAnsi="宋体" w:eastAsia="宋体" w:cs="宋体"/>
          <w:sz w:val="21"/>
          <w:szCs w:val="21"/>
          <w:highlight w:val="none"/>
        </w:rPr>
        <w:t>牵头人名称：（盖单位章）</w:t>
      </w:r>
    </w:p>
    <w:p>
      <w:pPr>
        <w:topLinePunct/>
        <w:spacing w:line="500" w:lineRule="exact"/>
        <w:rPr>
          <w:rFonts w:ascii="宋体" w:hAnsi="宋体" w:eastAsia="宋体" w:cs="宋体"/>
          <w:sz w:val="21"/>
          <w:szCs w:val="21"/>
          <w:highlight w:val="none"/>
        </w:rPr>
      </w:pPr>
      <w:r>
        <w:rPr>
          <w:rFonts w:hint="eastAsia" w:ascii="宋体" w:hAnsi="宋体" w:eastAsia="宋体" w:cs="宋体"/>
          <w:sz w:val="21"/>
          <w:szCs w:val="21"/>
          <w:highlight w:val="none"/>
        </w:rPr>
        <w:t>法定代表人或其委托代理人：（签字或盖章）</w:t>
      </w:r>
    </w:p>
    <w:p>
      <w:pPr>
        <w:topLinePunct/>
        <w:spacing w:line="500" w:lineRule="exact"/>
        <w:rPr>
          <w:rFonts w:ascii="宋体" w:hAnsi="宋体" w:eastAsia="宋体" w:cs="宋体"/>
          <w:sz w:val="21"/>
          <w:szCs w:val="21"/>
          <w:highlight w:val="none"/>
        </w:rPr>
      </w:pPr>
      <w:r>
        <w:rPr>
          <w:rFonts w:hint="eastAsia" w:ascii="宋体" w:hAnsi="宋体" w:eastAsia="宋体" w:cs="宋体"/>
          <w:sz w:val="21"/>
          <w:szCs w:val="21"/>
          <w:highlight w:val="none"/>
        </w:rPr>
        <w:t>成员一名称：（盖单位章）</w:t>
      </w:r>
    </w:p>
    <w:p>
      <w:pPr>
        <w:topLinePunct/>
        <w:spacing w:line="500" w:lineRule="exact"/>
        <w:rPr>
          <w:rFonts w:ascii="宋体" w:hAnsi="宋体" w:eastAsia="宋体" w:cs="宋体"/>
          <w:sz w:val="21"/>
          <w:szCs w:val="21"/>
          <w:highlight w:val="none"/>
        </w:rPr>
      </w:pPr>
      <w:r>
        <w:rPr>
          <w:rFonts w:hint="eastAsia" w:ascii="宋体" w:hAnsi="宋体" w:eastAsia="宋体" w:cs="宋体"/>
          <w:sz w:val="21"/>
          <w:szCs w:val="21"/>
          <w:highlight w:val="none"/>
        </w:rPr>
        <w:t>法定代表人或其委托代理人：（签字或盖章）</w:t>
      </w:r>
    </w:p>
    <w:p>
      <w:pPr>
        <w:topLinePunct/>
        <w:spacing w:line="500" w:lineRule="exact"/>
        <w:rPr>
          <w:rFonts w:ascii="宋体" w:hAnsi="宋体" w:eastAsia="宋体" w:cs="宋体"/>
          <w:sz w:val="21"/>
          <w:szCs w:val="21"/>
          <w:highlight w:val="none"/>
        </w:rPr>
      </w:pPr>
      <w:r>
        <w:rPr>
          <w:rFonts w:hint="eastAsia" w:ascii="宋体" w:hAnsi="宋体" w:eastAsia="宋体" w:cs="宋体"/>
          <w:sz w:val="21"/>
          <w:szCs w:val="21"/>
          <w:highlight w:val="none"/>
        </w:rPr>
        <w:t>成员二名称：（盖单位章）</w:t>
      </w:r>
    </w:p>
    <w:p>
      <w:pPr>
        <w:spacing w:line="500" w:lineRule="exact"/>
        <w:rPr>
          <w:rFonts w:ascii="宋体" w:hAnsi="宋体" w:eastAsia="宋体" w:cs="宋体"/>
          <w:sz w:val="21"/>
          <w:szCs w:val="21"/>
          <w:highlight w:val="none"/>
        </w:rPr>
      </w:pPr>
      <w:r>
        <w:rPr>
          <w:rFonts w:hint="eastAsia" w:ascii="宋体" w:hAnsi="宋体" w:eastAsia="宋体" w:cs="宋体"/>
          <w:sz w:val="21"/>
          <w:szCs w:val="21"/>
          <w:highlight w:val="none"/>
        </w:rPr>
        <w:t>法定代表人或其委托代理人：（签字或盖章）</w:t>
      </w:r>
    </w:p>
    <w:p>
      <w:pPr>
        <w:spacing w:line="360" w:lineRule="auto"/>
        <w:rPr>
          <w:rFonts w:hint="eastAsia" w:ascii="宋体" w:hAnsi="宋体" w:eastAsia="宋体" w:cs="宋体"/>
          <w:sz w:val="21"/>
          <w:szCs w:val="21"/>
        </w:rPr>
      </w:pPr>
      <w:r>
        <w:rPr>
          <w:rFonts w:hint="eastAsia" w:ascii="宋体" w:hAnsi="宋体" w:eastAsia="宋体" w:cs="宋体"/>
          <w:sz w:val="21"/>
          <w:szCs w:val="21"/>
          <w:highlight w:val="none"/>
        </w:rPr>
        <w:t>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OTMyM2MwMzJjN2Y2NGNlMzZkZjU0YjJlOTVhMjAifQ=="/>
  </w:docVars>
  <w:rsids>
    <w:rsidRoot w:val="00000000"/>
    <w:rsid w:val="18A468F9"/>
    <w:rsid w:val="21B005DE"/>
    <w:rsid w:val="2D483959"/>
    <w:rsid w:val="3E247216"/>
    <w:rsid w:val="709A17A1"/>
    <w:rsid w:val="70AB3A18"/>
    <w:rsid w:val="7C413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0"/>
    <w:qFormat/>
    <w:uiPriority w:val="0"/>
    <w:pPr>
      <w:keepNext/>
      <w:keepLines/>
      <w:spacing w:before="340" w:beforeLines="0" w:beforeAutospacing="0" w:after="330" w:afterLines="0" w:afterAutospacing="0" w:line="360" w:lineRule="auto"/>
      <w:jc w:val="center"/>
      <w:outlineLvl w:val="0"/>
    </w:pPr>
    <w:rPr>
      <w:rFonts w:ascii="Tahoma" w:hAnsi="Tahoma" w:eastAsia="宋体" w:cs="Tahoma"/>
      <w:b/>
      <w:kern w:val="44"/>
      <w:sz w:val="32"/>
      <w:szCs w:val="22"/>
    </w:rPr>
  </w:style>
  <w:style w:type="paragraph" w:styleId="4">
    <w:name w:val="heading 2"/>
    <w:basedOn w:val="1"/>
    <w:next w:val="1"/>
    <w:semiHidden/>
    <w:unhideWhenUsed/>
    <w:qFormat/>
    <w:uiPriority w:val="0"/>
    <w:pPr>
      <w:keepNext/>
      <w:keepLines/>
      <w:widowControl w:val="0"/>
      <w:adjustRightInd/>
      <w:snapToGrid/>
      <w:spacing w:before="260" w:after="260" w:line="416" w:lineRule="auto"/>
      <w:jc w:val="center"/>
      <w:outlineLvl w:val="1"/>
    </w:pPr>
    <w:rPr>
      <w:rFonts w:ascii="Arial" w:hAnsi="Arial" w:eastAsia="宋体" w:cs="Arial"/>
      <w:b/>
      <w:bCs/>
      <w:kern w:val="2"/>
      <w:sz w:val="28"/>
      <w:szCs w:val="32"/>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标题 1 Char"/>
    <w:link w:val="3"/>
    <w:uiPriority w:val="0"/>
    <w:rPr>
      <w:rFonts w:ascii="Tahoma" w:hAnsi="Tahoma" w:eastAsia="宋体" w:cs="Tahoma"/>
      <w:b/>
      <w:kern w:val="44"/>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2022-12-01T08:53:00Z</dcterms:created>
  <dc:creator>Administrator</dc:creator>
  <cp:lastModifiedBy>Mr.Xu</cp:lastModifiedBy>
  <dcterms:modified xsi:type="dcterms:W3CDTF">2024-06-28T09:45:47Z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1CC9196E6353468ABB619F53B2DEBB11</vt:lpwstr>
  </property>
</Properties>
</file>