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r>
        <w:rPr>
          <w:b/>
          <w:bCs/>
          <w:sz w:val="28"/>
          <w:szCs w:val="28"/>
          <w:lang w:val="en-US" w:eastAsia="zh-CN"/>
        </w:rPr>
        <w:t>投标人应提交的相关资格证明材料</w:t>
      </w:r>
    </w:p>
    <w:p w14:paraId="12031087">
      <w:pPr>
        <w:pStyle w:val="3"/>
      </w:pPr>
    </w:p>
    <w:p w14:paraId="16D18CFC">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1、具有独立承担民事责任能力的法人、其它组织或自然人，出具合法有效的营业执照等相关证明文件，自然人参与的提供其身份证明</w:t>
      </w:r>
    </w:p>
    <w:p w14:paraId="5CEA3B4F">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2、财务状况报告：提供2022年至今任意一年完整的财务审计报告或</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时间前六个月内银行出具的资信证明，其他组织和自然人提供银行出具的资信证明</w:t>
      </w:r>
    </w:p>
    <w:p w14:paraId="7186C8F5">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3、社会保障资金缴纳证明：提供</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时间前六个月内至少一个月的社会保障资金缴存单据或社保机构开具的社会保险参保缴费情况证明，依法不需要缴纳社会保障资金的单位应提供相关证明材料</w:t>
      </w:r>
    </w:p>
    <w:p w14:paraId="1062EE08">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4、税收缴纳证明：提供</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时间前六个月内已缴纳的至少一个月的纳税证明或完税证明，依法免税的单位应提供相关证明材料</w:t>
      </w:r>
    </w:p>
    <w:p w14:paraId="42068E30">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5、信用记录：供应商参加政府采购活动前3年内在经营活动中没有重大违法记录；供应商</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时间前未被“信用中国”网站（www.creditchina.gov.cn）列入失信被执行人、重大税收违法失信主体，未被中国政府采购网（www.ccgp.gov.cn）列入政府采购严重违法失信行为记录名单</w:t>
      </w:r>
    </w:p>
    <w:p w14:paraId="504CE853">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6、提供具有履行合同所必需的设备和专业技术能力的承诺</w:t>
      </w:r>
    </w:p>
    <w:p w14:paraId="772A6F05">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lang w:val="en-US" w:eastAsia="zh-CN"/>
        </w:rPr>
        <w:t>7</w:t>
      </w:r>
      <w:r>
        <w:rPr>
          <w:rFonts w:hint="eastAsia" w:ascii="宋体" w:hAnsi="宋体" w:cs="宋体"/>
          <w:sz w:val="21"/>
          <w:szCs w:val="21"/>
          <w:highlight w:val="none"/>
        </w:rPr>
        <w:t xml:space="preserve">、法定代表人授权书（附法定代表人、被授权人身份证复印件）（法定代表人直接参加投标，须提供法定代表人身份证明书） </w:t>
      </w:r>
    </w:p>
    <w:p w14:paraId="1A777F30">
      <w:pP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8、供应商应提供有效期内的《食品经营许可证》或市场监管部门食品经营备案(仅销售预包装食品)证明资料，并提供生产厂家的《食品生产许可证》(许可证品种至少包括乳制品大类中的液体乳类别的灭菌乳、调制乳品种)</w:t>
      </w:r>
    </w:p>
    <w:p w14:paraId="481A381A"/>
    <w:p w14:paraId="5A84E7C2">
      <w:pPr>
        <w:pStyle w:val="3"/>
      </w:pPr>
    </w:p>
    <w:p w14:paraId="3672F993">
      <w:pPr>
        <w:pStyle w:val="3"/>
      </w:pPr>
    </w:p>
    <w:p w14:paraId="0263F771">
      <w:pPr>
        <w:pStyle w:val="3"/>
      </w:pPr>
    </w:p>
    <w:p w14:paraId="0103D053">
      <w:pPr>
        <w:pStyle w:val="3"/>
      </w:pPr>
    </w:p>
    <w:p w14:paraId="09FE10D3">
      <w:pPr>
        <w:pStyle w:val="3"/>
      </w:pPr>
    </w:p>
    <w:p w14:paraId="43FF5DD5">
      <w:pPr>
        <w:pStyle w:val="3"/>
      </w:pPr>
    </w:p>
    <w:p w14:paraId="7CDB9E05">
      <w:pPr>
        <w:pStyle w:val="3"/>
      </w:pPr>
    </w:p>
    <w:p w14:paraId="6E7A80E3">
      <w:pPr>
        <w:pStyle w:val="3"/>
      </w:pPr>
    </w:p>
    <w:p w14:paraId="042C4279">
      <w:pPr>
        <w:pStyle w:val="3"/>
      </w:pPr>
    </w:p>
    <w:p w14:paraId="3883F2DA">
      <w:pPr>
        <w:pStyle w:val="3"/>
      </w:pPr>
    </w:p>
    <w:p w14:paraId="7290DFC8">
      <w:pPr>
        <w:pStyle w:val="3"/>
      </w:pPr>
    </w:p>
    <w:p w14:paraId="31486A60">
      <w:pPr>
        <w:pStyle w:val="3"/>
      </w:pPr>
    </w:p>
    <w:p w14:paraId="47E74D0E">
      <w:pPr>
        <w:pStyle w:val="3"/>
      </w:pPr>
    </w:p>
    <w:p w14:paraId="4F0980E9">
      <w:pPr>
        <w:pStyle w:val="3"/>
      </w:pPr>
    </w:p>
    <w:p w14:paraId="351A6862">
      <w:pPr>
        <w:pStyle w:val="3"/>
      </w:pPr>
    </w:p>
    <w:p w14:paraId="756EDA47">
      <w:pPr>
        <w:pStyle w:val="3"/>
      </w:pPr>
    </w:p>
    <w:p w14:paraId="130714EC">
      <w:pPr>
        <w:pStyle w:val="3"/>
      </w:pPr>
    </w:p>
    <w:p w14:paraId="44F6CED2">
      <w:pPr>
        <w:pStyle w:val="3"/>
      </w:pPr>
    </w:p>
    <w:p w14:paraId="3491E6BF">
      <w:pPr>
        <w:pStyle w:val="3"/>
      </w:pPr>
      <w:bookmarkStart w:id="1" w:name="_GoBack"/>
      <w:bookmarkEnd w:id="1"/>
    </w:p>
    <w:p w14:paraId="79BAEFDE">
      <w:pPr>
        <w:pStyle w:val="3"/>
      </w:pPr>
    </w:p>
    <w:p w14:paraId="7E0AEB50">
      <w:pPr>
        <w:rPr>
          <w:rFonts w:hint="eastAsia"/>
          <w:b/>
          <w:bCs/>
          <w:highlight w:val="none"/>
          <w:lang w:val="en-US" w:eastAsia="zh-CN"/>
        </w:rPr>
      </w:pPr>
      <w:r>
        <w:rPr>
          <w:rFonts w:hint="eastAsia"/>
          <w:b/>
          <w:bCs/>
          <w:highlight w:val="none"/>
          <w:lang w:val="en-US" w:eastAsia="zh-CN"/>
        </w:rPr>
        <w:t>格式：</w:t>
      </w:r>
    </w:p>
    <w:p w14:paraId="66DAFCA2">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5DC175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韩城市教育体育局</w:t>
      </w:r>
      <w:r>
        <w:rPr>
          <w:rFonts w:hint="eastAsia" w:ascii="宋体" w:hAnsi="宋体" w:eastAsia="宋体" w:cs="宋体"/>
          <w:color w:val="auto"/>
          <w:kern w:val="0"/>
          <w:sz w:val="21"/>
          <w:szCs w:val="21"/>
          <w:highlight w:val="none"/>
        </w:rPr>
        <w:t>：</w:t>
      </w:r>
    </w:p>
    <w:p w14:paraId="1D581DC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我方作为项目名称（项目编号：____）的供应商，在此郑重声明：</w:t>
      </w:r>
    </w:p>
    <w:p w14:paraId="14DBA79D">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6A9AAFCB">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641805E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729B1951">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5AFA37">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3CAFECBA">
      <w:pPr>
        <w:pStyle w:val="4"/>
        <w:rPr>
          <w:rFonts w:hint="eastAsia"/>
          <w:highlight w:val="none"/>
        </w:rPr>
      </w:pPr>
    </w:p>
    <w:p w14:paraId="109E98F8">
      <w:pPr>
        <w:spacing w:line="360" w:lineRule="auto"/>
        <w:ind w:firstLine="420" w:firstLineChars="200"/>
        <w:rPr>
          <w:rFonts w:hint="eastAsia" w:ascii="宋体" w:hAnsi="宋体" w:eastAsia="宋体" w:cs="宋体"/>
          <w:sz w:val="21"/>
          <w:szCs w:val="21"/>
          <w:highlight w:val="none"/>
        </w:rPr>
      </w:pPr>
    </w:p>
    <w:p w14:paraId="3007EBAC">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4B376C0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480B40A0">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6CFD6F67">
      <w:pPr>
        <w:rPr>
          <w:rFonts w:hint="eastAsia"/>
          <w:highlight w:val="none"/>
          <w:lang w:val="en-US" w:eastAsia="zh-CN"/>
        </w:rPr>
      </w:pPr>
    </w:p>
    <w:p w14:paraId="5AFC0F84">
      <w:pPr>
        <w:pStyle w:val="4"/>
        <w:rPr>
          <w:rFonts w:hint="eastAsia"/>
          <w:highlight w:val="none"/>
          <w:lang w:val="en-US" w:eastAsia="zh-CN"/>
        </w:rPr>
      </w:pPr>
    </w:p>
    <w:p w14:paraId="0D892AA2">
      <w:pPr>
        <w:rPr>
          <w:rFonts w:hint="eastAsia"/>
          <w:highlight w:val="none"/>
          <w:lang w:val="en-US" w:eastAsia="zh-CN"/>
        </w:rPr>
      </w:pPr>
    </w:p>
    <w:p w14:paraId="301C8383">
      <w:pPr>
        <w:pStyle w:val="4"/>
        <w:rPr>
          <w:rFonts w:hint="eastAsia"/>
          <w:highlight w:val="none"/>
          <w:lang w:val="en-US" w:eastAsia="zh-CN"/>
        </w:rPr>
      </w:pPr>
    </w:p>
    <w:p w14:paraId="737EFB29">
      <w:pPr>
        <w:rPr>
          <w:rFonts w:hint="eastAsia"/>
          <w:highlight w:val="none"/>
          <w:lang w:val="en-US" w:eastAsia="zh-CN"/>
        </w:rPr>
      </w:pPr>
    </w:p>
    <w:p w14:paraId="1279BB56">
      <w:pPr>
        <w:pStyle w:val="4"/>
        <w:rPr>
          <w:rFonts w:hint="eastAsia"/>
          <w:highlight w:val="none"/>
          <w:lang w:val="en-US" w:eastAsia="zh-CN"/>
        </w:rPr>
      </w:pPr>
    </w:p>
    <w:p w14:paraId="0851499E">
      <w:pPr>
        <w:rPr>
          <w:rFonts w:hint="eastAsia"/>
          <w:highlight w:val="none"/>
          <w:lang w:val="en-US" w:eastAsia="zh-CN"/>
        </w:rPr>
      </w:pPr>
    </w:p>
    <w:p w14:paraId="1DE99F17">
      <w:pPr>
        <w:pStyle w:val="4"/>
        <w:rPr>
          <w:rFonts w:hint="eastAsia"/>
          <w:highlight w:val="none"/>
          <w:lang w:val="en-US" w:eastAsia="zh-CN"/>
        </w:rPr>
      </w:pPr>
    </w:p>
    <w:p w14:paraId="0BB4915B">
      <w:pPr>
        <w:rPr>
          <w:rFonts w:hint="eastAsia"/>
          <w:highlight w:val="none"/>
          <w:lang w:val="en-US" w:eastAsia="zh-CN"/>
        </w:rPr>
      </w:pPr>
    </w:p>
    <w:p w14:paraId="7C888A29">
      <w:pPr>
        <w:pStyle w:val="4"/>
        <w:rPr>
          <w:rFonts w:hint="eastAsia"/>
          <w:highlight w:val="none"/>
          <w:lang w:val="en-US" w:eastAsia="zh-CN"/>
        </w:rPr>
      </w:pPr>
    </w:p>
    <w:p w14:paraId="670F9F3D">
      <w:pPr>
        <w:rPr>
          <w:rFonts w:hint="eastAsia"/>
          <w:highlight w:val="none"/>
          <w:lang w:val="en-US" w:eastAsia="zh-CN"/>
        </w:rPr>
      </w:pPr>
    </w:p>
    <w:p w14:paraId="1BB07B2B">
      <w:pPr>
        <w:spacing w:before="210" w:line="240" w:lineRule="auto"/>
        <w:ind w:firstLine="33"/>
        <w:jc w:val="center"/>
        <w:outlineLvl w:val="0"/>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p>
    <w:p w14:paraId="0C29DEA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韩城市教育体育局</w:t>
      </w:r>
      <w:r>
        <w:rPr>
          <w:rFonts w:hint="eastAsia" w:ascii="宋体" w:hAnsi="宋体" w:eastAsia="宋体" w:cs="宋体"/>
          <w:color w:val="auto"/>
          <w:kern w:val="0"/>
          <w:sz w:val="21"/>
          <w:szCs w:val="21"/>
          <w:highlight w:val="none"/>
        </w:rPr>
        <w:t>：</w:t>
      </w:r>
    </w:p>
    <w:p w14:paraId="48B7F9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528FE84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6599E668">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0B9BD7A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C34A2BD">
      <w:pPr>
        <w:spacing w:before="211" w:line="190" w:lineRule="auto"/>
        <w:ind w:firstLine="585"/>
        <w:rPr>
          <w:rFonts w:hint="eastAsia" w:ascii="宋体" w:hAnsi="宋体" w:eastAsia="宋体" w:cs="宋体"/>
          <w:sz w:val="21"/>
          <w:szCs w:val="21"/>
          <w:highlight w:val="none"/>
        </w:rPr>
      </w:pPr>
    </w:p>
    <w:p w14:paraId="77A743A1">
      <w:pPr>
        <w:spacing w:line="251" w:lineRule="auto"/>
        <w:rPr>
          <w:rFonts w:hint="eastAsia" w:ascii="宋体" w:hAnsi="宋体" w:eastAsia="宋体" w:cs="宋体"/>
          <w:sz w:val="21"/>
          <w:szCs w:val="21"/>
          <w:highlight w:val="none"/>
        </w:rPr>
      </w:pPr>
    </w:p>
    <w:p w14:paraId="62673B8F">
      <w:pPr>
        <w:spacing w:line="251" w:lineRule="auto"/>
        <w:rPr>
          <w:rFonts w:hint="eastAsia" w:ascii="宋体" w:hAnsi="宋体" w:eastAsia="宋体" w:cs="宋体"/>
          <w:sz w:val="21"/>
          <w:szCs w:val="21"/>
          <w:highlight w:val="none"/>
        </w:rPr>
      </w:pPr>
    </w:p>
    <w:p w14:paraId="42199C75">
      <w:pPr>
        <w:spacing w:line="251" w:lineRule="auto"/>
        <w:rPr>
          <w:rFonts w:hint="eastAsia" w:ascii="宋体" w:hAnsi="宋体" w:eastAsia="宋体" w:cs="宋体"/>
          <w:sz w:val="21"/>
          <w:szCs w:val="21"/>
          <w:highlight w:val="none"/>
        </w:rPr>
      </w:pPr>
    </w:p>
    <w:p w14:paraId="3710A3BB">
      <w:pPr>
        <w:spacing w:line="251" w:lineRule="auto"/>
        <w:rPr>
          <w:rFonts w:hint="eastAsia" w:ascii="宋体" w:hAnsi="宋体" w:eastAsia="宋体" w:cs="宋体"/>
          <w:sz w:val="21"/>
          <w:szCs w:val="21"/>
          <w:highlight w:val="none"/>
        </w:rPr>
      </w:pPr>
    </w:p>
    <w:p w14:paraId="01985F92">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31B4B2A1">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A2CCA99">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06FD603">
      <w:pPr>
        <w:spacing w:line="265" w:lineRule="auto"/>
        <w:rPr>
          <w:rFonts w:hint="eastAsia" w:ascii="宋体" w:hAnsi="宋体" w:eastAsia="宋体" w:cs="宋体"/>
          <w:sz w:val="21"/>
          <w:szCs w:val="21"/>
          <w:highlight w:val="none"/>
        </w:rPr>
      </w:pPr>
    </w:p>
    <w:p w14:paraId="368B3A87">
      <w:pPr>
        <w:spacing w:line="265" w:lineRule="auto"/>
        <w:rPr>
          <w:rFonts w:hint="eastAsia" w:ascii="宋体" w:hAnsi="宋体" w:eastAsia="宋体" w:cs="宋体"/>
          <w:sz w:val="21"/>
          <w:szCs w:val="21"/>
          <w:highlight w:val="none"/>
        </w:rPr>
      </w:pPr>
    </w:p>
    <w:p w14:paraId="21F8F1AC">
      <w:pPr>
        <w:spacing w:line="265" w:lineRule="auto"/>
        <w:rPr>
          <w:rFonts w:hint="eastAsia" w:ascii="宋体" w:hAnsi="宋体" w:eastAsia="宋体" w:cs="宋体"/>
          <w:sz w:val="21"/>
          <w:szCs w:val="21"/>
          <w:highlight w:val="none"/>
        </w:rPr>
      </w:pPr>
    </w:p>
    <w:p w14:paraId="279CC95B">
      <w:pPr>
        <w:spacing w:line="265" w:lineRule="auto"/>
        <w:rPr>
          <w:rFonts w:hint="eastAsia" w:ascii="宋体" w:hAnsi="宋体" w:eastAsia="宋体" w:cs="宋体"/>
          <w:sz w:val="21"/>
          <w:szCs w:val="21"/>
          <w:highlight w:val="none"/>
        </w:rPr>
      </w:pPr>
    </w:p>
    <w:p w14:paraId="2F7C1655">
      <w:pPr>
        <w:jc w:val="right"/>
        <w:rPr>
          <w:rFonts w:hint="eastAsia" w:ascii="宋体" w:hAnsi="宋体" w:eastAsia="宋体" w:cs="宋体"/>
          <w:sz w:val="21"/>
          <w:szCs w:val="21"/>
          <w:highlight w:val="none"/>
        </w:rPr>
      </w:pPr>
    </w:p>
    <w:p w14:paraId="43B82FE2">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47ED4BA1">
      <w:pPr>
        <w:jc w:val="right"/>
        <w:rPr>
          <w:rFonts w:hint="eastAsia" w:ascii="宋体" w:hAnsi="宋体" w:eastAsia="宋体" w:cs="宋体"/>
          <w:sz w:val="21"/>
          <w:szCs w:val="21"/>
          <w:highlight w:val="none"/>
        </w:rPr>
      </w:pPr>
    </w:p>
    <w:p w14:paraId="2F5C375F">
      <w:pPr>
        <w:spacing w:line="360" w:lineRule="auto"/>
        <w:jc w:val="center"/>
        <w:rPr>
          <w:rFonts w:hint="eastAsia" w:ascii="宋体" w:hAnsi="宋体" w:eastAsia="宋体" w:cs="宋体"/>
          <w:sz w:val="24"/>
          <w:szCs w:val="24"/>
          <w:highlight w:val="none"/>
        </w:rPr>
      </w:pPr>
    </w:p>
    <w:p w14:paraId="5AEA9119">
      <w:pPr>
        <w:spacing w:line="360" w:lineRule="auto"/>
        <w:jc w:val="center"/>
        <w:rPr>
          <w:rFonts w:hint="eastAsia" w:ascii="宋体" w:hAnsi="宋体" w:eastAsia="宋体" w:cs="宋体"/>
          <w:sz w:val="24"/>
          <w:szCs w:val="24"/>
          <w:highlight w:val="none"/>
        </w:rPr>
      </w:pPr>
    </w:p>
    <w:p w14:paraId="34A88E49">
      <w:pPr>
        <w:pStyle w:val="4"/>
        <w:rPr>
          <w:rFonts w:hint="eastAsia" w:ascii="宋体" w:hAnsi="宋体" w:eastAsia="宋体" w:cs="宋体"/>
          <w:sz w:val="24"/>
          <w:szCs w:val="24"/>
          <w:highlight w:val="none"/>
        </w:rPr>
      </w:pPr>
    </w:p>
    <w:p w14:paraId="5DAC4733">
      <w:pPr>
        <w:rPr>
          <w:rFonts w:hint="eastAsia" w:ascii="宋体" w:hAnsi="宋体" w:eastAsia="宋体" w:cs="宋体"/>
          <w:sz w:val="24"/>
          <w:szCs w:val="24"/>
          <w:highlight w:val="none"/>
        </w:rPr>
      </w:pPr>
    </w:p>
    <w:p w14:paraId="669A526A">
      <w:pPr>
        <w:pStyle w:val="4"/>
        <w:rPr>
          <w:rFonts w:hint="eastAsia" w:ascii="宋体" w:hAnsi="宋体" w:eastAsia="宋体" w:cs="宋体"/>
          <w:sz w:val="24"/>
          <w:szCs w:val="24"/>
          <w:highlight w:val="none"/>
        </w:rPr>
      </w:pPr>
    </w:p>
    <w:p w14:paraId="34BDC9F7">
      <w:pPr>
        <w:rPr>
          <w:rFonts w:hint="eastAsia" w:ascii="宋体" w:hAnsi="宋体" w:eastAsia="宋体" w:cs="宋体"/>
          <w:sz w:val="24"/>
          <w:szCs w:val="24"/>
          <w:highlight w:val="none"/>
        </w:rPr>
      </w:pPr>
    </w:p>
    <w:p w14:paraId="00B7FA7E">
      <w:pPr>
        <w:pStyle w:val="4"/>
        <w:rPr>
          <w:rFonts w:hint="eastAsia" w:ascii="宋体" w:hAnsi="宋体" w:eastAsia="宋体" w:cs="宋体"/>
          <w:sz w:val="24"/>
          <w:szCs w:val="24"/>
          <w:highlight w:val="none"/>
        </w:rPr>
      </w:pPr>
    </w:p>
    <w:p w14:paraId="0544F5DF">
      <w:pPr>
        <w:rPr>
          <w:rFonts w:hint="eastAsia" w:ascii="宋体" w:hAnsi="宋体" w:eastAsia="宋体" w:cs="宋体"/>
          <w:sz w:val="24"/>
          <w:szCs w:val="24"/>
          <w:highlight w:val="none"/>
        </w:rPr>
      </w:pPr>
    </w:p>
    <w:p w14:paraId="0282704F">
      <w:pPr>
        <w:pStyle w:val="4"/>
        <w:rPr>
          <w:rFonts w:hint="eastAsia" w:ascii="宋体" w:hAnsi="宋体" w:eastAsia="宋体" w:cs="宋体"/>
          <w:sz w:val="24"/>
          <w:szCs w:val="24"/>
          <w:highlight w:val="none"/>
        </w:rPr>
      </w:pPr>
    </w:p>
    <w:p w14:paraId="249C05DD">
      <w:pPr>
        <w:rPr>
          <w:rFonts w:hint="eastAsia" w:ascii="宋体" w:hAnsi="宋体" w:eastAsia="宋体" w:cs="宋体"/>
          <w:sz w:val="24"/>
          <w:szCs w:val="24"/>
          <w:highlight w:val="none"/>
        </w:rPr>
      </w:pPr>
    </w:p>
    <w:p w14:paraId="522DABF5">
      <w:pPr>
        <w:pStyle w:val="4"/>
        <w:rPr>
          <w:rFonts w:hint="eastAsia" w:ascii="宋体" w:hAnsi="宋体" w:eastAsia="宋体" w:cs="宋体"/>
          <w:sz w:val="24"/>
          <w:szCs w:val="24"/>
          <w:highlight w:val="none"/>
        </w:rPr>
      </w:pPr>
    </w:p>
    <w:p w14:paraId="19C7377B">
      <w:pPr>
        <w:rPr>
          <w:rFonts w:hint="eastAsia" w:ascii="宋体" w:hAnsi="宋体" w:eastAsia="宋体" w:cs="宋体"/>
          <w:sz w:val="24"/>
          <w:szCs w:val="24"/>
          <w:highlight w:val="none"/>
        </w:rPr>
      </w:pPr>
    </w:p>
    <w:p w14:paraId="0EC95D7B">
      <w:pPr>
        <w:pStyle w:val="4"/>
        <w:rPr>
          <w:rFonts w:hint="eastAsia"/>
          <w:highlight w:val="none"/>
        </w:rPr>
      </w:pPr>
    </w:p>
    <w:p w14:paraId="1A41C55A">
      <w:pPr>
        <w:shd w:val="clear" w:color="auto" w:fill="auto"/>
        <w:spacing w:line="360" w:lineRule="atLeast"/>
        <w:jc w:val="center"/>
        <w:rPr>
          <w:rFonts w:hint="eastAsia" w:ascii="宋体" w:hAnsi="宋体" w:eastAsia="宋体" w:cs="宋体"/>
          <w:b/>
          <w:sz w:val="24"/>
          <w:szCs w:val="24"/>
          <w:highlight w:val="none"/>
        </w:rPr>
        <w:sectPr>
          <w:footerReference r:id="rId3" w:type="default"/>
          <w:pgSz w:w="11906" w:h="16838"/>
          <w:pgMar w:top="1440" w:right="1800" w:bottom="1440" w:left="1800"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027AEFCA">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55099D09">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bookmarkStart w:id="0" w:name="_Toc5768"/>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7A767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F00AF1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1E6F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78C408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2664CB0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25B14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4053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3927456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06AC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0D8CE96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4E0C1B48">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57A0D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740B529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67B15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0652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F5723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0B8A2B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72F67BE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94A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6452FD7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6F95FC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5B9BAE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6991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3BFB02B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E232F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59F4FD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862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4E1B6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CCE00B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04807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48DD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6F22B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2E79D93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CF7F7A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203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32B7C2F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CCFC5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D92C3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719D64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76002A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2B6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59716A0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541135B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55C256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4100B6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2A57BFD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CA5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751A5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6896DD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07FC25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609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4392593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FE2EA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476FABA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7FF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200BDC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80B59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55233A9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21DD60D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63DB871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70CC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1ED5DE3">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1B50BCD1">
      <w:pPr>
        <w:shd w:val="clear" w:color="auto" w:fill="auto"/>
        <w:tabs>
          <w:tab w:val="left" w:pos="210"/>
        </w:tabs>
        <w:spacing w:line="320" w:lineRule="exact"/>
        <w:rPr>
          <w:rFonts w:hint="eastAsia" w:ascii="宋体" w:hAnsi="宋体" w:eastAsia="宋体" w:cs="宋体"/>
          <w:b/>
          <w:sz w:val="21"/>
          <w:szCs w:val="21"/>
          <w:highlight w:val="none"/>
        </w:rPr>
      </w:pPr>
    </w:p>
    <w:p w14:paraId="5AC3CF6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1923BF6">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3052DEA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48F9D436">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316A5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6C35F4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2F92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BBC2E2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68A30ED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31C5284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6FF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537436A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75470CD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D4EB16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EEA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3B2118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005ECE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ECE12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3C1FF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D3426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2424CF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2DF79B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4011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16D781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1E341C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2C3DA4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0CAC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0C17B4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51B41F4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279C03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A5A8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D3B9B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344568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421CA6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6D2A5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0BB0405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08364D5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523D70E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AF61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051427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58D9848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DF402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1BBE6D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4F5CEAF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D5E0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789E63F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BF27D6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7DBF409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A0BBE0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4368952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E0F3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370E5B3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43ACF25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88E1B1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2DD9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287E870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3E9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B4607C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F65FD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3D0BA12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005A633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306A9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B50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6480F3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25C4C4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F06A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668502C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A5A1C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5E1A860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D3648E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457E68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341BFA9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3BFC98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5A2A6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A9EA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0617C7B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5DAB7DF6">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4EB158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6273762D">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4C62A37C">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487A4603">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0"/>
    <w:p w14:paraId="4722F3A2"/>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B739">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1A7D5">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FE37AD"/>
    <w:rsid w:val="6A4C0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3"/>
    <w:basedOn w:val="1"/>
    <w:qFormat/>
    <w:uiPriority w:val="0"/>
    <w:pPr>
      <w:spacing w:after="120"/>
    </w:pPr>
    <w:rPr>
      <w:sz w:val="16"/>
      <w:szCs w:val="16"/>
    </w:rPr>
  </w:style>
  <w:style w:type="paragraph" w:styleId="4">
    <w:name w:val="Body Text"/>
    <w:basedOn w:val="1"/>
    <w:qFormat/>
    <w:uiPriority w:val="0"/>
    <w:pPr>
      <w:spacing w:line="360" w:lineRule="auto"/>
    </w:pPr>
    <w:rPr>
      <w:rFonts w:ascii="仿宋_GB2312" w:eastAsia="仿宋_GB2312"/>
      <w:sz w:val="28"/>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1564</Words>
  <Characters>1655</Characters>
  <Lines>0</Lines>
  <Paragraphs>0</Paragraphs>
  <TotalTime>0</TotalTime>
  <ScaleCrop>false</ScaleCrop>
  <LinksUpToDate>false</LinksUpToDate>
  <CharactersWithSpaces>1734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2025-07-23T05:53:00Z</dcterms:created>
  <dc:creator>X</dc:creator>
  <cp:lastModifiedBy>Mr.Xu</cp:lastModifiedBy>
  <dcterms:modified xsi:type="dcterms:W3CDTF">2025-07-23T06:34:53Z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AD649B36E52841CA9065A035DF65E27A_12</vt:lpwstr>
  </property>
</Properties>
</file>