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版本号：JXZB2025-07-2120250821001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韩城市2025年义务教育薄弱环节改造提升设备采购项目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JXZB2025-07-21</w:t>
      </w:r>
      <w:r>
        <w:br/>
      </w:r>
      <w:r>
        <w:br/>
      </w:r>
      <w:r>
        <w:br/>
      </w:r>
    </w:p>
    <w:p>
      <w:pPr>
        <w:pStyle w:val="null3"/>
        <w:jc w:val="center"/>
        <w:outlineLvl w:val="2"/>
      </w:pPr>
      <w:r>
        <w:rPr>
          <w:rFonts w:ascii="仿宋_GB2312" w:hAnsi="仿宋_GB2312" w:cs="仿宋_GB2312" w:eastAsia="仿宋_GB2312"/>
          <w:sz w:val="28"/>
          <w:b/>
        </w:rPr>
        <w:t>韩城市教育体育局</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韩城市教育体育局</w:t>
      </w:r>
      <w:r>
        <w:rPr>
          <w:rFonts w:ascii="仿宋_GB2312" w:hAnsi="仿宋_GB2312" w:cs="仿宋_GB2312" w:eastAsia="仿宋_GB2312"/>
        </w:rPr>
        <w:t>委托，拟对</w:t>
      </w:r>
      <w:r>
        <w:rPr>
          <w:rFonts w:ascii="仿宋_GB2312" w:hAnsi="仿宋_GB2312" w:cs="仿宋_GB2312" w:eastAsia="仿宋_GB2312"/>
        </w:rPr>
        <w:t>韩城市2025年义务教育薄弱环节改造提升设备采购项目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JXZB2025-07-21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韩城市2025年义务教育薄弱环节改造提升设备采购项目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中小学生课桌椅、教学一体机、护眼灯、厨房设备、校园餐智慧监管系统、教师电脑、录播教室、中小学体育器材、计算机教室及信息化配套设备采购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1、有效的主体资格证明：具有独立承担民事责任能力的法人、其它组织或自然人，出具合法有效的营业执照等相关证明文件，自然人参与的提供其身份证明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2、财务状况报告：提供2022年至今任意一年完整的财务审计报告或开标时间前六个月内银行出具的资信证明，其他组织和自然人提供银行出具的资信证明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3、社会保障资金缴纳证明：提供开标时间前六个月内至少一个月的社会保障资金缴存单据或社保机构开具的社会保险参保缴费情况证明，依法不需要缴纳社会保障资金的单位应提供相关证明材料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4、税收缴纳证明：提供开标时间前六个月内已缴纳的至少一个月的纳税证明或完税证明，依法免税的单位应提供相关证明材料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记录：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pPr>
        <w:pStyle w:val="null3"/>
      </w:pPr>
      <w:r>
        <w:rPr>
          <w:rFonts w:ascii="仿宋_GB2312" w:hAnsi="仿宋_GB2312" w:cs="仿宋_GB2312" w:eastAsia="仿宋_GB2312"/>
        </w:rPr>
        <w:t>6、承诺：提供具有履行合同所必需的设备和专业技术能力的承诺</w:t>
      </w:r>
    </w:p>
    <w:p>
      <w:pPr>
        <w:pStyle w:val="null3"/>
      </w:pPr>
      <w:r>
        <w:rPr>
          <w:rFonts w:ascii="仿宋_GB2312" w:hAnsi="仿宋_GB2312" w:cs="仿宋_GB2312" w:eastAsia="仿宋_GB2312"/>
        </w:rPr>
        <w:t>7、法定代表人授权书：法定代表人授权书（附法定代表人、被授权人身份证复印件）（法定代表人直接参加投标，须提供法定代表人身份证明书）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韩城市新城区太史大街政务服务大厅5楼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0913-3105501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西安市南二环西段208号捷瑞智能大厦东区9楼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19039036733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采购包1：1,510,670.00元</w:t>
            </w:r>
          </w:p>
          <w:p>
            <w:pPr>
              <w:pStyle w:val="null3"/>
            </w:pPr>
            <w:r>
              <w:rPr>
                <w:rFonts w:ascii="仿宋_GB2312" w:hAnsi="仿宋_GB2312" w:cs="仿宋_GB2312" w:eastAsia="仿宋_GB2312"/>
              </w:rPr>
              <w:t>采购包2：1,131,172.00元</w:t>
            </w:r>
          </w:p>
          <w:p>
            <w:pPr>
              <w:pStyle w:val="null3"/>
            </w:pPr>
            <w:r>
              <w:rPr>
                <w:rFonts w:ascii="仿宋_GB2312" w:hAnsi="仿宋_GB2312" w:cs="仿宋_GB2312" w:eastAsia="仿宋_GB2312"/>
              </w:rPr>
              <w:t>采购包3：3,556,025.00元</w:t>
            </w:r>
          </w:p>
          <w:p>
            <w:pPr>
              <w:pStyle w:val="null3"/>
            </w:pPr>
            <w:r>
              <w:rPr>
                <w:rFonts w:ascii="仿宋_GB2312" w:hAnsi="仿宋_GB2312" w:cs="仿宋_GB2312" w:eastAsia="仿宋_GB2312"/>
              </w:rPr>
              <w:t>采购包4：2,301,992.00元</w:t>
            </w:r>
          </w:p>
          <w:p>
            <w:pPr>
              <w:pStyle w:val="null3"/>
            </w:pPr>
            <w:r>
              <w:rPr>
                <w:rFonts w:ascii="仿宋_GB2312" w:hAnsi="仿宋_GB2312" w:cs="仿宋_GB2312" w:eastAsia="仿宋_GB2312"/>
              </w:rPr>
              <w:t>采购包5：1,147,053.00元</w:t>
            </w:r>
          </w:p>
          <w:p>
            <w:pPr>
              <w:pStyle w:val="null3"/>
            </w:pPr>
            <w:r>
              <w:rPr>
                <w:rFonts w:ascii="仿宋_GB2312" w:hAnsi="仿宋_GB2312" w:cs="仿宋_GB2312" w:eastAsia="仿宋_GB2312"/>
              </w:rPr>
              <w:t>采购包6：474,540.00元</w:t>
            </w:r>
          </w:p>
          <w:p>
            <w:pPr>
              <w:pStyle w:val="null3"/>
            </w:pPr>
            <w:r>
              <w:rPr>
                <w:rFonts w:ascii="仿宋_GB2312" w:hAnsi="仿宋_GB2312" w:cs="仿宋_GB2312" w:eastAsia="仿宋_GB2312"/>
              </w:rPr>
              <w:t>采购包7：1,717,650.00元</w:t>
            </w:r>
          </w:p>
          <w:p>
            <w:pPr>
              <w:pStyle w:val="null3"/>
            </w:pPr>
            <w:r>
              <w:rPr>
                <w:rFonts w:ascii="仿宋_GB2312" w:hAnsi="仿宋_GB2312" w:cs="仿宋_GB2312" w:eastAsia="仿宋_GB2312"/>
              </w:rPr>
              <w:t>采购包8：1,115,578.00元</w:t>
            </w:r>
          </w:p>
          <w:p>
            <w:pPr>
              <w:pStyle w:val="null3"/>
            </w:pPr>
            <w:r>
              <w:rPr>
                <w:rFonts w:ascii="仿宋_GB2312" w:hAnsi="仿宋_GB2312" w:cs="仿宋_GB2312" w:eastAsia="仿宋_GB2312"/>
              </w:rPr>
              <w:t>采购包9：300,219.00元</w:t>
            </w:r>
          </w:p>
          <w:p>
            <w:pPr>
              <w:pStyle w:val="null3"/>
            </w:pPr>
            <w:r>
              <w:rPr>
                <w:rFonts w:ascii="仿宋_GB2312" w:hAnsi="仿宋_GB2312" w:cs="仿宋_GB2312" w:eastAsia="仿宋_GB2312"/>
              </w:rPr>
              <w:t>采购包10：283,588.00元</w:t>
            </w:r>
          </w:p>
          <w:p>
            <w:pPr>
              <w:pStyle w:val="null3"/>
            </w:pPr>
            <w:r>
              <w:rPr>
                <w:rFonts w:ascii="仿宋_GB2312" w:hAnsi="仿宋_GB2312" w:cs="仿宋_GB2312" w:eastAsia="仿宋_GB2312"/>
              </w:rPr>
              <w:t>采购包11：659,809.00元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代理服务费收费标准：参照《国家计委关于印发&lt;招标代理服务收费管理暂行办法&gt;的通知》（计价格〔2002〕1980号）和发改办价格〔2003〕857号以及发改价格〔2011〕534号文中规定的标准下浮15%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韩城市教育体育局</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同文本、合同附件、招标文件、投标文件及国内相应的标准、规范。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合同文本、合同附件、招标文件、投标文件及国内相应的标准、规范。</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合同文本、合同附件、招标文件、投标文件及国内相应的标准、规范。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联系电话：19039036733</w:t>
      </w:r>
    </w:p>
    <w:p>
      <w:pPr>
        <w:pStyle w:val="null3"/>
      </w:pPr>
      <w:r>
        <w:rPr>
          <w:rFonts w:ascii="仿宋_GB2312" w:hAnsi="仿宋_GB2312" w:cs="仿宋_GB2312" w:eastAsia="仿宋_GB2312"/>
        </w:rPr>
        <w:t>地址：西安市南二环西段208号捷瑞智能大厦东区9楼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中小学生课桌椅、教学一体机、护眼灯、厨房设备、校园餐智慧监管系统、教师电脑、录播教室、中小学体育器材、计算机教室及信息化配套设备采购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1,510,670.00</w:t>
      </w:r>
    </w:p>
    <w:p>
      <w:pPr>
        <w:pStyle w:val="null3"/>
      </w:pPr>
      <w:r>
        <w:rPr>
          <w:rFonts w:ascii="仿宋_GB2312" w:hAnsi="仿宋_GB2312" w:cs="仿宋_GB2312" w:eastAsia="仿宋_GB2312"/>
        </w:rPr>
        <w:t>采购包最高限价（元）: 1,510,670.00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初中学生课桌椅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1,510,670.00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1,131,172.00</w:t>
      </w:r>
    </w:p>
    <w:p>
      <w:pPr>
        <w:pStyle w:val="null3"/>
      </w:pPr>
      <w:r>
        <w:rPr>
          <w:rFonts w:ascii="仿宋_GB2312" w:hAnsi="仿宋_GB2312" w:cs="仿宋_GB2312" w:eastAsia="仿宋_GB2312"/>
        </w:rPr>
        <w:t>采购包最高限价（元）: 1,131,172.00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小学学生课桌椅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1,131,172.00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3,556,025.00</w:t>
      </w:r>
    </w:p>
    <w:p>
      <w:pPr>
        <w:pStyle w:val="null3"/>
      </w:pPr>
      <w:r>
        <w:rPr>
          <w:rFonts w:ascii="仿宋_GB2312" w:hAnsi="仿宋_GB2312" w:cs="仿宋_GB2312" w:eastAsia="仿宋_GB2312"/>
        </w:rPr>
        <w:t>采购包最高限价（元）: 3,556,025.00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教学一体机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3,556,025.00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2,301,992.00</w:t>
      </w:r>
    </w:p>
    <w:p>
      <w:pPr>
        <w:pStyle w:val="null3"/>
      </w:pPr>
      <w:r>
        <w:rPr>
          <w:rFonts w:ascii="仿宋_GB2312" w:hAnsi="仿宋_GB2312" w:cs="仿宋_GB2312" w:eastAsia="仿宋_GB2312"/>
        </w:rPr>
        <w:t>采购包最高限价（元）: 2,301,992.00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护眼灯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2,301,992.00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1,147,053.00</w:t>
      </w:r>
    </w:p>
    <w:p>
      <w:pPr>
        <w:pStyle w:val="null3"/>
      </w:pPr>
      <w:r>
        <w:rPr>
          <w:rFonts w:ascii="仿宋_GB2312" w:hAnsi="仿宋_GB2312" w:cs="仿宋_GB2312" w:eastAsia="仿宋_GB2312"/>
        </w:rPr>
        <w:t>采购包最高限价（元）: 1,147,053.00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厨房设备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1,147,053.00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474,540.00</w:t>
      </w:r>
    </w:p>
    <w:p>
      <w:pPr>
        <w:pStyle w:val="null3"/>
      </w:pPr>
      <w:r>
        <w:rPr>
          <w:rFonts w:ascii="仿宋_GB2312" w:hAnsi="仿宋_GB2312" w:cs="仿宋_GB2312" w:eastAsia="仿宋_GB2312"/>
        </w:rPr>
        <w:t>采购包最高限价（元）: 474,540.00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校园餐智慧监管系统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474,540.00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1,717,650.00</w:t>
      </w:r>
    </w:p>
    <w:p>
      <w:pPr>
        <w:pStyle w:val="null3"/>
      </w:pPr>
      <w:r>
        <w:rPr>
          <w:rFonts w:ascii="仿宋_GB2312" w:hAnsi="仿宋_GB2312" w:cs="仿宋_GB2312" w:eastAsia="仿宋_GB2312"/>
        </w:rPr>
        <w:t>采购包最高限价（元）: 1,717,650.00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教师电脑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1,717,650.00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1,115,578.00</w:t>
      </w:r>
    </w:p>
    <w:p>
      <w:pPr>
        <w:pStyle w:val="null3"/>
      </w:pPr>
      <w:r>
        <w:rPr>
          <w:rFonts w:ascii="仿宋_GB2312" w:hAnsi="仿宋_GB2312" w:cs="仿宋_GB2312" w:eastAsia="仿宋_GB2312"/>
        </w:rPr>
        <w:t>采购包最高限价（元）: 1,115,578.00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录播教室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1,115,578.00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300,219.00</w:t>
      </w:r>
    </w:p>
    <w:p>
      <w:pPr>
        <w:pStyle w:val="null3"/>
      </w:pPr>
      <w:r>
        <w:rPr>
          <w:rFonts w:ascii="仿宋_GB2312" w:hAnsi="仿宋_GB2312" w:cs="仿宋_GB2312" w:eastAsia="仿宋_GB2312"/>
        </w:rPr>
        <w:t>采购包最高限价（元）: 300,219.00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初中体育器材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300,219.00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283,588.00</w:t>
      </w:r>
    </w:p>
    <w:p>
      <w:pPr>
        <w:pStyle w:val="null3"/>
      </w:pPr>
      <w:r>
        <w:rPr>
          <w:rFonts w:ascii="仿宋_GB2312" w:hAnsi="仿宋_GB2312" w:cs="仿宋_GB2312" w:eastAsia="仿宋_GB2312"/>
        </w:rPr>
        <w:t>采购包最高限价（元）: 283,588.00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小学体育器材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283,588.00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659,809.00</w:t>
      </w:r>
    </w:p>
    <w:p>
      <w:pPr>
        <w:pStyle w:val="null3"/>
      </w:pPr>
      <w:r>
        <w:rPr>
          <w:rFonts w:ascii="仿宋_GB2312" w:hAnsi="仿宋_GB2312" w:cs="仿宋_GB2312" w:eastAsia="仿宋_GB2312"/>
        </w:rPr>
        <w:t>采购包最高限价（元）: 659,809.00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计算机教室及信息化配套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659,809.00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标的名称：初中学生课桌椅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0"/>
              <w:gridCol w:w="210"/>
              <w:gridCol w:w="1864"/>
              <w:gridCol w:w="129"/>
              <w:gridCol w:w="209"/>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8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学生课桌</w:t>
                  </w:r>
                  <w:r>
                    <w:rPr>
                      <w:rFonts w:ascii="仿宋_GB2312" w:hAnsi="仿宋_GB2312" w:cs="仿宋_GB2312" w:eastAsia="仿宋_GB2312"/>
                      <w:sz w:val="21"/>
                      <w:b/>
                      <w:color w:val="000000"/>
                    </w:rPr>
                    <w:t>（核心产品）</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课桌尺寸</w:t>
                  </w:r>
                  <w:r>
                    <w:rPr>
                      <w:rFonts w:ascii="仿宋_GB2312" w:hAnsi="仿宋_GB2312" w:cs="仿宋_GB2312" w:eastAsia="仿宋_GB2312"/>
                      <w:sz w:val="21"/>
                      <w:color w:val="000000"/>
                    </w:rPr>
                    <w:t>≥650*450*650至780mm（高度可调节）</w:t>
                  </w:r>
                  <w:r>
                    <w:br/>
                  </w:r>
                  <w:r>
                    <w:rPr>
                      <w:rFonts w:ascii="仿宋_GB2312" w:hAnsi="仿宋_GB2312" w:cs="仿宋_GB2312" w:eastAsia="仿宋_GB2312"/>
                      <w:sz w:val="21"/>
                      <w:color w:val="000000"/>
                    </w:rPr>
                    <w:t>桌面规格：桌面外径规格</w:t>
                  </w:r>
                  <w:r>
                    <w:rPr>
                      <w:rFonts w:ascii="仿宋_GB2312" w:hAnsi="仿宋_GB2312" w:cs="仿宋_GB2312" w:eastAsia="仿宋_GB2312"/>
                      <w:sz w:val="21"/>
                      <w:color w:val="000000"/>
                    </w:rPr>
                    <w:t>≥650*450*27mm，材质为ABS工程塑料一次注塑成型，外观光泽润滑无接囗。桌面表面采用特殊细砂皮纹设计，不反光，防止炫目，手感舒适。桌面中间上方设有笔槽，笔槽长≥540mm≥16mm≥5mm。桌面左右方设有挡笔条，挡笔条左右长≥382mm，挡笔条上方带有弧度，防止笔类等文具滑落。靠胸前有内弧造型设计。桌面背面横≥8根竖≥9根加强筋。</w:t>
                  </w:r>
                  <w:r>
                    <w:br/>
                  </w:r>
                  <w:r>
                    <w:rPr>
                      <w:rFonts w:ascii="仿宋_GB2312" w:hAnsi="仿宋_GB2312" w:cs="仿宋_GB2312" w:eastAsia="仿宋_GB2312"/>
                      <w:sz w:val="21"/>
                      <w:color w:val="000000"/>
                    </w:rPr>
                    <w:t>为增加桌面的有效强度，防止外部破坏力，桌面背部安装</w:t>
                  </w:r>
                  <w:r>
                    <w:rPr>
                      <w:rFonts w:ascii="仿宋_GB2312" w:hAnsi="仿宋_GB2312" w:cs="仿宋_GB2312" w:eastAsia="仿宋_GB2312"/>
                      <w:sz w:val="21"/>
                      <w:color w:val="000000"/>
                    </w:rPr>
                    <w:t>≥30mm×15mm*1.2mm的方管。</w:t>
                  </w:r>
                  <w:r>
                    <w:br/>
                  </w:r>
                  <w:r>
                    <w:rPr>
                      <w:rFonts w:ascii="仿宋_GB2312" w:hAnsi="仿宋_GB2312" w:cs="仿宋_GB2312" w:eastAsia="仿宋_GB2312"/>
                      <w:sz w:val="21"/>
                      <w:color w:val="000000"/>
                    </w:rPr>
                    <w:t>桌斗规格材质为：内侧净高后</w:t>
                  </w:r>
                  <w:r>
                    <w:rPr>
                      <w:rFonts w:ascii="仿宋_GB2312" w:hAnsi="仿宋_GB2312" w:cs="仿宋_GB2312" w:eastAsia="仿宋_GB2312"/>
                      <w:sz w:val="21"/>
                      <w:color w:val="000000"/>
                    </w:rPr>
                    <w:t>≥145mm，内侧净高前≥135mm，外侧净高≥132mm，内径宽≥440mm，外径宽≥515mm，左右两侧净深≥340mm，厚度≥12mm，桌斗前方设有笔槽，笔槽两端设有排水孔，桌斗棱角为半圆弧，底部前端配有≥10mm加强筋材质采用PP聚丙烯注塑一次成型。</w:t>
                  </w:r>
                  <w:r>
                    <w:br/>
                  </w:r>
                  <w:r>
                    <w:rPr>
                      <w:rFonts w:ascii="仿宋_GB2312" w:hAnsi="仿宋_GB2312" w:cs="仿宋_GB2312" w:eastAsia="仿宋_GB2312"/>
                      <w:sz w:val="21"/>
                      <w:color w:val="000000"/>
                    </w:rPr>
                    <w:t>桌架规格：桌面与桌斗连接处采用</w:t>
                  </w:r>
                  <w:r>
                    <w:rPr>
                      <w:rFonts w:ascii="仿宋_GB2312" w:hAnsi="仿宋_GB2312" w:cs="仿宋_GB2312" w:eastAsia="仿宋_GB2312"/>
                      <w:sz w:val="21"/>
                      <w:color w:val="000000"/>
                    </w:rPr>
                    <w:t>≥20*30*1.5mm矩形管材，桌斗U型叉管采用≥20*40*1.2mm优质高频焊接椭圆管，一次折弯成型。</w:t>
                  </w:r>
                  <w:r>
                    <w:br/>
                  </w:r>
                  <w:r>
                    <w:rPr>
                      <w:rFonts w:ascii="仿宋_GB2312" w:hAnsi="仿宋_GB2312" w:cs="仿宋_GB2312" w:eastAsia="仿宋_GB2312"/>
                      <w:sz w:val="21"/>
                      <w:color w:val="000000"/>
                    </w:rPr>
                    <w:t>桌子双立柱升降外管用</w:t>
                  </w:r>
                  <w:r>
                    <w:rPr>
                      <w:rFonts w:ascii="仿宋_GB2312" w:hAnsi="仿宋_GB2312" w:cs="仿宋_GB2312" w:eastAsia="仿宋_GB2312"/>
                      <w:sz w:val="21"/>
                      <w:color w:val="000000"/>
                    </w:rPr>
                    <w:t>≥30*60*1.2mm优质高频焊接椭圆管，双立柱升降上管用≥20*50*1.2mm优质高频焊接椭圆管，中间连接≥20mm*40mm*1.2mm优质高频焊接椭圆管。</w:t>
                  </w:r>
                  <w:r>
                    <w:br/>
                  </w:r>
                  <w:r>
                    <w:rPr>
                      <w:rFonts w:ascii="仿宋_GB2312" w:hAnsi="仿宋_GB2312" w:cs="仿宋_GB2312" w:eastAsia="仿宋_GB2312"/>
                      <w:sz w:val="21"/>
                      <w:color w:val="000000"/>
                    </w:rPr>
                    <w:t>桌地角均采用</w:t>
                  </w:r>
                  <w:r>
                    <w:rPr>
                      <w:rFonts w:ascii="仿宋_GB2312" w:hAnsi="仿宋_GB2312" w:cs="仿宋_GB2312" w:eastAsia="仿宋_GB2312"/>
                      <w:sz w:val="21"/>
                      <w:color w:val="000000"/>
                    </w:rPr>
                    <w:t>≥30*60*1.2mm优质高频焊接椭圆管。管外有PP聚丙烯注塑一次成型支架，桌架连接采用≥25*50*1.2mm优质高频焊接椭圆管和≥φ19mm≥1.2mm圆管。(所有钢架采用优质环保静电粉末喷涂）</w:t>
                  </w:r>
                  <w:r>
                    <w:br/>
                  </w:r>
                  <w:r>
                    <w:rPr>
                      <w:rFonts w:ascii="仿宋_GB2312" w:hAnsi="仿宋_GB2312" w:cs="仿宋_GB2312" w:eastAsia="仿宋_GB2312"/>
                      <w:sz w:val="21"/>
                      <w:color w:val="000000"/>
                    </w:rPr>
                    <w:t>脚套：带拱桥造型</w:t>
                  </w:r>
                  <w:r>
                    <w:rPr>
                      <w:rFonts w:ascii="仿宋_GB2312" w:hAnsi="仿宋_GB2312" w:cs="仿宋_GB2312" w:eastAsia="仿宋_GB2312"/>
                      <w:sz w:val="21"/>
                      <w:color w:val="000000"/>
                    </w:rPr>
                    <w:t>PP聚丙烯注塑一次成型，环保耐磨抗老化。塑料件颜色为灰色。两只架腿固定连接，底部可高低调节，升降控制：采用专用工具调整课桌高度，可控制学生自我随意调节。挂件：课桌侧面配挂件。桌地角两侧全部使用PP塑料套，环保耐磨抗老化，钢架部分采用钢丸喷砂处理后经静电喷塑而成，表面色泽光鲜耐磨性强，环保安全。</w:t>
                  </w:r>
                  <w:r>
                    <w:br/>
                  </w:r>
                  <w:r>
                    <w:rPr>
                      <w:rFonts w:ascii="仿宋_GB2312" w:hAnsi="仿宋_GB2312" w:cs="仿宋_GB2312" w:eastAsia="仿宋_GB2312"/>
                      <w:sz w:val="21"/>
                      <w:color w:val="000000"/>
                    </w:rPr>
                    <w:t>所投产品塑料件抗菌性能符合国家最低标准，抗菌率</w:t>
                  </w:r>
                  <w:r>
                    <w:rPr>
                      <w:rFonts w:ascii="仿宋_GB2312" w:hAnsi="仿宋_GB2312" w:cs="仿宋_GB2312" w:eastAsia="仿宋_GB2312"/>
                      <w:sz w:val="21"/>
                      <w:color w:val="000000"/>
                    </w:rPr>
                    <w:t>≥90.0％的要求。</w:t>
                  </w:r>
                  <w:r>
                    <w:br/>
                  </w:r>
                  <w:r>
                    <w:rPr>
                      <w:rFonts w:ascii="仿宋_GB2312" w:hAnsi="仿宋_GB2312" w:cs="仿宋_GB2312" w:eastAsia="仿宋_GB2312"/>
                      <w:sz w:val="21"/>
                      <w:color w:val="000000"/>
                    </w:rPr>
                    <w:t>所投产品塑料件耐霉菌性能符合国家标准，达到国家标准</w:t>
                  </w:r>
                  <w:r>
                    <w:rPr>
                      <w:rFonts w:ascii="仿宋_GB2312" w:hAnsi="仿宋_GB2312" w:cs="仿宋_GB2312" w:eastAsia="仿宋_GB2312"/>
                      <w:sz w:val="21"/>
                      <w:color w:val="000000"/>
                    </w:rPr>
                    <w:t>3级及以上。</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3083</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学生课椅</w:t>
                  </w:r>
                  <w:r>
                    <w:rPr>
                      <w:rFonts w:ascii="仿宋_GB2312" w:hAnsi="仿宋_GB2312" w:cs="仿宋_GB2312" w:eastAsia="仿宋_GB2312"/>
                      <w:sz w:val="21"/>
                      <w:b/>
                      <w:color w:val="000000"/>
                    </w:rPr>
                    <w:t>（核心产品）</w:t>
                  </w:r>
                </w:p>
              </w:tc>
              <w:tc>
                <w:tcPr>
                  <w:tcW w:type="dxa" w:w="18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椅子规格参数为椅座面前宽</w:t>
                  </w:r>
                  <w:r>
                    <w:rPr>
                      <w:rFonts w:ascii="仿宋_GB2312" w:hAnsi="仿宋_GB2312" w:cs="仿宋_GB2312" w:eastAsia="仿宋_GB2312"/>
                      <w:sz w:val="21"/>
                      <w:color w:val="000000"/>
                    </w:rPr>
                    <w:t>≥412mm，后宽≥370mm，座面深≥420mm，靠背面高≥358mm，靠背面上宽≥412mm，靠背面下宽≥370mm，椅座距地400mm（高度可调节）。靠背根据学生脊椎曲线精心设计，左右两边包覆中心内凹弧形、底端承托脊椎，背板正视上边缘设有≥90mm×30mm的椭圆形手把孔位，方便移动和搬运。背板中间设有≥11列圆形透气孔，两侧各≥4列椭圆形透气孔，增加椅子整体透气性。座板中心内凹臀部轮廓造型能充分分散上身重量对臀部及椎盘的压迫导致疼痛、僵硬等问题，座板前端波浪形加瀑布设计能够良好舒缓大腿的压迫导致不舒适及酸痛。座板中间设有7列圆形透气孔，两侧各≥5列椭圆形透气孔，增加椅子整体透气性。根据学生体型精心设计，有效纠正学生坐姿，防治坐姿不当引起的寒背、近视、脊椎侧弯等问题。符合人体工程学构造。靠背与椅架连接处带有后盖设计，后盖规格：≥173*30*30mm。座背板均采用工程塑料pp注塑一次成型。达到环保要求，硬度高，韧性强，表面耐磨、耐划伤、抗污抗老化、抗压抗冲击。外观：美观大方，边缘平整圆滑，美观坚固。座椅靠背：厚约≥3.5mm,座椅座板：厚度≥3.5mm</w:t>
                  </w:r>
                  <w:r>
                    <w:br/>
                  </w:r>
                  <w:r>
                    <w:rPr>
                      <w:rFonts w:ascii="仿宋_GB2312" w:hAnsi="仿宋_GB2312" w:cs="仿宋_GB2312" w:eastAsia="仿宋_GB2312"/>
                      <w:sz w:val="21"/>
                      <w:color w:val="000000"/>
                    </w:rPr>
                    <w:t>靠背连接管采用</w:t>
                  </w:r>
                  <w:r>
                    <w:rPr>
                      <w:rFonts w:ascii="仿宋_GB2312" w:hAnsi="仿宋_GB2312" w:cs="仿宋_GB2312" w:eastAsia="仿宋_GB2312"/>
                      <w:sz w:val="21"/>
                      <w:color w:val="000000"/>
                    </w:rPr>
                    <w:t>≥20*40*壁厚≥1.5mm优质高频焊接椭圆管。椅子升降外管用≥30*60*壁厚≥1.5mm优质高频焊接椭圆管，升降上管用≥25*50*1.2mm优质高频焊接椭圆管，中间连接≥25mm*50mm*壁厚≥1.2mm优质高频焊接椭圆管。椅地脚横腿用料≥30*60*壁厚≥1.2mm优质高频焊接椭圆管。</w:t>
                  </w:r>
                  <w:r>
                    <w:br/>
                  </w:r>
                  <w:r>
                    <w:rPr>
                      <w:rFonts w:ascii="仿宋_GB2312" w:hAnsi="仿宋_GB2312" w:cs="仿宋_GB2312" w:eastAsia="仿宋_GB2312"/>
                      <w:sz w:val="21"/>
                      <w:color w:val="000000"/>
                    </w:rPr>
                    <w:t>脚封套：</w:t>
                  </w:r>
                  <w:r>
                    <w:rPr>
                      <w:rFonts w:ascii="仿宋_GB2312" w:hAnsi="仿宋_GB2312" w:cs="仿宋_GB2312" w:eastAsia="仿宋_GB2312"/>
                      <w:sz w:val="21"/>
                      <w:color w:val="000000"/>
                    </w:rPr>
                    <w:t>pp聚丙烯一次成型，耐磨稳固与支架固定连接</w:t>
                  </w:r>
                  <w:r>
                    <w:br/>
                  </w:r>
                  <w:r>
                    <w:rPr>
                      <w:rFonts w:ascii="仿宋_GB2312" w:hAnsi="仿宋_GB2312" w:cs="仿宋_GB2312" w:eastAsia="仿宋_GB2312"/>
                      <w:sz w:val="21"/>
                      <w:color w:val="000000"/>
                    </w:rPr>
                    <w:t>升降控制：采用专用工具调节课座高度</w:t>
                  </w:r>
                </w:p>
              </w:tc>
              <w:tc>
                <w:tcPr>
                  <w:tcW w:type="dxa" w:w="1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3083</w:t>
                  </w:r>
                </w:p>
              </w:tc>
            </w:tr>
          </w:tbl>
          <w:p>
            <w:pPr>
              <w:pStyle w:val="null3"/>
              <w:jc w:val="left"/>
            </w:pPr>
            <w:r>
              <w:rPr>
                <w:rFonts w:ascii="仿宋_GB2312" w:hAnsi="仿宋_GB2312" w:cs="仿宋_GB2312" w:eastAsia="仿宋_GB2312"/>
                <w:sz w:val="21"/>
                <w:b/>
              </w:rPr>
              <w:t>备注：</w:t>
            </w:r>
          </w:p>
          <w:p>
            <w:pPr>
              <w:pStyle w:val="null3"/>
              <w:jc w:val="left"/>
            </w:pPr>
            <w:r>
              <w:rPr>
                <w:rFonts w:ascii="仿宋_GB2312" w:hAnsi="仿宋_GB2312" w:cs="仿宋_GB2312" w:eastAsia="仿宋_GB2312"/>
                <w:sz w:val="21"/>
                <w:b/>
              </w:rPr>
              <w:t>1、核心产品：</w:t>
            </w:r>
            <w:r>
              <w:rPr>
                <w:rFonts w:ascii="仿宋_GB2312" w:hAnsi="仿宋_GB2312" w:cs="仿宋_GB2312" w:eastAsia="仿宋_GB2312"/>
                <w:sz w:val="21"/>
                <w:b/>
                <w:color w:val="000000"/>
              </w:rPr>
              <w:t>学生课桌、学生课椅。</w:t>
            </w:r>
          </w:p>
          <w:p>
            <w:pPr>
              <w:pStyle w:val="null3"/>
              <w:jc w:val="left"/>
            </w:pPr>
            <w:r>
              <w:rPr>
                <w:rFonts w:ascii="仿宋_GB2312" w:hAnsi="仿宋_GB2312" w:cs="仿宋_GB2312" w:eastAsia="仿宋_GB2312"/>
                <w:sz w:val="21"/>
                <w:b/>
              </w:rPr>
              <w:t>2、采购清单中如涉及品牌、型号或分类号仅起说明作用，并没有任何限制性。供应商在投标中可以选用替代品牌、牌号或分类号。但这些替代要实质上相当于或优于技术规格要求</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标的名称：小学学生课桌椅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7"/>
              <w:gridCol w:w="204"/>
              <w:gridCol w:w="1894"/>
              <w:gridCol w:w="141"/>
              <w:gridCol w:w="195"/>
            </w:tblGrid>
            <w:tr>
              <w:tc>
                <w:tcPr>
                  <w:tcW w:type="dxa" w:w="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1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学生课桌</w:t>
                  </w:r>
                  <w:r>
                    <w:rPr>
                      <w:rFonts w:ascii="仿宋_GB2312" w:hAnsi="仿宋_GB2312" w:cs="仿宋_GB2312" w:eastAsia="仿宋_GB2312"/>
                      <w:sz w:val="21"/>
                      <w:b/>
                      <w:color w:val="000000"/>
                    </w:rPr>
                    <w:t>（核心产品）</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课桌尺寸</w:t>
                  </w:r>
                  <w:r>
                    <w:rPr>
                      <w:rFonts w:ascii="仿宋_GB2312" w:hAnsi="仿宋_GB2312" w:cs="仿宋_GB2312" w:eastAsia="仿宋_GB2312"/>
                      <w:sz w:val="21"/>
                      <w:color w:val="000000"/>
                    </w:rPr>
                    <w:t>≥650*450*650至780mm（高度可调节）</w:t>
                  </w:r>
                  <w:r>
                    <w:br/>
                  </w:r>
                  <w:r>
                    <w:rPr>
                      <w:rFonts w:ascii="仿宋_GB2312" w:hAnsi="仿宋_GB2312" w:cs="仿宋_GB2312" w:eastAsia="仿宋_GB2312"/>
                      <w:sz w:val="21"/>
                      <w:color w:val="000000"/>
                    </w:rPr>
                    <w:t>桌面规格：桌面外径规格</w:t>
                  </w:r>
                  <w:r>
                    <w:rPr>
                      <w:rFonts w:ascii="仿宋_GB2312" w:hAnsi="仿宋_GB2312" w:cs="仿宋_GB2312" w:eastAsia="仿宋_GB2312"/>
                      <w:sz w:val="21"/>
                      <w:color w:val="000000"/>
                    </w:rPr>
                    <w:t>≥650*450*27mm，材质为ABS工程塑料一次注塑成型，外观光泽润滑无接囗。桌面表面采用特殊细砂皮纹设计，不反光，防止炫目，手感舒适。桌面中间上方设有笔槽，笔槽长≥540mm≥16mm≥5mm。桌面左右方设有挡笔条，挡笔条左右长≥382mm，挡笔条上方带有弧度，防止笔类等文具滑落。靠胸前有内弧造型设计。桌面背面横≥8根竖≥9根加强筋。</w:t>
                  </w:r>
                  <w:r>
                    <w:br/>
                  </w:r>
                  <w:r>
                    <w:rPr>
                      <w:rFonts w:ascii="仿宋_GB2312" w:hAnsi="仿宋_GB2312" w:cs="仿宋_GB2312" w:eastAsia="仿宋_GB2312"/>
                      <w:sz w:val="21"/>
                      <w:color w:val="000000"/>
                    </w:rPr>
                    <w:t>为增加桌面的有效强度，防止外部破坏力，桌面背部安装</w:t>
                  </w:r>
                  <w:r>
                    <w:rPr>
                      <w:rFonts w:ascii="仿宋_GB2312" w:hAnsi="仿宋_GB2312" w:cs="仿宋_GB2312" w:eastAsia="仿宋_GB2312"/>
                      <w:sz w:val="21"/>
                      <w:color w:val="000000"/>
                    </w:rPr>
                    <w:t>≥30mm×15mm*1.2mm的方管。</w:t>
                  </w:r>
                  <w:r>
                    <w:br/>
                  </w:r>
                  <w:r>
                    <w:rPr>
                      <w:rFonts w:ascii="仿宋_GB2312" w:hAnsi="仿宋_GB2312" w:cs="仿宋_GB2312" w:eastAsia="仿宋_GB2312"/>
                      <w:sz w:val="21"/>
                      <w:color w:val="000000"/>
                    </w:rPr>
                    <w:t>桌斗规格材质为：内侧净高后</w:t>
                  </w:r>
                  <w:r>
                    <w:rPr>
                      <w:rFonts w:ascii="仿宋_GB2312" w:hAnsi="仿宋_GB2312" w:cs="仿宋_GB2312" w:eastAsia="仿宋_GB2312"/>
                      <w:sz w:val="21"/>
                      <w:color w:val="000000"/>
                    </w:rPr>
                    <w:t>≥145mm，内侧净高前≥135mm，外侧净高≥132mm，内径宽≥440mm，外径宽≥515mm，左右两侧净深≥340mm，厚度≥12mm，桌斗前方设有笔槽，笔槽两端设有排水孔，桌斗棱角为半圆弧，底部前端配有≥10mm加强筋材质采用PP聚丙烯注塑一次成型。</w:t>
                  </w:r>
                  <w:r>
                    <w:br/>
                  </w:r>
                  <w:r>
                    <w:rPr>
                      <w:rFonts w:ascii="仿宋_GB2312" w:hAnsi="仿宋_GB2312" w:cs="仿宋_GB2312" w:eastAsia="仿宋_GB2312"/>
                      <w:sz w:val="21"/>
                      <w:color w:val="000000"/>
                    </w:rPr>
                    <w:t>桌架规格：桌面与桌斗连接处采用</w:t>
                  </w:r>
                  <w:r>
                    <w:rPr>
                      <w:rFonts w:ascii="仿宋_GB2312" w:hAnsi="仿宋_GB2312" w:cs="仿宋_GB2312" w:eastAsia="仿宋_GB2312"/>
                      <w:sz w:val="21"/>
                      <w:color w:val="000000"/>
                    </w:rPr>
                    <w:t>≥20*30*1.5mm矩形管材，桌斗U型叉管采用≥20*40*1.2mm优质高频焊接椭圆管，一次折弯成型。</w:t>
                  </w:r>
                  <w:r>
                    <w:br/>
                  </w:r>
                  <w:r>
                    <w:rPr>
                      <w:rFonts w:ascii="仿宋_GB2312" w:hAnsi="仿宋_GB2312" w:cs="仿宋_GB2312" w:eastAsia="仿宋_GB2312"/>
                      <w:sz w:val="21"/>
                      <w:color w:val="000000"/>
                    </w:rPr>
                    <w:t>桌子双立柱升降外管用</w:t>
                  </w:r>
                  <w:r>
                    <w:rPr>
                      <w:rFonts w:ascii="仿宋_GB2312" w:hAnsi="仿宋_GB2312" w:cs="仿宋_GB2312" w:eastAsia="仿宋_GB2312"/>
                      <w:sz w:val="21"/>
                      <w:color w:val="000000"/>
                    </w:rPr>
                    <w:t>≥30*60*1.2mm优质高频焊接椭圆管，双立柱升降上管用≥20*50*1.2mm优质高频焊接椭圆管，中间连接≥20mm*40mm*1.2mm优质高频焊接椭圆管。</w:t>
                  </w:r>
                  <w:r>
                    <w:br/>
                  </w:r>
                  <w:r>
                    <w:rPr>
                      <w:rFonts w:ascii="仿宋_GB2312" w:hAnsi="仿宋_GB2312" w:cs="仿宋_GB2312" w:eastAsia="仿宋_GB2312"/>
                      <w:sz w:val="21"/>
                      <w:color w:val="000000"/>
                    </w:rPr>
                    <w:t>桌地角均采用</w:t>
                  </w:r>
                  <w:r>
                    <w:rPr>
                      <w:rFonts w:ascii="仿宋_GB2312" w:hAnsi="仿宋_GB2312" w:cs="仿宋_GB2312" w:eastAsia="仿宋_GB2312"/>
                      <w:sz w:val="21"/>
                      <w:color w:val="000000"/>
                    </w:rPr>
                    <w:t>≥30*60*1.2mm优质高频焊接椭圆管。管外有PP聚丙烯注塑一次成型支架，桌架连接采用≥25*50*1.2mm优质高频焊接椭圆管和≥φ19mm≥1.2mm圆管。(所有钢架采用优质环保静电粉末喷涂）</w:t>
                  </w:r>
                  <w:r>
                    <w:br/>
                  </w:r>
                  <w:r>
                    <w:rPr>
                      <w:rFonts w:ascii="仿宋_GB2312" w:hAnsi="仿宋_GB2312" w:cs="仿宋_GB2312" w:eastAsia="仿宋_GB2312"/>
                      <w:sz w:val="21"/>
                      <w:color w:val="000000"/>
                    </w:rPr>
                    <w:t>脚套：带拱桥造型</w:t>
                  </w:r>
                  <w:r>
                    <w:rPr>
                      <w:rFonts w:ascii="仿宋_GB2312" w:hAnsi="仿宋_GB2312" w:cs="仿宋_GB2312" w:eastAsia="仿宋_GB2312"/>
                      <w:sz w:val="21"/>
                      <w:color w:val="000000"/>
                    </w:rPr>
                    <w:t>PP聚丙烯注塑一次成型，环保耐磨抗老化。塑料件颜色为灰色。两只架腿固定连接，底部可高低调节，升降控制：采用专用工具调整课桌高度，可控制学生自我随意调节。挂件：课桌侧面配挂件。桌地角两侧全部使用PP塑料套，环保耐磨抗老化，钢架部分采用钢丸喷砂处理后经静电喷塑而成，表面色泽光鲜耐磨性强，环保安全。</w:t>
                  </w:r>
                  <w:r>
                    <w:br/>
                  </w:r>
                  <w:r>
                    <w:rPr>
                      <w:rFonts w:ascii="仿宋_GB2312" w:hAnsi="仿宋_GB2312" w:cs="仿宋_GB2312" w:eastAsia="仿宋_GB2312"/>
                      <w:sz w:val="21"/>
                      <w:color w:val="000000"/>
                    </w:rPr>
                    <w:t>所投产品塑料件抗菌性能符合国家最低标准，抗菌率</w:t>
                  </w:r>
                  <w:r>
                    <w:rPr>
                      <w:rFonts w:ascii="仿宋_GB2312" w:hAnsi="仿宋_GB2312" w:cs="仿宋_GB2312" w:eastAsia="仿宋_GB2312"/>
                      <w:sz w:val="21"/>
                      <w:color w:val="000000"/>
                    </w:rPr>
                    <w:t>≥90.0％的要求。</w:t>
                  </w:r>
                  <w:r>
                    <w:br/>
                  </w:r>
                  <w:r>
                    <w:rPr>
                      <w:rFonts w:ascii="仿宋_GB2312" w:hAnsi="仿宋_GB2312" w:cs="仿宋_GB2312" w:eastAsia="仿宋_GB2312"/>
                      <w:sz w:val="21"/>
                      <w:color w:val="000000"/>
                    </w:rPr>
                    <w:t>所投产品塑料件耐霉菌性能符合国家标准，达到国家标准</w:t>
                  </w:r>
                  <w:r>
                    <w:rPr>
                      <w:rFonts w:ascii="仿宋_GB2312" w:hAnsi="仿宋_GB2312" w:cs="仿宋_GB2312" w:eastAsia="仿宋_GB2312"/>
                      <w:sz w:val="21"/>
                      <w:color w:val="000000"/>
                    </w:rPr>
                    <w:t>3级及以上。</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学生课椅</w:t>
                  </w:r>
                  <w:r>
                    <w:rPr>
                      <w:rFonts w:ascii="仿宋_GB2312" w:hAnsi="仿宋_GB2312" w:cs="仿宋_GB2312" w:eastAsia="仿宋_GB2312"/>
                      <w:sz w:val="21"/>
                      <w:b/>
                      <w:color w:val="000000"/>
                    </w:rPr>
                    <w:t>（核心产品）</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1"/>
                      <w:color w:val="000000"/>
                    </w:rPr>
                    <w:t>椅子规格参数为椅座面前宽</w:t>
                  </w:r>
                  <w:r>
                    <w:rPr>
                      <w:rFonts w:ascii="仿宋_GB2312" w:hAnsi="仿宋_GB2312" w:cs="仿宋_GB2312" w:eastAsia="仿宋_GB2312"/>
                      <w:sz w:val="21"/>
                      <w:color w:val="000000"/>
                    </w:rPr>
                    <w:t>≥412mm，后宽≥370mm，座面深≥420mm，靠背面高≥358mm，靠背面上宽≥412mm，靠背面下宽≥370mm，椅座距地400mm（高度可调节）。靠背根据学生脊椎曲线精心设计，左右两边包覆中心内凹弧形、底端承托脊椎，背板正视上边缘设有≥90mm×30mm的椭圆形手把孔位，方便移动和搬运。背板中间设有≥11列圆形透气孔，两侧各≥4列椭圆形透气孔，增加椅子整体透气性。座板中心内凹臀部轮廓造型能充分分散上身重量对臀部及椎盘的压迫导致疼痛、僵硬等问题，座板前端波浪形加瀑布设计能够良好舒缓大腿的压迫导致不舒适及酸痛。座板中间设有7列圆形透气孔，两侧各≥5列椭圆形透气孔，增加椅子整体透气性。根据学生体型精心设计，有效纠正学生坐姿，防治坐姿不当引起的寒背、近视、脊椎侧弯等问题。符合人体工程学构造。靠背与椅架连接处带有后盖设计，后盖规格：≥173*30*30mm。座背板均采用工程塑料pp注塑一次成型。达到环保要求，硬度高，韧性强，表面耐磨、耐划伤、抗污抗老化、抗压抗冲击。外观：美观大方，边缘平整圆滑，美观坚固。座椅靠背：厚约≥3.5mm,座椅座板：厚度≥3.5mm</w:t>
                  </w:r>
                  <w:r>
                    <w:br/>
                  </w:r>
                  <w:r>
                    <w:rPr>
                      <w:rFonts w:ascii="仿宋_GB2312" w:hAnsi="仿宋_GB2312" w:cs="仿宋_GB2312" w:eastAsia="仿宋_GB2312"/>
                      <w:sz w:val="21"/>
                      <w:color w:val="000000"/>
                    </w:rPr>
                    <w:t>靠背连接管采用</w:t>
                  </w:r>
                  <w:r>
                    <w:rPr>
                      <w:rFonts w:ascii="仿宋_GB2312" w:hAnsi="仿宋_GB2312" w:cs="仿宋_GB2312" w:eastAsia="仿宋_GB2312"/>
                      <w:sz w:val="21"/>
                      <w:color w:val="000000"/>
                    </w:rPr>
                    <w:t>≥20*40*壁厚≥1.5mm优质高频焊接椭圆管。椅子升降外管用≥30*60*壁厚≥1.5mm优质高频焊接椭圆管，升降上管用≥25*50*1.2mm优质高频焊接椭圆管，中间连接≥25mm*50mm*壁厚≥1.2mm优质高频焊接椭圆管。椅地脚横腿用料≥30*60*壁厚≥1.2mm优质高频焊接椭圆管。</w:t>
                  </w:r>
                  <w:r>
                    <w:br/>
                  </w:r>
                  <w:r>
                    <w:rPr>
                      <w:rFonts w:ascii="仿宋_GB2312" w:hAnsi="仿宋_GB2312" w:cs="仿宋_GB2312" w:eastAsia="仿宋_GB2312"/>
                      <w:sz w:val="21"/>
                      <w:color w:val="000000"/>
                    </w:rPr>
                    <w:t>脚封套：</w:t>
                  </w:r>
                  <w:r>
                    <w:rPr>
                      <w:rFonts w:ascii="仿宋_GB2312" w:hAnsi="仿宋_GB2312" w:cs="仿宋_GB2312" w:eastAsia="仿宋_GB2312"/>
                      <w:sz w:val="21"/>
                      <w:color w:val="000000"/>
                    </w:rPr>
                    <w:t>pp聚丙烯一次成型，耐磨稳固与支架固定连接</w:t>
                  </w:r>
                  <w:r>
                    <w:br/>
                  </w:r>
                  <w:r>
                    <w:rPr>
                      <w:rFonts w:ascii="仿宋_GB2312" w:hAnsi="仿宋_GB2312" w:cs="仿宋_GB2312" w:eastAsia="仿宋_GB2312"/>
                      <w:sz w:val="21"/>
                      <w:color w:val="000000"/>
                    </w:rPr>
                    <w:t>升降控制：采用专用工具调节课座高度</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2290</w:t>
                  </w:r>
                </w:p>
              </w:tc>
            </w:tr>
            <w:tr>
              <w:tc>
                <w:tcPr>
                  <w:tcW w:type="dxa" w:w="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讲桌</w:t>
                  </w:r>
                </w:p>
              </w:tc>
              <w:tc>
                <w:tcPr>
                  <w:tcW w:type="dxa" w:w="1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950*450*900mm；桌面用料实木贴面，优质E1级刨花板，具有不变形，强度高，刚性好等特色，优质五金配件，无异响摩擦或撞击声。讲桌结构：桌面四周有≥30毫米防滑落边棱，桌面下设置两个约440*150*440（宽、高、深）的抽屉，抽屉下设四个约270*440*350（高、宽、深）的无门明柜。桌面厚度不小于25mm，其它板材厚度不小于16mm，同色封边。颜色：红胡桃</w:t>
                  </w:r>
                  <w:r>
                    <w:br/>
                  </w:r>
                  <w:r>
                    <w:rPr>
                      <w:rFonts w:ascii="仿宋_GB2312" w:hAnsi="仿宋_GB2312" w:cs="仿宋_GB2312" w:eastAsia="仿宋_GB2312"/>
                      <w:sz w:val="21"/>
                      <w:color w:val="000000"/>
                    </w:rPr>
                    <w:t>封边：采用</w:t>
                  </w:r>
                  <w:r>
                    <w:rPr>
                      <w:rFonts w:ascii="仿宋_GB2312" w:hAnsi="仿宋_GB2312" w:cs="仿宋_GB2312" w:eastAsia="仿宋_GB2312"/>
                      <w:sz w:val="21"/>
                      <w:color w:val="000000"/>
                    </w:rPr>
                    <w:t>≥1.2mm实木封边</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bl>
          <w:p>
            <w:pPr>
              <w:pStyle w:val="null3"/>
              <w:ind w:firstLine="420"/>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b/>
              </w:rPr>
              <w:t>备注：</w:t>
            </w:r>
          </w:p>
          <w:p>
            <w:pPr>
              <w:pStyle w:val="null3"/>
              <w:jc w:val="both"/>
            </w:pPr>
            <w:r>
              <w:rPr>
                <w:rFonts w:ascii="仿宋_GB2312" w:hAnsi="仿宋_GB2312" w:cs="仿宋_GB2312" w:eastAsia="仿宋_GB2312"/>
                <w:sz w:val="21"/>
                <w:b/>
              </w:rPr>
              <w:t>1、核心产品：</w:t>
            </w:r>
            <w:r>
              <w:rPr>
                <w:rFonts w:ascii="仿宋_GB2312" w:hAnsi="仿宋_GB2312" w:cs="仿宋_GB2312" w:eastAsia="仿宋_GB2312"/>
                <w:sz w:val="21"/>
                <w:b/>
                <w:color w:val="000000"/>
              </w:rPr>
              <w:t>学生课桌、学生课椅。</w:t>
            </w:r>
          </w:p>
          <w:p>
            <w:pPr>
              <w:pStyle w:val="null3"/>
              <w:jc w:val="left"/>
            </w:pPr>
            <w:r>
              <w:rPr>
                <w:rFonts w:ascii="仿宋_GB2312" w:hAnsi="仿宋_GB2312" w:cs="仿宋_GB2312" w:eastAsia="仿宋_GB2312"/>
                <w:sz w:val="21"/>
                <w:b/>
              </w:rPr>
              <w:t>2、采购清单中如涉及品牌、型号或分类号仅起说明作用，并没有任何限制性。供应商在投标中可以选用替代品牌、牌号或分类号。但这些替代要实质上相当于或优于技术规格要求。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标的名称：教学一体机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1"/>
              <w:gridCol w:w="192"/>
              <w:gridCol w:w="1984"/>
              <w:gridCol w:w="86"/>
              <w:gridCol w:w="160"/>
            </w:tblGrid>
            <w:tr>
              <w:tc>
                <w:tcPr>
                  <w:tcW w:type="dxa" w:w="13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9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6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131"/>
                  <w:vMerge/>
                  <w:tcBorders>
                    <w:top w:val="single" w:color="000000" w:sz="4"/>
                    <w:left w:val="single" w:color="000000" w:sz="4"/>
                    <w:bottom w:val="single" w:color="000000" w:sz="4"/>
                    <w:right w:val="single" w:color="000000" w:sz="4"/>
                  </w:tcBorders>
                </w:tcPr>
                <w:p/>
              </w:tc>
              <w:tc>
                <w:tcPr>
                  <w:tcW w:type="dxa" w:w="192"/>
                  <w:vMerge/>
                  <w:tcBorders>
                    <w:top w:val="single" w:color="000000" w:sz="4"/>
                    <w:left w:val="none" w:color="000000" w:sz="4"/>
                    <w:bottom w:val="single" w:color="000000" w:sz="4"/>
                    <w:right w:val="single" w:color="000000" w:sz="4"/>
                  </w:tcBorders>
                </w:tcPr>
                <w:p/>
              </w:tc>
              <w:tc>
                <w:tcPr>
                  <w:tcW w:type="dxa" w:w="1984"/>
                  <w:vMerge/>
                  <w:tcBorders>
                    <w:top w:val="single" w:color="000000" w:sz="4"/>
                    <w:left w:val="none" w:color="000000" w:sz="4"/>
                    <w:bottom w:val="single" w:color="000000" w:sz="4"/>
                    <w:right w:val="single" w:color="000000" w:sz="4"/>
                  </w:tcBorders>
                </w:tcPr>
                <w:p/>
              </w:tc>
              <w:tc>
                <w:tcPr>
                  <w:tcW w:type="dxa" w:w="86"/>
                  <w:vMerge/>
                  <w:tcBorders>
                    <w:top w:val="single" w:color="000000" w:sz="4"/>
                    <w:left w:val="none" w:color="000000" w:sz="4"/>
                    <w:bottom w:val="single" w:color="000000" w:sz="4"/>
                    <w:right w:val="single" w:color="000000" w:sz="4"/>
                  </w:tcBorders>
                </w:tcPr>
                <w:p/>
              </w:tc>
              <w:tc>
                <w:tcPr>
                  <w:tcW w:type="dxa" w:w="160"/>
                  <w:vMerge/>
                  <w:tcBorders>
                    <w:top w:val="single" w:color="000000" w:sz="4"/>
                    <w:left w:val="none" w:color="000000" w:sz="4"/>
                    <w:bottom w:val="single" w:color="000000" w:sz="4"/>
                    <w:right w:val="single" w:color="000000" w:sz="4"/>
                  </w:tcBorders>
                </w:tcP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部室一体机</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屏体硬件：</w:t>
                  </w:r>
                  <w:r>
                    <w:br/>
                  </w:r>
                  <w:r>
                    <w:rPr>
                      <w:rFonts w:ascii="仿宋_GB2312" w:hAnsi="仿宋_GB2312" w:cs="仿宋_GB2312" w:eastAsia="仿宋_GB2312"/>
                      <w:sz w:val="21"/>
                      <w:color w:val="000000"/>
                    </w:rPr>
                    <w:t>1.智能交互平板采用A规屏，显示尺寸≧65英寸</w:t>
                  </w:r>
                  <w:r>
                    <w:rPr>
                      <w:rFonts w:ascii="仿宋_GB2312" w:hAnsi="仿宋_GB2312" w:cs="仿宋_GB2312" w:eastAsia="仿宋_GB2312"/>
                      <w:sz w:val="21"/>
                      <w:color w:val="000000"/>
                    </w:rPr>
                    <w:t>，显示比例</w:t>
                  </w:r>
                  <w:r>
                    <w:rPr>
                      <w:rFonts w:ascii="仿宋_GB2312" w:hAnsi="仿宋_GB2312" w:cs="仿宋_GB2312" w:eastAsia="仿宋_GB2312"/>
                      <w:sz w:val="21"/>
                      <w:color w:val="000000"/>
                    </w:rPr>
                    <w:t>16:9，物理分辨率≧3840×2160。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采用红外触控技术，红外技术遵循标准</w:t>
                  </w:r>
                  <w:r>
                    <w:rPr>
                      <w:rFonts w:ascii="仿宋_GB2312" w:hAnsi="仿宋_GB2312" w:cs="仿宋_GB2312" w:eastAsia="仿宋_GB2312"/>
                      <w:sz w:val="21"/>
                      <w:color w:val="000000"/>
                    </w:rPr>
                    <w:t>HID免驱协议，Window7/8/10/Mac os/Linux/国产化系统下自动识别,无需额外安装驱动程序。支持双系统Windows与Android 下 20点同时触控及书写。</w:t>
                  </w:r>
                </w:p>
                <w:p>
                  <w:pPr>
                    <w:pStyle w:val="null3"/>
                    <w:jc w:val="left"/>
                  </w:pPr>
                  <w:r>
                    <w:rPr>
                      <w:rFonts w:ascii="仿宋_GB2312" w:hAnsi="仿宋_GB2312" w:cs="仿宋_GB2312" w:eastAsia="仿宋_GB2312"/>
                      <w:sz w:val="21"/>
                      <w:color w:val="000000"/>
                    </w:rPr>
                    <w:t>3.交互平板功率≤360W，且符合GB21520-2015能源1级要求。</w:t>
                  </w:r>
                </w:p>
                <w:p>
                  <w:pPr>
                    <w:pStyle w:val="null3"/>
                    <w:jc w:val="left"/>
                  </w:pPr>
                  <w:r>
                    <w:rPr>
                      <w:rFonts w:ascii="仿宋_GB2312" w:hAnsi="仿宋_GB2312" w:cs="仿宋_GB2312" w:eastAsia="仿宋_GB2312"/>
                      <w:sz w:val="21"/>
                      <w:color w:val="000000"/>
                    </w:rPr>
                    <w:t>4.交互平板屏幕表面玻璃采用≤3.0mm厚度钢化玻璃高强度钢化玻璃，硬度可达莫氏7级。</w:t>
                  </w:r>
                </w:p>
                <w:p>
                  <w:pPr>
                    <w:pStyle w:val="null3"/>
                    <w:jc w:val="left"/>
                  </w:pPr>
                  <w:r>
                    <w:rPr>
                      <w:rFonts w:ascii="仿宋_GB2312" w:hAnsi="仿宋_GB2312" w:cs="仿宋_GB2312" w:eastAsia="仿宋_GB2312"/>
                      <w:sz w:val="21"/>
                      <w:color w:val="000000"/>
                    </w:rPr>
                    <w:t>5.显示部分采用高色域覆盖技术，NTSC色域标准下覆盖率≧85%。</w:t>
                  </w:r>
                </w:p>
                <w:p>
                  <w:pPr>
                    <w:pStyle w:val="null3"/>
                    <w:jc w:val="left"/>
                  </w:pPr>
                  <w:r>
                    <w:rPr>
                      <w:rFonts w:ascii="仿宋_GB2312" w:hAnsi="仿宋_GB2312" w:cs="仿宋_GB2312" w:eastAsia="仿宋_GB2312"/>
                      <w:sz w:val="21"/>
                      <w:color w:val="000000"/>
                    </w:rPr>
                    <w:t>6.设备至少具备1路前置HDMI接口（非转接），2路前置USB3.0接口 (Windows和 Android系统均能被识别，无需区分) 。</w:t>
                  </w:r>
                  <w:r>
                    <w:br/>
                  </w:r>
                  <w:r>
                    <w:rPr>
                      <w:rFonts w:ascii="仿宋_GB2312" w:hAnsi="仿宋_GB2312" w:cs="仿宋_GB2312" w:eastAsia="仿宋_GB2312"/>
                      <w:sz w:val="21"/>
                      <w:color w:val="000000"/>
                    </w:rPr>
                    <w:t>7.▲为方便用户外接拓展设备，整机标配VGA输入接口≥1路。（提供生产厂家出具的、相应的功能证明材料,包括但不限于测试报告、官网和功能截图等）</w:t>
                  </w:r>
                  <w:r>
                    <w:br/>
                  </w:r>
                  <w:r>
                    <w:rPr>
                      <w:rFonts w:ascii="仿宋_GB2312" w:hAnsi="仿宋_GB2312" w:cs="仿宋_GB2312" w:eastAsia="仿宋_GB2312"/>
                      <w:sz w:val="21"/>
                      <w:color w:val="000000"/>
                    </w:rPr>
                    <w:t>8.交互平板具有通屏笔槽设计，可放置书写笔、粉笔、水性笔等。</w:t>
                  </w:r>
                  <w:r>
                    <w:br/>
                  </w:r>
                  <w:r>
                    <w:rPr>
                      <w:rFonts w:ascii="仿宋_GB2312" w:hAnsi="仿宋_GB2312" w:cs="仿宋_GB2312" w:eastAsia="仿宋_GB2312"/>
                      <w:sz w:val="21"/>
                      <w:color w:val="000000"/>
                    </w:rPr>
                    <w:t>9.▲前置按键具有清晰简体中文标识，设备前置按键不少于7个，包含窗口关闭、触控开关、多任务等，电源按键支持开机、关机、待机三合一功能；（提供生产厂家出具的、相应的功能证明材料,包括但不限于测试报告、官网和功能截图等）</w:t>
                  </w:r>
                  <w:r>
                    <w:br/>
                  </w:r>
                  <w:r>
                    <w:rPr>
                      <w:rFonts w:ascii="仿宋_GB2312" w:hAnsi="仿宋_GB2312" w:cs="仿宋_GB2312" w:eastAsia="仿宋_GB2312"/>
                      <w:sz w:val="21"/>
                      <w:color w:val="000000"/>
                    </w:rPr>
                    <w:t>10.▲内置4K超高清一体化摄像头,置于交互设备上方中心位置;支持≧1200W有效像素的视频采集; 支持扫描二维码功能，快速调用信息，支持搭配AI软件（击鼓传花、班里挑一等）使用，摄像头支持远程巡课系统，且摄像头具备工作指示灯。（提供生产厂家出具的、相应的功能证明材料,包括但不限于测试报告、官网和功能截图等）</w:t>
                  </w:r>
                  <w:r>
                    <w:br/>
                  </w:r>
                  <w:r>
                    <w:rPr>
                      <w:rFonts w:ascii="仿宋_GB2312" w:hAnsi="仿宋_GB2312" w:cs="仿宋_GB2312" w:eastAsia="仿宋_GB2312"/>
                      <w:sz w:val="21"/>
                      <w:color w:val="000000"/>
                    </w:rPr>
                    <w:t>11.前面板具有标识的天线模块，包含 2.4G 、5G双频 Wifi及蓝牙接发装置，Android 与 Windows均可无线上网,保证信号使用稳定性。</w:t>
                  </w:r>
                  <w:r>
                    <w:br/>
                  </w:r>
                  <w:r>
                    <w:rPr>
                      <w:rFonts w:ascii="仿宋_GB2312" w:hAnsi="仿宋_GB2312" w:cs="仿宋_GB2312" w:eastAsia="仿宋_GB2312"/>
                      <w:sz w:val="21"/>
                      <w:color w:val="000000"/>
                    </w:rPr>
                    <w:t>12.▲设备教学常用接口和按键采用模块化设计，前置接口面板和按键面板支持单独前拆，在不需要拆背板情况下就可进行维修，方便快捷不影响教学；（提供生产厂家出具的、相应的功能证明材料,包括但不限于测试报告、官网和功能截图等）</w:t>
                  </w:r>
                  <w:r>
                    <w:br/>
                  </w:r>
                  <w:r>
                    <w:rPr>
                      <w:rFonts w:ascii="仿宋_GB2312" w:hAnsi="仿宋_GB2312" w:cs="仿宋_GB2312" w:eastAsia="仿宋_GB2312"/>
                      <w:sz w:val="21"/>
                      <w:color w:val="000000"/>
                    </w:rPr>
                    <w:t>13.前置U盘接口采用隐藏式设计，具有翻转式防护盖板，高度不少于4cm。</w:t>
                  </w:r>
                  <w:r>
                    <w:br/>
                  </w:r>
                  <w:r>
                    <w:rPr>
                      <w:rFonts w:ascii="仿宋_GB2312" w:hAnsi="仿宋_GB2312" w:cs="仿宋_GB2312" w:eastAsia="仿宋_GB2312"/>
                      <w:sz w:val="21"/>
                      <w:color w:val="000000"/>
                    </w:rPr>
                    <w:t xml:space="preserve">14.具备2个前置15W中高音音箱，且为保证高人声还原度，可单独对高音、低音、平衡音进行调整。 </w:t>
                  </w:r>
                  <w:r>
                    <w:br/>
                  </w:r>
                  <w:r>
                    <w:rPr>
                      <w:rFonts w:ascii="仿宋_GB2312" w:hAnsi="仿宋_GB2312" w:cs="仿宋_GB2312" w:eastAsia="仿宋_GB2312"/>
                      <w:sz w:val="21"/>
                      <w:color w:val="000000"/>
                    </w:rPr>
                    <w:t>15.设备采用物理减滤蓝光设计，无需其他操作即可实现防蓝光，且设备具备智能护眼组合功能，通过扫描设备自带的二维码可获取检测机构的认证证书。</w:t>
                  </w:r>
                  <w:r>
                    <w:br/>
                  </w:r>
                  <w:r>
                    <w:rPr>
                      <w:rFonts w:ascii="仿宋_GB2312" w:hAnsi="仿宋_GB2312" w:cs="仿宋_GB2312" w:eastAsia="仿宋_GB2312"/>
                      <w:sz w:val="21"/>
                      <w:color w:val="000000"/>
                    </w:rPr>
                    <w:t>16.为满足教学场景使用需求，支持不少于3种方式进行屏幕下移，屏幕下移后仍可进行触控、书写等操作 。</w:t>
                  </w:r>
                  <w:r>
                    <w:br/>
                  </w:r>
                  <w:r>
                    <w:rPr>
                      <w:rFonts w:ascii="仿宋_GB2312" w:hAnsi="仿宋_GB2312" w:cs="仿宋_GB2312" w:eastAsia="仿宋_GB2312"/>
                      <w:sz w:val="21"/>
                      <w:color w:val="000000"/>
                    </w:rPr>
                    <w:t>17.▲智能交互平板 Android 主板具备四核CPU， 内存不小于2G，Android 系统不低于11.0，主页提供不少于5 个应用程序，也可替代其他应用程序; （提供生产厂家出具的、相应的功能证明材料,包括但不限于测试报告、官网和功能截图等）</w:t>
                  </w:r>
                  <w:r>
                    <w:br/>
                  </w:r>
                  <w:r>
                    <w:rPr>
                      <w:rFonts w:ascii="仿宋_GB2312" w:hAnsi="仿宋_GB2312" w:cs="仿宋_GB2312" w:eastAsia="仿宋_GB2312"/>
                      <w:sz w:val="21"/>
                      <w:color w:val="000000"/>
                    </w:rPr>
                    <w:t>18.通过多指滑动屏幕，可快速实现Windows与教学系统界面的切换。</w:t>
                  </w:r>
                  <w:r>
                    <w:br/>
                  </w:r>
                  <w:r>
                    <w:rPr>
                      <w:rFonts w:ascii="仿宋_GB2312" w:hAnsi="仿宋_GB2312" w:cs="仿宋_GB2312" w:eastAsia="仿宋_GB2312"/>
                      <w:sz w:val="21"/>
                      <w:color w:val="000000"/>
                    </w:rPr>
                    <w:t>19.▲设备双侧快捷键支持自定义功能，并可根据用户的实际使用需求设置为经典模式与极简模式，快捷键数量也随之变化。屏幕左右两侧共不少于 28 个分段式软件快捷键，快捷键可根据教师授课习惯选择左右双侧显示或不显示，并可设置显示时长，方便教师授课使用。应具备至少以下常用功能：“自定义”、“关闭窗口”、“屏幕下移”、 “展台”，“桌面”等。（提供生产厂家出具的、相应的功能证明材料,包括但不限于测试报告、官网和功能截图等）</w:t>
                  </w:r>
                  <w:r>
                    <w:br/>
                  </w:r>
                  <w:r>
                    <w:rPr>
                      <w:rFonts w:ascii="仿宋_GB2312" w:hAnsi="仿宋_GB2312" w:cs="仿宋_GB2312" w:eastAsia="仿宋_GB2312"/>
                      <w:sz w:val="21"/>
                      <w:color w:val="000000"/>
                    </w:rPr>
                    <w:t>20.▲具有悬浮菜单，在任意信号源通道下均可调用触摸悬浮菜单。悬浮菜单可进行自定义分组，可添加展台、主页、白板、信号源、文件浏览器、截屏、聚光灯、放大镜、时钟、多任务、AI互动软件等不少于30个应用（提供生产厂家出具的、相应的功能证明材料,包括但不限于测试报告、官网和功能截图等）</w:t>
                  </w:r>
                  <w:r>
                    <w:br/>
                  </w:r>
                  <w:r>
                    <w:rPr>
                      <w:rFonts w:ascii="仿宋_GB2312" w:hAnsi="仿宋_GB2312" w:cs="仿宋_GB2312" w:eastAsia="仿宋_GB2312"/>
                      <w:sz w:val="21"/>
                      <w:color w:val="000000"/>
                    </w:rPr>
                    <w:t>21.整机可一键进行硬件自检，包括对系统内存、存储、触控系统、光感系统、内置电脑、屏体信息、主板型号、CPU型号、CPU使用率、设备名称等进行状态提示、及故障提示。</w:t>
                  </w:r>
                  <w:r>
                    <w:br/>
                  </w:r>
                  <w:r>
                    <w:rPr>
                      <w:rFonts w:ascii="仿宋_GB2312" w:hAnsi="仿宋_GB2312" w:cs="仿宋_GB2312" w:eastAsia="仿宋_GB2312"/>
                      <w:sz w:val="21"/>
                      <w:color w:val="000000"/>
                    </w:rPr>
                    <w:t>22.▲具备前置电脑还原按键，不需专业人员即可轻松解决电脑系统故障，为避免误碰按键采用针孔式设计，并有配有中文标识（提供生产厂家出具的、相应的功能证明材料,包括但不限于测试报告、官网和功能截图等）</w:t>
                  </w:r>
                  <w:r>
                    <w:br/>
                  </w:r>
                  <w:r>
                    <w:rPr>
                      <w:rFonts w:ascii="仿宋_GB2312" w:hAnsi="仿宋_GB2312" w:cs="仿宋_GB2312" w:eastAsia="仿宋_GB2312"/>
                      <w:sz w:val="21"/>
                      <w:color w:val="000000"/>
                    </w:rPr>
                    <w:t>23.具备自动关机功能，在无操作或无信号输入15分钟时,出现关机提示倒计时;在无操作或无信号输入30分钟时，自动关机。</w:t>
                  </w:r>
                  <w:r>
                    <w:br/>
                  </w:r>
                  <w:r>
                    <w:rPr>
                      <w:rFonts w:ascii="仿宋_GB2312" w:hAnsi="仿宋_GB2312" w:cs="仿宋_GB2312" w:eastAsia="仿宋_GB2312"/>
                      <w:sz w:val="21"/>
                      <w:color w:val="000000"/>
                    </w:rPr>
                    <w:t>24.通过抓取屏幕任意位置可调出多任务处理窗口，并对正在运行的应用进行浏览、快速切换或结束进程。</w:t>
                  </w:r>
                  <w:r>
                    <w:br/>
                  </w:r>
                  <w:r>
                    <w:rPr>
                      <w:rFonts w:ascii="仿宋_GB2312" w:hAnsi="仿宋_GB2312" w:cs="仿宋_GB2312" w:eastAsia="仿宋_GB2312"/>
                      <w:sz w:val="21"/>
                      <w:color w:val="000000"/>
                    </w:rPr>
                    <w:t>25.交互平板处于关机通电状态，外接电脑、机顶盒等设备接入交互平板时，交互平板可识别到外接设备的输入信号后自动开机。</w:t>
                  </w:r>
                  <w:r>
                    <w:br/>
                  </w:r>
                  <w:r>
                    <w:rPr>
                      <w:rFonts w:ascii="仿宋_GB2312" w:hAnsi="仿宋_GB2312" w:cs="仿宋_GB2312" w:eastAsia="仿宋_GB2312"/>
                      <w:sz w:val="21"/>
                      <w:color w:val="000000"/>
                    </w:rPr>
                    <w:t>26.在任意信号源下，可调用快捷设置菜单；无需切换系统，可快速调节Windows 和Android 的设置,如声音、亮度、信号源切换、网络等。</w:t>
                  </w:r>
                  <w:r>
                    <w:br/>
                  </w:r>
                  <w:r>
                    <w:rPr>
                      <w:rFonts w:ascii="仿宋_GB2312" w:hAnsi="仿宋_GB2312" w:cs="仿宋_GB2312" w:eastAsia="仿宋_GB2312"/>
                      <w:sz w:val="21"/>
                      <w:color w:val="000000"/>
                    </w:rPr>
                    <w:t>内置电脑</w:t>
                  </w:r>
                  <w:r>
                    <w:br/>
                  </w:r>
                  <w:r>
                    <w:rPr>
                      <w:rFonts w:ascii="仿宋_GB2312" w:hAnsi="仿宋_GB2312" w:cs="仿宋_GB2312" w:eastAsia="仿宋_GB2312"/>
                      <w:sz w:val="21"/>
                      <w:color w:val="000000"/>
                    </w:rPr>
                    <w:t>1.为降低电脑模块维护成本，接口严格遵循Intel相关规范,针脚数要求行业通用80Pin ,与设备无单独接线；</w:t>
                  </w:r>
                  <w:r>
                    <w:br/>
                  </w:r>
                  <w:r>
                    <w:rPr>
                      <w:rFonts w:ascii="仿宋_GB2312" w:hAnsi="仿宋_GB2312" w:cs="仿宋_GB2312" w:eastAsia="仿宋_GB2312"/>
                      <w:sz w:val="21"/>
                      <w:color w:val="000000"/>
                    </w:rPr>
                    <w:t xml:space="preserve">2.为保证产品安全性，采用螺丝固定，无需工具即可快速拆卸电脑模块； </w:t>
                  </w:r>
                  <w:r>
                    <w:br/>
                  </w:r>
                  <w:r>
                    <w:rPr>
                      <w:rFonts w:ascii="仿宋_GB2312" w:hAnsi="仿宋_GB2312" w:cs="仿宋_GB2312" w:eastAsia="仿宋_GB2312"/>
                      <w:sz w:val="21"/>
                      <w:color w:val="000000"/>
                    </w:rPr>
                    <w:t>3.CPU采用≥Intel 12代酷睿处理器，4核8线程，主频不低于3.1GHz</w:t>
                  </w:r>
                  <w:r>
                    <w:br/>
                  </w:r>
                  <w:r>
                    <w:rPr>
                      <w:rFonts w:ascii="仿宋_GB2312" w:hAnsi="仿宋_GB2312" w:cs="仿宋_GB2312" w:eastAsia="仿宋_GB2312"/>
                      <w:sz w:val="21"/>
                      <w:color w:val="000000"/>
                    </w:rPr>
                    <w:t xml:space="preserve">4.内存：≥8G DDR4；硬盘：≥256G SSD固态硬盘； </w:t>
                  </w:r>
                  <w:r>
                    <w:br/>
                  </w:r>
                  <w:r>
                    <w:rPr>
                      <w:rFonts w:ascii="仿宋_GB2312" w:hAnsi="仿宋_GB2312" w:cs="仿宋_GB2312" w:eastAsia="仿宋_GB2312"/>
                      <w:sz w:val="21"/>
                      <w:color w:val="000000"/>
                    </w:rPr>
                    <w:t>5.接口：非外扩展具备≥5个USB接口，具有独立非外扩展的视频输出接口：≥1路HDMI；</w:t>
                  </w:r>
                  <w:r>
                    <w:br/>
                  </w:r>
                  <w:r>
                    <w:rPr>
                      <w:rFonts w:ascii="仿宋_GB2312" w:hAnsi="仿宋_GB2312" w:cs="仿宋_GB2312" w:eastAsia="仿宋_GB2312"/>
                      <w:sz w:val="21"/>
                      <w:color w:val="000000"/>
                    </w:rPr>
                    <w:t>6.整机具备防盗锁孔位，可提高产品安全性；</w:t>
                  </w:r>
                  <w:r>
                    <w:br/>
                  </w:r>
                  <w:r>
                    <w:rPr>
                      <w:rFonts w:ascii="仿宋_GB2312" w:hAnsi="仿宋_GB2312" w:cs="仿宋_GB2312" w:eastAsia="仿宋_GB2312"/>
                      <w:sz w:val="21"/>
                      <w:color w:val="000000"/>
                    </w:rPr>
                    <w:t>7.标配正版windows系统及常用office教学办公软件, 提供软件、硬件一键系统还原方案;</w:t>
                  </w:r>
                  <w:r>
                    <w:br/>
                  </w:r>
                  <w:r>
                    <w:rPr>
                      <w:rFonts w:ascii="仿宋_GB2312" w:hAnsi="仿宋_GB2312" w:cs="仿宋_GB2312" w:eastAsia="仿宋_GB2312"/>
                      <w:sz w:val="21"/>
                      <w:color w:val="000000"/>
                    </w:rPr>
                    <w:t>智能交互教学系统</w:t>
                  </w:r>
                  <w:r>
                    <w:br/>
                  </w:r>
                  <w:r>
                    <w:rPr>
                      <w:rFonts w:ascii="仿宋_GB2312" w:hAnsi="仿宋_GB2312" w:cs="仿宋_GB2312" w:eastAsia="仿宋_GB2312"/>
                      <w:sz w:val="21"/>
                      <w:color w:val="000000"/>
                    </w:rPr>
                    <w:t>1.提供符合教师授课场景的教学桌面系统。支持将教师授课常用应用放至主页，单击即可打开应用;支持在首页自定义添加教学应用，所添应用与个人账号联动，方便教师个性化绑定常用功能并快捷调用;</w:t>
                  </w:r>
                  <w:r>
                    <w:br/>
                  </w:r>
                  <w:r>
                    <w:rPr>
                      <w:rFonts w:ascii="仿宋_GB2312" w:hAnsi="仿宋_GB2312" w:cs="仿宋_GB2312" w:eastAsia="仿宋_GB2312"/>
                      <w:sz w:val="21"/>
                      <w:color w:val="000000"/>
                    </w:rPr>
                    <w:t>2.开机即可进入教学桌面，教师可按照自己使用习惯，更换常用软件、背景，形成教师的定制化桌面。可通过登录账户，在其他设备上同步展示教师定制化教学桌面；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1"/>
                      <w:color w:val="000000"/>
                    </w:rPr>
                    <w:t>3.至少支持账号、扫码、U盘-key三种登录方式，支持应用登录联动功能，教师登录系统后打开其他应用，可进行快捷登录，无需再次输入账户密码；</w:t>
                  </w:r>
                  <w:r>
                    <w:br/>
                  </w:r>
                  <w:r>
                    <w:rPr>
                      <w:rFonts w:ascii="仿宋_GB2312" w:hAnsi="仿宋_GB2312" w:cs="仿宋_GB2312" w:eastAsia="仿宋_GB2312"/>
                      <w:sz w:val="21"/>
                      <w:color w:val="000000"/>
                    </w:rPr>
                    <w:t>4.支持手势操作，左右滑动方便教师快速切换主页、应用页及Windows桌面，下滑屏幕下移，方便教师点击大屏上方功能按钮，上滑调起系统设置，方便教师快捷设置系统；</w:t>
                  </w:r>
                  <w:r>
                    <w:br/>
                  </w:r>
                  <w:r>
                    <w:rPr>
                      <w:rFonts w:ascii="仿宋_GB2312" w:hAnsi="仿宋_GB2312" w:cs="仿宋_GB2312" w:eastAsia="仿宋_GB2312"/>
                      <w:sz w:val="21"/>
                      <w:color w:val="000000"/>
                    </w:rPr>
                    <w:t>5.支持在任意界面下，通过前置物理按键返回教学桌面；支持一键调出多任务窗口，将所有运行中应用进行展示，方便教师快速切换应用；</w:t>
                  </w:r>
                  <w:r>
                    <w:br/>
                  </w:r>
                  <w:r>
                    <w:rPr>
                      <w:rFonts w:ascii="仿宋_GB2312" w:hAnsi="仿宋_GB2312" w:cs="仿宋_GB2312" w:eastAsia="仿宋_GB2312"/>
                      <w:sz w:val="21"/>
                      <w:color w:val="000000"/>
                    </w:rPr>
                    <w:t>6.▲提供数字资源模块，可快速到达专属教学云资源网站、国家智慧云平台，支持自定义添加常用教育教学资源网站。（提供生产厂家出具的、相应的功能证明材料,包括但不限于测试报告、官网和功能截图等）</w:t>
                  </w:r>
                  <w:r>
                    <w:br/>
                  </w:r>
                  <w:r>
                    <w:rPr>
                      <w:rFonts w:ascii="仿宋_GB2312" w:hAnsi="仿宋_GB2312" w:cs="仿宋_GB2312" w:eastAsia="仿宋_GB2312"/>
                      <w:sz w:val="21"/>
                      <w:color w:val="000000"/>
                    </w:rPr>
                    <w:t>7.▲提供课堂专属的影音播放平台，媒体中心主界面预留至少4个常用频道模块，支持教师自定义添加常用视频频道，用户可将常用频道一键添加至媒体中心主界面，无需单独安装视频播放软件。（提供生产厂家出具的、相应的功能证明材料,包括但不限于测试报告、官网和功能截图等）</w:t>
                  </w:r>
                  <w:r>
                    <w:br/>
                  </w:r>
                  <w:r>
                    <w:rPr>
                      <w:rFonts w:ascii="仿宋_GB2312" w:hAnsi="仿宋_GB2312" w:cs="仿宋_GB2312" w:eastAsia="仿宋_GB2312"/>
                      <w:sz w:val="21"/>
                      <w:color w:val="000000"/>
                    </w:rPr>
                    <w:t>8.▲为方便教师与学生快速了解实时新闻与科教资讯，无需下载视频播放APP，在线即可播放CCTV官网所有频道；具备新闻、体育、健康、科教、经济、农业、法制、军事、纪实、戏曲、音乐、影视等不少于16种类别视频资讯。（提供生产厂家出具的、相应的功能证明材料,包括但不限于测试报告、官网和功能截图等）</w:t>
                  </w:r>
                  <w:r>
                    <w:br/>
                  </w:r>
                  <w:r>
                    <w:rPr>
                      <w:rFonts w:ascii="仿宋_GB2312" w:hAnsi="仿宋_GB2312" w:cs="仿宋_GB2312" w:eastAsia="仿宋_GB2312"/>
                      <w:sz w:val="21"/>
                      <w:color w:val="000000"/>
                    </w:rPr>
                    <w:t>9.▲提供专门针对教学软件管理的应用中心，方便用户对教学软件进行统一的下载、安装、升级等。（提供生产厂家出具的、相应的功能证明材料,包括但不限于测试报告、官网和功能截图等）</w:t>
                  </w:r>
                  <w:r>
                    <w:br/>
                  </w:r>
                  <w:r>
                    <w:rPr>
                      <w:rFonts w:ascii="仿宋_GB2312" w:hAnsi="仿宋_GB2312" w:cs="仿宋_GB2312" w:eastAsia="仿宋_GB2312"/>
                      <w:sz w:val="21"/>
                      <w:color w:val="000000"/>
                    </w:rPr>
                    <w:t>10.▲支持教师常用软件钉钉、腾讯会议、360浏览器一键跳转，方便老师操作。（提供生产厂家出具的、相应的功能证明材料,包括但不限于测试报告、官网和功能截图等）</w:t>
                  </w:r>
                  <w:r>
                    <w:br/>
                  </w:r>
                  <w:r>
                    <w:rPr>
                      <w:rFonts w:ascii="仿宋_GB2312" w:hAnsi="仿宋_GB2312" w:cs="仿宋_GB2312" w:eastAsia="仿宋_GB2312"/>
                      <w:sz w:val="21"/>
                      <w:color w:val="000000"/>
                    </w:rPr>
                    <w:t>教学备授课软件</w:t>
                  </w:r>
                  <w:r>
                    <w:br/>
                  </w:r>
                  <w:r>
                    <w:rPr>
                      <w:rFonts w:ascii="仿宋_GB2312" w:hAnsi="仿宋_GB2312" w:cs="仿宋_GB2312" w:eastAsia="仿宋_GB2312"/>
                      <w:sz w:val="21"/>
                      <w:color w:val="000000"/>
                    </w:rPr>
                    <w:t>1.支持多端程序入口,支持PC端、交互设备、移动端及网页端；且均可快速生成课件。</w:t>
                  </w:r>
                  <w:r>
                    <w:br/>
                  </w:r>
                  <w:r>
                    <w:rPr>
                      <w:rFonts w:ascii="仿宋_GB2312" w:hAnsi="仿宋_GB2312" w:cs="仿宋_GB2312" w:eastAsia="仿宋_GB2312"/>
                      <w:sz w:val="21"/>
                      <w:color w:val="000000"/>
                    </w:rPr>
                    <w:t>2.支持不少于五种登录方式，至少包含账号密码直接登录，微信扫码登录,书写登录等，同时支持免登录打开本地课件；其中书写登录可录入内容及笔迹，在任意设备进行书写登录软件；支持第三方登录,支持对接第三方教育平台，实现统一认证登录。</w:t>
                  </w:r>
                  <w:r>
                    <w:br/>
                  </w:r>
                  <w:r>
                    <w:rPr>
                      <w:rFonts w:ascii="仿宋_GB2312" w:hAnsi="仿宋_GB2312" w:cs="仿宋_GB2312" w:eastAsia="仿宋_GB2312"/>
                      <w:sz w:val="21"/>
                      <w:color w:val="000000"/>
                    </w:rPr>
                    <w:t>3.支持教师可根据自身使用需求对已经创建好的课件进行修改或删除，删除后的课件可自行存放到回收站，默认情况下保存30天，30天后可自动清除，已经删除后的课件，可进行恢复或清除；</w:t>
                  </w:r>
                  <w:r>
                    <w:br/>
                  </w:r>
                  <w:r>
                    <w:rPr>
                      <w:rFonts w:ascii="仿宋_GB2312" w:hAnsi="仿宋_GB2312" w:cs="仿宋_GB2312" w:eastAsia="仿宋_GB2312"/>
                      <w:sz w:val="21"/>
                      <w:color w:val="000000"/>
                    </w:rPr>
                    <w:t>4.支持老师个人账号无需完成特定任务，即可获取不少于 200GB云端存储空间，支持扩展至2TB云存储空间。</w:t>
                  </w:r>
                  <w:r>
                    <w:br/>
                  </w:r>
                  <w:r>
                    <w:rPr>
                      <w:rFonts w:ascii="仿宋_GB2312" w:hAnsi="仿宋_GB2312" w:cs="仿宋_GB2312" w:eastAsia="仿宋_GB2312"/>
                      <w:sz w:val="21"/>
                      <w:color w:val="000000"/>
                    </w:rPr>
                    <w:t>5.提供预置的课件素材，允许老师在网页端、移动端、电脑端进行内容的选择与组合，快速生成课件并浏览，所有制作的课件均实时保存至云端，老师只需登录即可查看。</w:t>
                  </w:r>
                  <w:r>
                    <w:br/>
                  </w:r>
                  <w:r>
                    <w:rPr>
                      <w:rFonts w:ascii="仿宋_GB2312" w:hAnsi="仿宋_GB2312" w:cs="仿宋_GB2312" w:eastAsia="仿宋_GB2312"/>
                      <w:sz w:val="21"/>
                      <w:color w:val="000000"/>
                    </w:rPr>
                    <w:t>6.支持老师根据教材章节目录、知识点选择对应的教学内容。老师仅需要按每个教学环节选择所需的教学模块即可快速生成一份课件。每个课时均提供过量的教学内容模块，满足老师的个性化需求。</w:t>
                  </w:r>
                  <w:r>
                    <w:br/>
                  </w:r>
                  <w:r>
                    <w:rPr>
                      <w:rFonts w:ascii="仿宋_GB2312" w:hAnsi="仿宋_GB2312" w:cs="仿宋_GB2312" w:eastAsia="仿宋_GB2312"/>
                      <w:sz w:val="21"/>
                      <w:color w:val="000000"/>
                    </w:rPr>
                    <w:t>7.可将做好的课件打印成纸质版并导出成 PDF，支持将做好的课件以链接的形式分享，支持设置链接加密，支持设置1天、7天和30天有效期，同时，还支持扫码分享，分享的链接支持被分享者将课件保存到我的云文件；</w:t>
                  </w:r>
                  <w:r>
                    <w:br/>
                  </w:r>
                  <w:r>
                    <w:rPr>
                      <w:rFonts w:ascii="仿宋_GB2312" w:hAnsi="仿宋_GB2312" w:cs="仿宋_GB2312" w:eastAsia="仿宋_GB2312"/>
                      <w:sz w:val="21"/>
                      <w:color w:val="000000"/>
                    </w:rPr>
                    <w:t>8.支持单独PPT 导入功能，并支持导入进度条提示功能，用户可查看当前导入进度，上传完成后具有中文提供功能。</w:t>
                  </w:r>
                  <w:r>
                    <w:br/>
                  </w:r>
                  <w:r>
                    <w:rPr>
                      <w:rFonts w:ascii="仿宋_GB2312" w:hAnsi="仿宋_GB2312" w:cs="仿宋_GB2312" w:eastAsia="仿宋_GB2312"/>
                      <w:sz w:val="21"/>
                      <w:color w:val="000000"/>
                    </w:rPr>
                    <w:t>9.提供模块化的课件素材和教案，学科涵盖小学语数英、小学科学、初中语数英、物化生、高中数学等学科 (教材版本覆盖统编版、人教版、 教科版、外研新标准版、北师大版、冀教版、中图版等) ，课件支持组选：课堂导入，知识讲解，例题与变式，拓展延伸，课外活动等，课件总课时量不低于 3600 个课时。</w:t>
                  </w:r>
                  <w:r>
                    <w:br/>
                  </w:r>
                  <w:r>
                    <w:rPr>
                      <w:rFonts w:ascii="仿宋_GB2312" w:hAnsi="仿宋_GB2312" w:cs="仿宋_GB2312" w:eastAsia="仿宋_GB2312"/>
                      <w:sz w:val="21"/>
                      <w:color w:val="000000"/>
                    </w:rPr>
                    <w:t>10.支持教师对课件知识点进行评价,至少支持对教学设计、交互工具、课件素材、课件排版、教学方法进行选择评价；</w:t>
                  </w:r>
                  <w:r>
                    <w:br/>
                  </w:r>
                  <w:r>
                    <w:rPr>
                      <w:rFonts w:ascii="仿宋_GB2312" w:hAnsi="仿宋_GB2312" w:cs="仿宋_GB2312" w:eastAsia="仿宋_GB2312"/>
                      <w:sz w:val="21"/>
                      <w:color w:val="000000"/>
                    </w:rPr>
                    <w:t>11.提供语文生字卡片、英语生词卡片、化学工具编辑器、数学工具编辑器、物理化学仿真实验、英文手写识别等学课工具。</w:t>
                  </w:r>
                  <w:r>
                    <w:br/>
                  </w:r>
                  <w:r>
                    <w:rPr>
                      <w:rFonts w:ascii="仿宋_GB2312" w:hAnsi="仿宋_GB2312" w:cs="仿宋_GB2312" w:eastAsia="仿宋_GB2312"/>
                      <w:sz w:val="21"/>
                      <w:color w:val="000000"/>
                    </w:rPr>
                    <w:t>12.提供知识配对、分屏竞技、连词成句、翻翻卡、消消乐等不少于6种类型的课堂活动,老师备课时通过活动模板即可快速制作活动，支持编辑好的课堂活动添加到我的课堂活动,实现任意课件的随时引用。</w:t>
                  </w:r>
                  <w:r>
                    <w:br/>
                  </w:r>
                  <w:r>
                    <w:rPr>
                      <w:rFonts w:ascii="仿宋_GB2312" w:hAnsi="仿宋_GB2312" w:cs="仿宋_GB2312" w:eastAsia="仿宋_GB2312"/>
                      <w:sz w:val="21"/>
                      <w:color w:val="000000"/>
                    </w:rPr>
                    <w:t>13.提供至少3种活动组件，包括骰子、大转盘、随机数，活动组件可选择不同的外观，可设置转盘个数和随机数上限，帮助老师活跃课堂气氛。</w:t>
                  </w:r>
                  <w:r>
                    <w:br/>
                  </w:r>
                  <w:r>
                    <w:rPr>
                      <w:rFonts w:ascii="仿宋_GB2312" w:hAnsi="仿宋_GB2312" w:cs="仿宋_GB2312" w:eastAsia="仿宋_GB2312"/>
                      <w:sz w:val="21"/>
                      <w:color w:val="000000"/>
                    </w:rPr>
                    <w:t>14.可插入音频，支持对音频的剪辑，可拖动或输入音频的开始和结束位置；</w:t>
                  </w:r>
                  <w:r>
                    <w:br/>
                  </w:r>
                  <w:r>
                    <w:rPr>
                      <w:rFonts w:ascii="仿宋_GB2312" w:hAnsi="仿宋_GB2312" w:cs="仿宋_GB2312" w:eastAsia="仿宋_GB2312"/>
                      <w:sz w:val="21"/>
                      <w:color w:val="000000"/>
                    </w:rPr>
                    <w:t>15.可插入云平台上的教学资源，提供人教版、北师大版、苏教版、鲁教版等多个教材版本，包含语数英11个主要学科的教学资源，内置数百个交互式动画,提供1000个制作完成的语文、数学交互式动画课件素材，可直接选用插入到课件中。</w:t>
                  </w:r>
                  <w:r>
                    <w:br/>
                  </w:r>
                  <w:r>
                    <w:rPr>
                      <w:rFonts w:ascii="仿宋_GB2312" w:hAnsi="仿宋_GB2312" w:cs="仿宋_GB2312" w:eastAsia="仿宋_GB2312"/>
                      <w:sz w:val="21"/>
                      <w:color w:val="000000"/>
                    </w:rPr>
                    <w:t>16.板书状态支持显示文件、工具和应用的便捷入口，当开始批注且有笔迹时，自动隐藏便捷入口，清除笔迹时，自动恢复显示便捷入口；</w:t>
                  </w:r>
                  <w:r>
                    <w:br/>
                  </w:r>
                  <w:r>
                    <w:rPr>
                      <w:rFonts w:ascii="仿宋_GB2312" w:hAnsi="仿宋_GB2312" w:cs="仿宋_GB2312" w:eastAsia="仿宋_GB2312"/>
                      <w:sz w:val="21"/>
                      <w:color w:val="000000"/>
                    </w:rPr>
                    <w:t>17.支持单指长按屏幕任意空白区域呼出便捷入口（文件、工具、应用、一键收起）</w:t>
                  </w:r>
                  <w:r>
                    <w:br/>
                  </w:r>
                  <w:r>
                    <w:rPr>
                      <w:rFonts w:ascii="仿宋_GB2312" w:hAnsi="仿宋_GB2312" w:cs="仿宋_GB2312" w:eastAsia="仿宋_GB2312"/>
                      <w:sz w:val="21"/>
                      <w:color w:val="000000"/>
                    </w:rPr>
                    <w:t>18.支持用户自定义添加/移除本机应用；包括展台、投屏、课堂评价、录制课程、看电视、AI课堂、直播、专递课堂、白板、网页、音视频媒体播放器，实现授课场景教学应用的便捷调用；并支持点击展示已打开的全部应用，实现一键应用切换；</w:t>
                  </w:r>
                  <w:r>
                    <w:br/>
                  </w:r>
                  <w:r>
                    <w:rPr>
                      <w:rFonts w:ascii="仿宋_GB2312" w:hAnsi="仿宋_GB2312" w:cs="仿宋_GB2312" w:eastAsia="仿宋_GB2312"/>
                      <w:sz w:val="21"/>
                      <w:color w:val="000000"/>
                    </w:rPr>
                    <w:t>19.支持打开其他网盘中的文件，包含不少于3种常用的第三方网盘；</w:t>
                  </w:r>
                  <w:r>
                    <w:br/>
                  </w:r>
                  <w:r>
                    <w:rPr>
                      <w:rFonts w:ascii="仿宋_GB2312" w:hAnsi="仿宋_GB2312" w:cs="仿宋_GB2312" w:eastAsia="仿宋_GB2312"/>
                      <w:sz w:val="21"/>
                      <w:color w:val="000000"/>
                    </w:rPr>
                    <w:t>20.授课两侧工具栏支持上下移动，支持收起或展开，工具栏功能至少支持批注、打开文件、教学工具、应用切换等，工具子菜单支持在屏幕拖动；</w:t>
                  </w:r>
                  <w:r>
                    <w:br/>
                  </w:r>
                  <w:r>
                    <w:rPr>
                      <w:rFonts w:ascii="仿宋_GB2312" w:hAnsi="仿宋_GB2312" w:cs="仿宋_GB2312" w:eastAsia="仿宋_GB2312"/>
                      <w:sz w:val="21"/>
                      <w:color w:val="000000"/>
                    </w:rPr>
                    <w:t>21.授课模式中，可以批注的文件类型包含KL、HHTX、PPT&amp;PPTX、图片、PDF、DOC&amp;DOCX等；授课状态下支持使用教辅工具,至少包含截图、时钟、放大镜、聚光灯、黑屏、骰子和大转盘等8种;多文件全屏播放状态以及三方应用拉起状态均支持使用。</w:t>
                  </w:r>
                  <w:r>
                    <w:br/>
                  </w:r>
                  <w:r>
                    <w:rPr>
                      <w:rFonts w:ascii="仿宋_GB2312" w:hAnsi="仿宋_GB2312" w:cs="仿宋_GB2312" w:eastAsia="仿宋_GB2312"/>
                      <w:sz w:val="21"/>
                      <w:color w:val="000000"/>
                    </w:rPr>
                    <w:t>22.支持打开电脑文件、U盘文件等本地文件；不需导入，可直接打开本地视频、音频、图片、离线教学课件、PPT&amp;PPTX、PDF文件、DOC&amp;DOCX文件及swf文件；支持展示当前已打开的文件，点击实现文件窗口的便捷切换，支持文件一键全部最小化，支持双击标题栏实现文件全屏播放。</w:t>
                  </w:r>
                  <w:r>
                    <w:br/>
                  </w:r>
                  <w:r>
                    <w:rPr>
                      <w:rFonts w:ascii="仿宋_GB2312" w:hAnsi="仿宋_GB2312" w:cs="仿宋_GB2312" w:eastAsia="仿宋_GB2312"/>
                      <w:sz w:val="21"/>
                      <w:color w:val="000000"/>
                    </w:rPr>
                    <w:t>23.支持免登录打开离线课件，直接进入课件全屏播放状态；登录后，可返回备课编辑状态。可通过点击或触摸屏幕实现动画的显示和翻页，同时支持通过翻页笔翻页，还支持点击工具条进行课件的前翻页和后翻页，支持多指滑动上下翻页；</w:t>
                  </w:r>
                  <w:r>
                    <w:br/>
                  </w:r>
                  <w:r>
                    <w:rPr>
                      <w:rFonts w:ascii="仿宋_GB2312" w:hAnsi="仿宋_GB2312" w:cs="仿宋_GB2312" w:eastAsia="仿宋_GB2312"/>
                      <w:sz w:val="21"/>
                      <w:color w:val="000000"/>
                    </w:rPr>
                    <w:t>24.提供不少于28个蒙层模板，老师备课时选择合适的蒙层图片遮住元素，授课时用橡皮擦除蒙层，展现被蒙住的元素</w:t>
                  </w:r>
                  <w:r>
                    <w:br/>
                  </w:r>
                  <w:r>
                    <w:rPr>
                      <w:rFonts w:ascii="仿宋_GB2312" w:hAnsi="仿宋_GB2312" w:cs="仿宋_GB2312" w:eastAsia="仿宋_GB2312"/>
                      <w:sz w:val="21"/>
                      <w:color w:val="000000"/>
                    </w:rPr>
                    <w:t>25.支持对全班、单个或多个学生进行评价，评价结果可撤回，老师可通过移动端、PC端及网页端对学生进行行为评价打分，可显示班级得分前列的学生信息，学生头像均采用卡通化方式，软件支持随机抽选学生进行评价，支持计时器功能，包括秒表和倒计时，支持家长通过移动端查看学生的近期表现。</w:t>
                  </w:r>
                  <w:r>
                    <w:br/>
                  </w:r>
                  <w:r>
                    <w:rPr>
                      <w:rFonts w:ascii="仿宋_GB2312" w:hAnsi="仿宋_GB2312" w:cs="仿宋_GB2312" w:eastAsia="仿宋_GB2312"/>
                      <w:sz w:val="21"/>
                      <w:color w:val="000000"/>
                    </w:rPr>
                    <w:t>投屏软件</w:t>
                  </w:r>
                  <w:r>
                    <w:br/>
                  </w:r>
                  <w:r>
                    <w:rPr>
                      <w:rFonts w:ascii="仿宋_GB2312" w:hAnsi="仿宋_GB2312" w:cs="仿宋_GB2312" w:eastAsia="仿宋_GB2312"/>
                      <w:sz w:val="21"/>
                      <w:color w:val="000000"/>
                    </w:rPr>
                    <w:t>1.内置无线传屏接收端，Android和Windows系统下无需外部接收组件，无线传屏发射器与交互设备匹配后可实现无线传屏功能。</w:t>
                  </w:r>
                  <w:r>
                    <w:br/>
                  </w:r>
                  <w:r>
                    <w:rPr>
                      <w:rFonts w:ascii="仿宋_GB2312" w:hAnsi="仿宋_GB2312" w:cs="仿宋_GB2312" w:eastAsia="仿宋_GB2312"/>
                      <w:sz w:val="21"/>
                      <w:color w:val="000000"/>
                    </w:rPr>
                    <w:t>2.至少支持手机端、电脑端与交互显示设备无线投屏，可将笔记本电脑、手机、平板等移动终端文件传至交互显示设备。</w:t>
                  </w:r>
                  <w:r>
                    <w:br/>
                  </w:r>
                  <w:r>
                    <w:rPr>
                      <w:rFonts w:ascii="仿宋_GB2312" w:hAnsi="仿宋_GB2312" w:cs="仿宋_GB2312" w:eastAsia="仿宋_GB2312"/>
                      <w:sz w:val="21"/>
                      <w:color w:val="000000"/>
                    </w:rPr>
                    <w:t>3.手机端向交互显示设备扫码连接时自动与交互显示设备网络匹配。</w:t>
                  </w:r>
                  <w:r>
                    <w:br/>
                  </w:r>
                  <w:r>
                    <w:rPr>
                      <w:rFonts w:ascii="仿宋_GB2312" w:hAnsi="仿宋_GB2312" w:cs="仿宋_GB2312" w:eastAsia="仿宋_GB2312"/>
                      <w:sz w:val="21"/>
                      <w:color w:val="000000"/>
                    </w:rPr>
                    <w:t>4.手机端在移动授课时，浏览网页、播放在线音视频等不消耗手机网络流量</w:t>
                  </w:r>
                  <w:r>
                    <w:br/>
                  </w:r>
                  <w:r>
                    <w:rPr>
                      <w:rFonts w:ascii="仿宋_GB2312" w:hAnsi="仿宋_GB2312" w:cs="仿宋_GB2312" w:eastAsia="仿宋_GB2312"/>
                      <w:sz w:val="21"/>
                      <w:color w:val="000000"/>
                    </w:rPr>
                    <w:t>5.支持多张图片、音视频等影像上传，可对上传图片进行裁剪、旋转双向批注/擦除功能</w:t>
                  </w:r>
                  <w:r>
                    <w:br/>
                  </w:r>
                  <w:r>
                    <w:rPr>
                      <w:rFonts w:ascii="仿宋_GB2312" w:hAnsi="仿宋_GB2312" w:cs="仿宋_GB2312" w:eastAsia="仿宋_GB2312"/>
                      <w:sz w:val="21"/>
                      <w:color w:val="000000"/>
                    </w:rPr>
                    <w:t>6.支持Android.iOs. Windows系统的投屏画面，可支持不少于6个终端设备同时投屏，并自动分屏排布，可将任意一路画面全屏播放，并支持所投视频音频同时播放;支持多手机同时连接交互显示设备，可设置指定设备为主控设备</w:t>
                  </w:r>
                  <w:r>
                    <w:br/>
                  </w:r>
                  <w:r>
                    <w:rPr>
                      <w:rFonts w:ascii="仿宋_GB2312" w:hAnsi="仿宋_GB2312" w:cs="仿宋_GB2312" w:eastAsia="仿宋_GB2312"/>
                      <w:sz w:val="21"/>
                      <w:color w:val="000000"/>
                    </w:rPr>
                    <w:t>7.软件具有直播功能，直播时可切换前后镜头画面。</w:t>
                  </w:r>
                  <w:r>
                    <w:br/>
                  </w:r>
                  <w:r>
                    <w:rPr>
                      <w:rFonts w:ascii="仿宋_GB2312" w:hAnsi="仿宋_GB2312" w:cs="仿宋_GB2312" w:eastAsia="仿宋_GB2312"/>
                      <w:sz w:val="21"/>
                      <w:color w:val="000000"/>
                    </w:rPr>
                    <w:t>录课助手</w:t>
                  </w:r>
                  <w:r>
                    <w:br/>
                  </w:r>
                  <w:r>
                    <w:rPr>
                      <w:rFonts w:ascii="仿宋_GB2312" w:hAnsi="仿宋_GB2312" w:cs="仿宋_GB2312" w:eastAsia="仿宋_GB2312"/>
                      <w:sz w:val="21"/>
                      <w:color w:val="000000"/>
                    </w:rPr>
                    <w:t>1.支持屏幕、屏幕+摄像头等多种形式的录制，也可结合录播设备进行全景录制；</w:t>
                  </w:r>
                  <w:r>
                    <w:br/>
                  </w:r>
                  <w:r>
                    <w:rPr>
                      <w:rFonts w:ascii="仿宋_GB2312" w:hAnsi="仿宋_GB2312" w:cs="仿宋_GB2312" w:eastAsia="仿宋_GB2312"/>
                      <w:sz w:val="21"/>
                      <w:color w:val="000000"/>
                    </w:rPr>
                    <w:t>2.支持对视频清晰度的调整，提供高清、超清、超高清的切换，方便用户在手机、电脑或者大屏上观看；</w:t>
                  </w:r>
                  <w:r>
                    <w:br/>
                  </w:r>
                  <w:r>
                    <w:rPr>
                      <w:rFonts w:ascii="仿宋_GB2312" w:hAnsi="仿宋_GB2312" w:cs="仿宋_GB2312" w:eastAsia="仿宋_GB2312"/>
                      <w:sz w:val="21"/>
                      <w:color w:val="000000"/>
                    </w:rPr>
                    <w:t>3.具有便捷的录制工具条，可快速录制，可移动，3s 无操作即变为半透明；可实时查看录制进度，进行暂停、 开始、结束操作；</w:t>
                  </w:r>
                  <w:r>
                    <w:br/>
                  </w:r>
                  <w:r>
                    <w:rPr>
                      <w:rFonts w:ascii="仿宋_GB2312" w:hAnsi="仿宋_GB2312" w:cs="仿宋_GB2312" w:eastAsia="仿宋_GB2312"/>
                      <w:sz w:val="21"/>
                      <w:color w:val="000000"/>
                    </w:rPr>
                    <w:t xml:space="preserve">4.录制过程中支持随时开启分享功能，实现即时直播，听课端无需下载软件，扫描二维码即可进入直播课堂并进行互动； </w:t>
                  </w:r>
                  <w:r>
                    <w:br/>
                  </w:r>
                  <w:r>
                    <w:rPr>
                      <w:rFonts w:ascii="仿宋_GB2312" w:hAnsi="仿宋_GB2312" w:cs="仿宋_GB2312" w:eastAsia="仿宋_GB2312"/>
                      <w:sz w:val="21"/>
                      <w:color w:val="000000"/>
                    </w:rPr>
                    <w:t>5.在桌面及摄像头录制场景下，能自动侦测摄像头，可识别出展台摄像头，同时支持摄像头 画面的切换、移动及大小的调整；</w:t>
                  </w:r>
                  <w:r>
                    <w:br/>
                  </w:r>
                  <w:r>
                    <w:rPr>
                      <w:rFonts w:ascii="仿宋_GB2312" w:hAnsi="仿宋_GB2312" w:cs="仿宋_GB2312" w:eastAsia="仿宋_GB2312"/>
                      <w:sz w:val="21"/>
                      <w:color w:val="000000"/>
                    </w:rPr>
                    <w:t>6.开通直播后生成直播海报、直播码，易于分享，多人观看无压力，且支持手机端、PC端观看直播，手机端可实现课堂实时评论；</w:t>
                  </w:r>
                  <w:r>
                    <w:br/>
                  </w:r>
                  <w:r>
                    <w:rPr>
                      <w:rFonts w:ascii="仿宋_GB2312" w:hAnsi="仿宋_GB2312" w:cs="仿宋_GB2312" w:eastAsia="仿宋_GB2312"/>
                      <w:sz w:val="21"/>
                      <w:color w:val="000000"/>
                    </w:rPr>
                    <w:t>7.录制视频可自动保存在本地，也可上传至云端教师空间，结束录制即生成回看视频，可快速浏览录制情况；</w:t>
                  </w:r>
                  <w:r>
                    <w:br/>
                  </w:r>
                  <w:r>
                    <w:rPr>
                      <w:rFonts w:ascii="仿宋_GB2312" w:hAnsi="仿宋_GB2312" w:cs="仿宋_GB2312" w:eastAsia="仿宋_GB2312"/>
                      <w:sz w:val="21"/>
                      <w:color w:val="000000"/>
                    </w:rPr>
                    <w:t>8.录制列表支持按时间查找所有已录制视频并可查看录制详情，包括录制日期、文件大小、 上传状态，同时可扫码回看所有已上传视频；</w:t>
                  </w:r>
                  <w:r>
                    <w:br/>
                  </w:r>
                  <w:r>
                    <w:rPr>
                      <w:rFonts w:ascii="仿宋_GB2312" w:hAnsi="仿宋_GB2312" w:cs="仿宋_GB2312" w:eastAsia="仿宋_GB2312"/>
                      <w:sz w:val="21"/>
                      <w:color w:val="000000"/>
                    </w:rPr>
                    <w:t>9.录制视频支持点播、分享、编辑等功能，也可将视频共享到学校空间，方便校本资源的建设和管理。</w:t>
                  </w:r>
                  <w:r>
                    <w:br/>
                  </w:r>
                  <w:r>
                    <w:rPr>
                      <w:rFonts w:ascii="仿宋_GB2312" w:hAnsi="仿宋_GB2312" w:cs="仿宋_GB2312" w:eastAsia="仿宋_GB2312"/>
                      <w:sz w:val="21"/>
                      <w:color w:val="000000"/>
                    </w:rPr>
                    <w:t>教学便签</w:t>
                  </w:r>
                  <w:r>
                    <w:br/>
                  </w:r>
                  <w:r>
                    <w:rPr>
                      <w:rFonts w:ascii="仿宋_GB2312" w:hAnsi="仿宋_GB2312" w:cs="仿宋_GB2312" w:eastAsia="仿宋_GB2312"/>
                      <w:sz w:val="21"/>
                      <w:color w:val="000000"/>
                    </w:rPr>
                    <w:t>1.教室内大屏上点击，可实现屏幕截图，实时任务预留；</w:t>
                  </w:r>
                  <w:r>
                    <w:br/>
                  </w:r>
                  <w:r>
                    <w:rPr>
                      <w:rFonts w:ascii="仿宋_GB2312" w:hAnsi="仿宋_GB2312" w:cs="仿宋_GB2312" w:eastAsia="仿宋_GB2312"/>
                      <w:sz w:val="21"/>
                      <w:color w:val="000000"/>
                    </w:rPr>
                    <w:t>2.截图操作灵活方便，支持手势拖拽边框缩放大小，可选择区域显示范围；</w:t>
                  </w:r>
                  <w:r>
                    <w:br/>
                  </w:r>
                  <w:r>
                    <w:rPr>
                      <w:rFonts w:ascii="仿宋_GB2312" w:hAnsi="仿宋_GB2312" w:cs="仿宋_GB2312" w:eastAsia="仿宋_GB2312"/>
                      <w:sz w:val="21"/>
                      <w:color w:val="000000"/>
                    </w:rPr>
                    <w:t>3.任务预留支持语文、数学、外语、值日、通知等学科分类，在大屏上可分类查看，同时也可发送至班级展示设备同步分类展示；</w:t>
                  </w:r>
                  <w:r>
                    <w:br/>
                  </w:r>
                  <w:r>
                    <w:rPr>
                      <w:rFonts w:ascii="仿宋_GB2312" w:hAnsi="仿宋_GB2312" w:cs="仿宋_GB2312" w:eastAsia="仿宋_GB2312"/>
                      <w:sz w:val="21"/>
                      <w:color w:val="000000"/>
                    </w:rPr>
                    <w:t>4.大屏上可查看/删除已留任务/通知内容，按学科语、数、外、通知等类别分别展示和查看，多图轮播，支持手势点击放大图片，手势滑动图片；</w:t>
                  </w:r>
                  <w:r>
                    <w:br/>
                  </w:r>
                  <w:r>
                    <w:rPr>
                      <w:rFonts w:ascii="仿宋_GB2312" w:hAnsi="仿宋_GB2312" w:cs="仿宋_GB2312" w:eastAsia="仿宋_GB2312"/>
                      <w:sz w:val="21"/>
                      <w:color w:val="000000"/>
                    </w:rPr>
                    <w:t>5.支持手势拖拽任意位置，拖拽至左侧或右侧后可自动收缩，不遮挡，再次点击可展开，也可关闭工具栏；</w:t>
                  </w:r>
                  <w:r>
                    <w:br/>
                  </w:r>
                  <w:r>
                    <w:rPr>
                      <w:rFonts w:ascii="仿宋_GB2312" w:hAnsi="仿宋_GB2312" w:cs="仿宋_GB2312" w:eastAsia="仿宋_GB2312"/>
                      <w:sz w:val="21"/>
                      <w:color w:val="000000"/>
                    </w:rPr>
                    <w:t>6.可自定义皮肤颜色，不少于18种皮肤颜色，支持透明值设置；</w:t>
                  </w:r>
                  <w:r>
                    <w:br/>
                  </w:r>
                  <w:r>
                    <w:rPr>
                      <w:rFonts w:ascii="仿宋_GB2312" w:hAnsi="仿宋_GB2312" w:cs="仿宋_GB2312" w:eastAsia="仿宋_GB2312"/>
                      <w:sz w:val="21"/>
                      <w:color w:val="000000"/>
                    </w:rPr>
                    <w:t>集控管理平台</w:t>
                  </w:r>
                  <w:r>
                    <w:br/>
                  </w:r>
                  <w:r>
                    <w:rPr>
                      <w:rFonts w:ascii="仿宋_GB2312" w:hAnsi="仿宋_GB2312" w:cs="仿宋_GB2312" w:eastAsia="仿宋_GB2312"/>
                      <w:sz w:val="21"/>
                      <w:color w:val="000000"/>
                    </w:rPr>
                    <w:t>（一）终端软件</w:t>
                  </w:r>
                  <w:r>
                    <w:br/>
                  </w:r>
                  <w:r>
                    <w:rPr>
                      <w:rFonts w:ascii="仿宋_GB2312" w:hAnsi="仿宋_GB2312" w:cs="仿宋_GB2312" w:eastAsia="仿宋_GB2312"/>
                      <w:sz w:val="21"/>
                      <w:color w:val="000000"/>
                    </w:rPr>
                    <w:t xml:space="preserve">1.支持一键查看设备连接信息，包含Windows/office版本，硬盘、CPU、蓝牙状态（关闭状态下可进行开启）、内存、网络状态、OPS S/N号、固件版本号； </w:t>
                  </w:r>
                  <w:r>
                    <w:br/>
                  </w:r>
                  <w:r>
                    <w:rPr>
                      <w:rFonts w:ascii="仿宋_GB2312" w:hAnsi="仿宋_GB2312" w:cs="仿宋_GB2312" w:eastAsia="仿宋_GB2312"/>
                      <w:sz w:val="21"/>
                      <w:color w:val="000000"/>
                    </w:rPr>
                    <w:t>2.▲提供冰点还原，支持一键开启/关闭系统保护;开启系统保护时，可有效避免病毒的入侵和系统破坏，此期间无论安装软件、拷贝文件、删除文件、更改系统配置等操作，设备重启后又将恢复到之前开启保护前状态；（提供生产厂家出具的、相应的功能证明材料,包括但不限于测试报告、官网和功能截图等）</w:t>
                  </w:r>
                  <w:r>
                    <w:br/>
                  </w:r>
                  <w:r>
                    <w:rPr>
                      <w:rFonts w:ascii="仿宋_GB2312" w:hAnsi="仿宋_GB2312" w:cs="仿宋_GB2312" w:eastAsia="仿宋_GB2312"/>
                      <w:sz w:val="21"/>
                      <w:color w:val="000000"/>
                    </w:rPr>
                    <w:t>3.提供广告拦截，对广告弹窗实现一键拦截，默认直接开启拦截;支持查看各软件弹窗拦截次数，拦截数量，所有拦截记录等，可提供软件拦截名单，保障教室设备正常教学；</w:t>
                  </w:r>
                  <w:r>
                    <w:br/>
                  </w:r>
                  <w:r>
                    <w:rPr>
                      <w:rFonts w:ascii="仿宋_GB2312" w:hAnsi="仿宋_GB2312" w:cs="仿宋_GB2312" w:eastAsia="仿宋_GB2312"/>
                      <w:sz w:val="21"/>
                      <w:color w:val="000000"/>
                    </w:rPr>
                    <w:t>4.软件窗口支持最小化隐藏到系统托盘，不影响教师日常使用；</w:t>
                  </w:r>
                  <w:r>
                    <w:br/>
                  </w:r>
                  <w:r>
                    <w:rPr>
                      <w:rFonts w:ascii="仿宋_GB2312" w:hAnsi="仿宋_GB2312" w:cs="仿宋_GB2312" w:eastAsia="仿宋_GB2312"/>
                      <w:sz w:val="21"/>
                      <w:color w:val="000000"/>
                    </w:rPr>
                    <w:t>5.支持微信小程序实时查看在线离线设备,对一台或多台设备集中管理,可执行开机、关机、童锁锁定、解锁等操作;</w:t>
                  </w:r>
                  <w:r>
                    <w:br/>
                  </w:r>
                  <w:r>
                    <w:rPr>
                      <w:rFonts w:ascii="仿宋_GB2312" w:hAnsi="仿宋_GB2312" w:cs="仿宋_GB2312" w:eastAsia="仿宋_GB2312"/>
                      <w:sz w:val="21"/>
                      <w:color w:val="000000"/>
                    </w:rPr>
                    <w:t>6.▲支持实时监控桌面画面，查看当前设备使用详情，包含CPU使用率、内存使用率、C盘容量、音量、开机时长、童锁状态信息；保障教室设备正常教学。（提供生产厂家出具的、相应的功能证明材料,包括但不限于测试报告、官网和功能截图等）</w:t>
                  </w:r>
                  <w:r>
                    <w:br/>
                  </w:r>
                  <w:r>
                    <w:rPr>
                      <w:rFonts w:ascii="仿宋_GB2312" w:hAnsi="仿宋_GB2312" w:cs="仿宋_GB2312" w:eastAsia="仿宋_GB2312"/>
                      <w:sz w:val="21"/>
                      <w:color w:val="000000"/>
                    </w:rPr>
                    <w:t>（二）、集控平台</w:t>
                  </w:r>
                  <w:r>
                    <w:br/>
                  </w:r>
                  <w:r>
                    <w:rPr>
                      <w:rFonts w:ascii="仿宋_GB2312" w:hAnsi="仿宋_GB2312" w:cs="仿宋_GB2312" w:eastAsia="仿宋_GB2312"/>
                      <w:sz w:val="21"/>
                      <w:color w:val="000000"/>
                    </w:rPr>
                    <w:t>1.后台控制端采用B/S架构设计，支持Windows、Linux、Android、IOS等多种不同的操作系统上通过网页浏览器登录进行操作；</w:t>
                  </w:r>
                  <w:r>
                    <w:br/>
                  </w:r>
                  <w:r>
                    <w:rPr>
                      <w:rFonts w:ascii="仿宋_GB2312" w:hAnsi="仿宋_GB2312" w:cs="仿宋_GB2312" w:eastAsia="仿宋_GB2312"/>
                      <w:sz w:val="21"/>
                      <w:color w:val="000000"/>
                    </w:rPr>
                    <w:t>2.支持查看校园内所有设备的状态，包括在线、离线状态，教室名称、内存使用率、CPU使用率、C盘使用率，支持按照设备类型、设备名称进行查询筛选;支持按列表展示以及按缩略图展示；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1"/>
                      <w:color w:val="000000"/>
                    </w:rPr>
                    <w:t>3.支持批量对选定的受控设备进行关机、重启、触控切换（屏幕触控锁定、解锁），童锁切换、信号源切换、音量调节、打铃操作；</w:t>
                  </w:r>
                  <w:r>
                    <w:br/>
                  </w:r>
                  <w:r>
                    <w:rPr>
                      <w:rFonts w:ascii="仿宋_GB2312" w:hAnsi="仿宋_GB2312" w:cs="仿宋_GB2312" w:eastAsia="仿宋_GB2312"/>
                      <w:sz w:val="21"/>
                      <w:color w:val="000000"/>
                    </w:rPr>
                    <w:t>4.支持查看控制列表,查看立即控制、定时计划、信息发布等内容;包含下发命令内容、执行时间、执行策略、已执行数量等内容;可对具体某项定时操作进行撤销;并可查看定时计划名称、命令、执行策略、计划状态等内容;</w:t>
                  </w:r>
                  <w:r>
                    <w:br/>
                  </w:r>
                  <w:r>
                    <w:rPr>
                      <w:rFonts w:ascii="仿宋_GB2312" w:hAnsi="仿宋_GB2312" w:cs="仿宋_GB2312" w:eastAsia="仿宋_GB2312"/>
                      <w:sz w:val="21"/>
                      <w:color w:val="000000"/>
                    </w:rPr>
                    <w:t>5.可即时向任意选定的设备发布纯文本信息，至少支持常驻桌面型、滚动发布型及气泡弹出提示，可设置播放时长，支持再次编辑；支持设置字体及字体颜色；</w:t>
                  </w:r>
                  <w:r>
                    <w:br/>
                  </w:r>
                  <w:r>
                    <w:rPr>
                      <w:rFonts w:ascii="仿宋_GB2312" w:hAnsi="仿宋_GB2312" w:cs="仿宋_GB2312" w:eastAsia="仿宋_GB2312"/>
                      <w:sz w:val="21"/>
                      <w:color w:val="000000"/>
                    </w:rPr>
                    <w:t>6.支持远程开启/关闭系统保护;开启系统保护时，可有效避免病毒的入侵和系统破坏,此期间无论安装软件、拷贝文件、删除文件、更改系统配置等操作，设备重启后又将恢复到之前开启保护前状态;开启系统保护时，终端右下角提示开保护状态</w:t>
                  </w:r>
                  <w:r>
                    <w:br/>
                  </w:r>
                  <w:r>
                    <w:rPr>
                      <w:rFonts w:ascii="仿宋_GB2312" w:hAnsi="仿宋_GB2312" w:cs="仿宋_GB2312" w:eastAsia="仿宋_GB2312"/>
                      <w:sz w:val="21"/>
                      <w:color w:val="000000"/>
                    </w:rPr>
                    <w:t>7.可远程巡课，默认查看当前屏幕画面，实时监控当前设备桌面，支持同时查看设备不少于100台;可一键切换为摄像头画面，同步教室声音;无需部署本地巡课服务器。</w:t>
                  </w:r>
                  <w:r>
                    <w:br/>
                  </w:r>
                  <w:r>
                    <w:rPr>
                      <w:rFonts w:ascii="仿宋_GB2312" w:hAnsi="仿宋_GB2312" w:cs="仿宋_GB2312" w:eastAsia="仿宋_GB2312"/>
                      <w:sz w:val="21"/>
                      <w:color w:val="000000"/>
                    </w:rPr>
                    <w:t>8.选择音视频下发至大屏，自定义时间自动播放；单次播放，每日/月/周定时播放；无需部署本地服务器；</w:t>
                  </w:r>
                  <w:r>
                    <w:br/>
                  </w:r>
                  <w:r>
                    <w:rPr>
                      <w:rFonts w:ascii="仿宋_GB2312" w:hAnsi="仿宋_GB2312" w:cs="仿宋_GB2312" w:eastAsia="仿宋_GB2312"/>
                      <w:sz w:val="21"/>
                      <w:color w:val="000000"/>
                    </w:rPr>
                    <w:t>9.提供以图文形式对设备的使用情况进行数据统计,可以按照一定时间周期进行统计，也支持按日、周、月进行统计；统计内容包括设备数量、设备开机率、设备开机时长、软件使用活跃度、设备活跃度排行、设备使用时长分布、设备在线数量、学科使用情况等，支持以统计图表显示及以excel格式导出；</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教室一体机</w:t>
                  </w:r>
                  <w:r>
                    <w:rPr>
                      <w:rFonts w:ascii="仿宋_GB2312" w:hAnsi="仿宋_GB2312" w:cs="仿宋_GB2312" w:eastAsia="仿宋_GB2312"/>
                      <w:sz w:val="21"/>
                      <w:b/>
                      <w:color w:val="000000"/>
                    </w:rPr>
                    <w:t>（核心产品）</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屏体硬件：</w:t>
                  </w:r>
                  <w:r>
                    <w:br/>
                  </w:r>
                  <w:r>
                    <w:rPr>
                      <w:rFonts w:ascii="仿宋_GB2312" w:hAnsi="仿宋_GB2312" w:cs="仿宋_GB2312" w:eastAsia="仿宋_GB2312"/>
                      <w:sz w:val="21"/>
                      <w:color w:val="000000"/>
                    </w:rPr>
                    <w:t>1.智能交互平板采用A规屏，显示尺寸≧86英寸</w:t>
                  </w:r>
                  <w:r>
                    <w:rPr>
                      <w:rFonts w:ascii="仿宋_GB2312" w:hAnsi="仿宋_GB2312" w:cs="仿宋_GB2312" w:eastAsia="仿宋_GB2312"/>
                      <w:sz w:val="21"/>
                      <w:color w:val="000000"/>
                    </w:rPr>
                    <w:t>，显示比例</w:t>
                  </w:r>
                  <w:r>
                    <w:rPr>
                      <w:rFonts w:ascii="仿宋_GB2312" w:hAnsi="仿宋_GB2312" w:cs="仿宋_GB2312" w:eastAsia="仿宋_GB2312"/>
                      <w:sz w:val="21"/>
                      <w:color w:val="000000"/>
                    </w:rPr>
                    <w:t>16:9，物理分辨率≧3840×2160。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采用红外触控技术，红外技术遵循标准</w:t>
                  </w:r>
                  <w:r>
                    <w:rPr>
                      <w:rFonts w:ascii="仿宋_GB2312" w:hAnsi="仿宋_GB2312" w:cs="仿宋_GB2312" w:eastAsia="仿宋_GB2312"/>
                      <w:sz w:val="21"/>
                      <w:color w:val="000000"/>
                    </w:rPr>
                    <w:t>HID免驱协议，Window7/8/10/Mac os/Linux/国产化系统下自动识别,无需额外安装驱动程序。支持双系统Windows与Android 下 20点同时触控及书写。</w:t>
                  </w:r>
                </w:p>
                <w:p>
                  <w:pPr>
                    <w:pStyle w:val="null3"/>
                    <w:jc w:val="left"/>
                  </w:pPr>
                  <w:r>
                    <w:rPr>
                      <w:rFonts w:ascii="仿宋_GB2312" w:hAnsi="仿宋_GB2312" w:cs="仿宋_GB2312" w:eastAsia="仿宋_GB2312"/>
                      <w:sz w:val="21"/>
                      <w:color w:val="000000"/>
                    </w:rPr>
                    <w:t>3.交互平板功率≤360W，且符合GB21520-2015能源1级要求。</w:t>
                  </w:r>
                </w:p>
                <w:p>
                  <w:pPr>
                    <w:pStyle w:val="null3"/>
                    <w:jc w:val="left"/>
                  </w:pPr>
                  <w:r>
                    <w:rPr>
                      <w:rFonts w:ascii="仿宋_GB2312" w:hAnsi="仿宋_GB2312" w:cs="仿宋_GB2312" w:eastAsia="仿宋_GB2312"/>
                      <w:sz w:val="21"/>
                      <w:color w:val="000000"/>
                    </w:rPr>
                    <w:t>4.交互平板屏幕表面玻璃采用≤3.0mm厚度钢化玻璃高强度钢化玻璃，硬度可达莫氏7级。</w:t>
                  </w:r>
                </w:p>
                <w:p>
                  <w:pPr>
                    <w:pStyle w:val="null3"/>
                    <w:jc w:val="left"/>
                  </w:pPr>
                  <w:r>
                    <w:rPr>
                      <w:rFonts w:ascii="仿宋_GB2312" w:hAnsi="仿宋_GB2312" w:cs="仿宋_GB2312" w:eastAsia="仿宋_GB2312"/>
                      <w:sz w:val="21"/>
                      <w:color w:val="000000"/>
                    </w:rPr>
                    <w:t>5.显示部分采用高色域覆盖技术，NTSC色域标准下覆盖率≧85%。</w:t>
                  </w:r>
                  <w:r>
                    <w:br/>
                  </w:r>
                  <w:r>
                    <w:rPr>
                      <w:rFonts w:ascii="仿宋_GB2312" w:hAnsi="仿宋_GB2312" w:cs="仿宋_GB2312" w:eastAsia="仿宋_GB2312"/>
                      <w:sz w:val="21"/>
                      <w:color w:val="000000"/>
                    </w:rPr>
                    <w:t>6.设备至少具备1路前置HDMI接口（非转接），2路前置USB3.0接口 (Windows和 Android系统均能被识别，无需区分) 。</w:t>
                  </w:r>
                </w:p>
                <w:p>
                  <w:pPr>
                    <w:pStyle w:val="null3"/>
                    <w:jc w:val="left"/>
                  </w:pPr>
                  <w:r>
                    <w:rPr>
                      <w:rFonts w:ascii="仿宋_GB2312" w:hAnsi="仿宋_GB2312" w:cs="仿宋_GB2312" w:eastAsia="仿宋_GB2312"/>
                      <w:sz w:val="21"/>
                      <w:color w:val="000000"/>
                    </w:rPr>
                    <w:t>7.▲为方便用户外接拓展设备，整机标配VGA输入接口≥1路。（提供生产厂家出具的、相应的功能证明材料,包括但不限于测试报告、官网和功能截图等）</w:t>
                  </w:r>
                  <w:r>
                    <w:br/>
                  </w:r>
                  <w:r>
                    <w:rPr>
                      <w:rFonts w:ascii="仿宋_GB2312" w:hAnsi="仿宋_GB2312" w:cs="仿宋_GB2312" w:eastAsia="仿宋_GB2312"/>
                      <w:sz w:val="21"/>
                      <w:color w:val="000000"/>
                    </w:rPr>
                    <w:t>8.交互平板具有通屏笔槽设计，可放置书写笔、粉笔、水性笔等。</w:t>
                  </w:r>
                  <w:r>
                    <w:br/>
                  </w:r>
                  <w:r>
                    <w:rPr>
                      <w:rFonts w:ascii="仿宋_GB2312" w:hAnsi="仿宋_GB2312" w:cs="仿宋_GB2312" w:eastAsia="仿宋_GB2312"/>
                      <w:sz w:val="21"/>
                      <w:color w:val="000000"/>
                    </w:rPr>
                    <w:t>9.▲前置按键具有清晰简体中文标识，设备前置按键不少于7个，包含窗口关闭、触控开关、多任务等，电源按键支持开机、关机、待机三合一功能；（提供生产厂家出具的、相应的功能证明材料,包括但不限于测试报告、官网和功能截图等）</w:t>
                  </w:r>
                  <w:r>
                    <w:br/>
                  </w:r>
                  <w:r>
                    <w:rPr>
                      <w:rFonts w:ascii="仿宋_GB2312" w:hAnsi="仿宋_GB2312" w:cs="仿宋_GB2312" w:eastAsia="仿宋_GB2312"/>
                      <w:sz w:val="21"/>
                      <w:color w:val="000000"/>
                    </w:rPr>
                    <w:t>10.▲内置4K超高清一体化摄像头,置于交互设备上方中心位置;支持≧1200W有效像素的视频采集; 支持扫描二维码功能，快速调用信息，支持搭配AI软件（击鼓传花、班里挑一等）使用，摄像头支持远程巡课系统，且摄像头具备工作指示灯。（提供生产厂家出具的、相应的功能证明材料,包括但不限于测试报告、官网和功能截图等）</w:t>
                  </w:r>
                  <w:r>
                    <w:br/>
                  </w:r>
                  <w:r>
                    <w:rPr>
                      <w:rFonts w:ascii="仿宋_GB2312" w:hAnsi="仿宋_GB2312" w:cs="仿宋_GB2312" w:eastAsia="仿宋_GB2312"/>
                      <w:sz w:val="21"/>
                      <w:color w:val="000000"/>
                    </w:rPr>
                    <w:t>11.前面板具有标识的天线模块，包含 2.4G 、5G双频 Wifi及蓝牙接发装置，Android 与 Windows均可无线上网,保证信号使用稳定性。</w:t>
                  </w:r>
                  <w:r>
                    <w:br/>
                  </w:r>
                  <w:r>
                    <w:rPr>
                      <w:rFonts w:ascii="仿宋_GB2312" w:hAnsi="仿宋_GB2312" w:cs="仿宋_GB2312" w:eastAsia="仿宋_GB2312"/>
                      <w:sz w:val="21"/>
                      <w:color w:val="000000"/>
                    </w:rPr>
                    <w:t>12.▲设备教学常用接口和按键采用模块化设计，前置接口面板和按键面板支持单独前拆，在不需要拆背板情况下就可进行维修，方便快捷不影响教学；（提供生产厂家出具的、相应的功能证明材料,包括但不限于测试报告、官网和功能截图等）</w:t>
                  </w:r>
                  <w:r>
                    <w:br/>
                  </w:r>
                  <w:r>
                    <w:rPr>
                      <w:rFonts w:ascii="仿宋_GB2312" w:hAnsi="仿宋_GB2312" w:cs="仿宋_GB2312" w:eastAsia="仿宋_GB2312"/>
                      <w:sz w:val="21"/>
                      <w:color w:val="000000"/>
                    </w:rPr>
                    <w:t>13.前置U盘接口采用隐藏式设计，具有翻转式防护盖板，高度不少于4cm。</w:t>
                  </w:r>
                  <w:r>
                    <w:br/>
                  </w:r>
                  <w:r>
                    <w:rPr>
                      <w:rFonts w:ascii="仿宋_GB2312" w:hAnsi="仿宋_GB2312" w:cs="仿宋_GB2312" w:eastAsia="仿宋_GB2312"/>
                      <w:sz w:val="21"/>
                      <w:color w:val="000000"/>
                    </w:rPr>
                    <w:t xml:space="preserve">14.具备2个前置15W中高音音箱，且为保证高人声还原度，可单独对高音、低音、平衡音进行调整。 </w:t>
                  </w:r>
                  <w:r>
                    <w:br/>
                  </w:r>
                  <w:r>
                    <w:rPr>
                      <w:rFonts w:ascii="仿宋_GB2312" w:hAnsi="仿宋_GB2312" w:cs="仿宋_GB2312" w:eastAsia="仿宋_GB2312"/>
                      <w:sz w:val="21"/>
                      <w:color w:val="000000"/>
                    </w:rPr>
                    <w:t>15.设备采用物理减滤蓝光设计，无需其他操作即可实现防蓝光，且设备具备智能护眼组合功能，通过扫描设备自带的二维码可获取检测机构的认证证书。</w:t>
                  </w:r>
                  <w:r>
                    <w:br/>
                  </w:r>
                  <w:r>
                    <w:rPr>
                      <w:rFonts w:ascii="仿宋_GB2312" w:hAnsi="仿宋_GB2312" w:cs="仿宋_GB2312" w:eastAsia="仿宋_GB2312"/>
                      <w:sz w:val="21"/>
                      <w:color w:val="000000"/>
                    </w:rPr>
                    <w:t>16.为满足教学场景使用需求，支持不少于3种方式进行屏幕下移，屏幕下移后仍可进行触控、书写等操作 。</w:t>
                  </w:r>
                  <w:r>
                    <w:br/>
                  </w:r>
                  <w:r>
                    <w:rPr>
                      <w:rFonts w:ascii="仿宋_GB2312" w:hAnsi="仿宋_GB2312" w:cs="仿宋_GB2312" w:eastAsia="仿宋_GB2312"/>
                      <w:sz w:val="21"/>
                      <w:color w:val="000000"/>
                    </w:rPr>
                    <w:t>17.▲智能交互平板 Android 主板具备四核CPU， 内存不小于2G，Android 系统不低于11.0，主页提供不少于5 个应用程序，也可替代其他应用程序; （提供生产厂家出具的、相应的功能证明材料,包括但不限于测试报告、官网和功能截图等）</w:t>
                  </w:r>
                  <w:r>
                    <w:br/>
                  </w:r>
                  <w:r>
                    <w:rPr>
                      <w:rFonts w:ascii="仿宋_GB2312" w:hAnsi="仿宋_GB2312" w:cs="仿宋_GB2312" w:eastAsia="仿宋_GB2312"/>
                      <w:sz w:val="21"/>
                      <w:color w:val="000000"/>
                    </w:rPr>
                    <w:t>18.通过多指滑动屏幕，可快速实现Windows与教学系统界面的切换。</w:t>
                  </w:r>
                  <w:r>
                    <w:br/>
                  </w:r>
                  <w:r>
                    <w:rPr>
                      <w:rFonts w:ascii="仿宋_GB2312" w:hAnsi="仿宋_GB2312" w:cs="仿宋_GB2312" w:eastAsia="仿宋_GB2312"/>
                      <w:sz w:val="21"/>
                      <w:color w:val="000000"/>
                    </w:rPr>
                    <w:t>19.▲设备双侧快捷键支持自定义功能，并可根据用户的实际使用需求设置为经典模式与极简模式，快捷键数量也随之变化。屏幕左右两侧共不少于 28 个分段式软件快捷键，快捷键可根据教师授课习惯选择左右双侧显示或不显示，并可设置显示时长，方便教师授课使用。应具备至少以下常用功能：“自定义”、“关闭窗口”、“屏幕下移”、 “展台”，“桌面”等。（提供生产厂家出具的、相应的功能证明材料,包括但不限于测试报告、官网和功能截图等）</w:t>
                  </w:r>
                  <w:r>
                    <w:br/>
                  </w:r>
                  <w:r>
                    <w:rPr>
                      <w:rFonts w:ascii="仿宋_GB2312" w:hAnsi="仿宋_GB2312" w:cs="仿宋_GB2312" w:eastAsia="仿宋_GB2312"/>
                      <w:sz w:val="21"/>
                      <w:color w:val="000000"/>
                    </w:rPr>
                    <w:t>20.▲具有悬浮菜单，在任意信号源通道下均可调用触摸悬浮菜单。悬浮菜单可进行自定义分组，可添加展台、主页、白板、信号源、文件浏览器、截屏、聚光灯、放大镜、时钟、多任务、AI互动软件等不少于30个应用（提供生产厂家出具的、相应的功能证明材料,包括但不限于测试报告、官网和功能截图等）</w:t>
                  </w:r>
                  <w:r>
                    <w:br/>
                  </w:r>
                  <w:r>
                    <w:rPr>
                      <w:rFonts w:ascii="仿宋_GB2312" w:hAnsi="仿宋_GB2312" w:cs="仿宋_GB2312" w:eastAsia="仿宋_GB2312"/>
                      <w:sz w:val="21"/>
                      <w:color w:val="000000"/>
                    </w:rPr>
                    <w:t>21.整机可一键进行硬件自检，包括对系统内存、存储、触控系统、光感系统、内置电脑、屏体信息、主板型号、CPU型号、CPU使用率、设备名称等进行状态提示、及故障提示。</w:t>
                  </w:r>
                  <w:r>
                    <w:br/>
                  </w:r>
                  <w:r>
                    <w:rPr>
                      <w:rFonts w:ascii="仿宋_GB2312" w:hAnsi="仿宋_GB2312" w:cs="仿宋_GB2312" w:eastAsia="仿宋_GB2312"/>
                      <w:sz w:val="21"/>
                      <w:color w:val="000000"/>
                    </w:rPr>
                    <w:t>22.▲具备前置电脑还原按键，不需专业人员即可轻松解决电脑系统故障，为避免误碰按键采用针孔式设计，并有配有中文标识（提供生产厂家出具的、相应的功能证明材料,包括但不限于测试报告、官网和功能截图等）</w:t>
                  </w:r>
                  <w:r>
                    <w:br/>
                  </w:r>
                  <w:r>
                    <w:rPr>
                      <w:rFonts w:ascii="仿宋_GB2312" w:hAnsi="仿宋_GB2312" w:cs="仿宋_GB2312" w:eastAsia="仿宋_GB2312"/>
                      <w:sz w:val="21"/>
                      <w:color w:val="000000"/>
                    </w:rPr>
                    <w:t>23.具备自动关机功能，在无操作或无信号输入15分钟时,出现关机提示倒计时;在无操作或无信号输入30分钟时，自动关机。</w:t>
                  </w:r>
                  <w:r>
                    <w:br/>
                  </w:r>
                  <w:r>
                    <w:rPr>
                      <w:rFonts w:ascii="仿宋_GB2312" w:hAnsi="仿宋_GB2312" w:cs="仿宋_GB2312" w:eastAsia="仿宋_GB2312"/>
                      <w:sz w:val="21"/>
                      <w:color w:val="000000"/>
                    </w:rPr>
                    <w:t>24.通过抓取屏幕任意位置可调出多任务处理窗口，并对正在运行的应用进行浏览、快速切换或结束进程。</w:t>
                  </w:r>
                  <w:r>
                    <w:br/>
                  </w:r>
                  <w:r>
                    <w:rPr>
                      <w:rFonts w:ascii="仿宋_GB2312" w:hAnsi="仿宋_GB2312" w:cs="仿宋_GB2312" w:eastAsia="仿宋_GB2312"/>
                      <w:sz w:val="21"/>
                      <w:color w:val="000000"/>
                    </w:rPr>
                    <w:t>25.交互平板处于关机通电状态，外接电脑、机顶盒等设备接入交互平板时，交互平板可识别到外接设备的输入信号后自动开机。</w:t>
                  </w:r>
                  <w:r>
                    <w:br/>
                  </w:r>
                  <w:r>
                    <w:rPr>
                      <w:rFonts w:ascii="仿宋_GB2312" w:hAnsi="仿宋_GB2312" w:cs="仿宋_GB2312" w:eastAsia="仿宋_GB2312"/>
                      <w:sz w:val="21"/>
                      <w:color w:val="000000"/>
                    </w:rPr>
                    <w:t>26.在任意信号源下，可调用快捷设置菜单；无需切换系统，可快速调节Windows 和Android 的设置,如声音、亮度、信号源切换、网络等。</w:t>
                  </w:r>
                  <w:r>
                    <w:br/>
                  </w:r>
                  <w:r>
                    <w:rPr>
                      <w:rFonts w:ascii="仿宋_GB2312" w:hAnsi="仿宋_GB2312" w:cs="仿宋_GB2312" w:eastAsia="仿宋_GB2312"/>
                      <w:sz w:val="21"/>
                      <w:color w:val="000000"/>
                    </w:rPr>
                    <w:t>内置电脑</w:t>
                  </w:r>
                  <w:r>
                    <w:br/>
                  </w:r>
                  <w:r>
                    <w:rPr>
                      <w:rFonts w:ascii="仿宋_GB2312" w:hAnsi="仿宋_GB2312" w:cs="仿宋_GB2312" w:eastAsia="仿宋_GB2312"/>
                      <w:sz w:val="21"/>
                      <w:color w:val="000000"/>
                    </w:rPr>
                    <w:t>1.为降低电脑模块维护成本，接口严格遵循Intel相关规范,针脚数要求行业通用80Pin ,与设备无单独接线；</w:t>
                  </w:r>
                  <w:r>
                    <w:br/>
                  </w:r>
                  <w:r>
                    <w:rPr>
                      <w:rFonts w:ascii="仿宋_GB2312" w:hAnsi="仿宋_GB2312" w:cs="仿宋_GB2312" w:eastAsia="仿宋_GB2312"/>
                      <w:sz w:val="21"/>
                      <w:color w:val="000000"/>
                    </w:rPr>
                    <w:t xml:space="preserve">2.为保证产品安全性，采用螺丝固定，无需工具即可快速拆卸电脑模块； </w:t>
                  </w:r>
                  <w:r>
                    <w:br/>
                  </w:r>
                  <w:r>
                    <w:rPr>
                      <w:rFonts w:ascii="仿宋_GB2312" w:hAnsi="仿宋_GB2312" w:cs="仿宋_GB2312" w:eastAsia="仿宋_GB2312"/>
                      <w:sz w:val="21"/>
                      <w:color w:val="000000"/>
                    </w:rPr>
                    <w:t>3.CPU采用≥Intel 12代酷睿处理器，4核8线程，主频不低于3.1GHz</w:t>
                  </w:r>
                  <w:r>
                    <w:br/>
                  </w:r>
                  <w:r>
                    <w:rPr>
                      <w:rFonts w:ascii="仿宋_GB2312" w:hAnsi="仿宋_GB2312" w:cs="仿宋_GB2312" w:eastAsia="仿宋_GB2312"/>
                      <w:sz w:val="21"/>
                      <w:color w:val="000000"/>
                    </w:rPr>
                    <w:t xml:space="preserve">4.内存：≥8G DDR4；硬盘：≥256G SSD固态硬盘； </w:t>
                  </w:r>
                  <w:r>
                    <w:br/>
                  </w:r>
                  <w:r>
                    <w:rPr>
                      <w:rFonts w:ascii="仿宋_GB2312" w:hAnsi="仿宋_GB2312" w:cs="仿宋_GB2312" w:eastAsia="仿宋_GB2312"/>
                      <w:sz w:val="21"/>
                      <w:color w:val="000000"/>
                    </w:rPr>
                    <w:t>5.接口：非外扩展具备≥5个USB接口，具有独立非外扩展的视频输出接口：≥1路HDMI；</w:t>
                  </w:r>
                  <w:r>
                    <w:br/>
                  </w:r>
                  <w:r>
                    <w:rPr>
                      <w:rFonts w:ascii="仿宋_GB2312" w:hAnsi="仿宋_GB2312" w:cs="仿宋_GB2312" w:eastAsia="仿宋_GB2312"/>
                      <w:sz w:val="21"/>
                      <w:color w:val="000000"/>
                    </w:rPr>
                    <w:t>6.整机具备防盗锁孔位，可提高产品安全性；</w:t>
                  </w:r>
                  <w:r>
                    <w:br/>
                  </w:r>
                  <w:r>
                    <w:rPr>
                      <w:rFonts w:ascii="仿宋_GB2312" w:hAnsi="仿宋_GB2312" w:cs="仿宋_GB2312" w:eastAsia="仿宋_GB2312"/>
                      <w:sz w:val="21"/>
                      <w:color w:val="000000"/>
                    </w:rPr>
                    <w:t>7.标配正版windows系统及常用office教学办公软件, 提供软件、硬件一键系统还原方案;</w:t>
                  </w:r>
                  <w:r>
                    <w:br/>
                  </w:r>
                  <w:r>
                    <w:rPr>
                      <w:rFonts w:ascii="仿宋_GB2312" w:hAnsi="仿宋_GB2312" w:cs="仿宋_GB2312" w:eastAsia="仿宋_GB2312"/>
                      <w:sz w:val="21"/>
                      <w:color w:val="000000"/>
                    </w:rPr>
                    <w:t>智能交互教学系统</w:t>
                  </w:r>
                  <w:r>
                    <w:br/>
                  </w:r>
                  <w:r>
                    <w:rPr>
                      <w:rFonts w:ascii="仿宋_GB2312" w:hAnsi="仿宋_GB2312" w:cs="仿宋_GB2312" w:eastAsia="仿宋_GB2312"/>
                      <w:sz w:val="21"/>
                      <w:color w:val="000000"/>
                    </w:rPr>
                    <w:t>1.提供符合教师授课场景的教学桌面系统。支持将教师授课常用应用放至主页，单击即可打开应用;支持在首页自定义添加教学应用，所添应用与个人账号联动，方便教师个性化绑定常用功能并快捷调用;</w:t>
                  </w:r>
                  <w:r>
                    <w:br/>
                  </w:r>
                  <w:r>
                    <w:rPr>
                      <w:rFonts w:ascii="仿宋_GB2312" w:hAnsi="仿宋_GB2312" w:cs="仿宋_GB2312" w:eastAsia="仿宋_GB2312"/>
                      <w:sz w:val="21"/>
                      <w:color w:val="000000"/>
                    </w:rPr>
                    <w:t>2.开机即可进入教学桌面，教师可按照自己使用习惯，更换常用软件、背景，形成教师的定制化桌面。可通过登录账户，在其他设备上同步展示教师定制化教学桌面；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1"/>
                      <w:color w:val="000000"/>
                    </w:rPr>
                    <w:t>3.至少支持账号、扫码、U盘-key三种登录方式，支持应用登录联动功能，教师登录系统后打开其他应用，可进行快捷登录，无需再次输入账户密码；</w:t>
                  </w:r>
                  <w:r>
                    <w:br/>
                  </w:r>
                  <w:r>
                    <w:rPr>
                      <w:rFonts w:ascii="仿宋_GB2312" w:hAnsi="仿宋_GB2312" w:cs="仿宋_GB2312" w:eastAsia="仿宋_GB2312"/>
                      <w:sz w:val="21"/>
                      <w:color w:val="000000"/>
                    </w:rPr>
                    <w:t>4.支持手势操作，左右滑动方便教师快速切换主页、应用页及Windows桌面，下滑屏幕下移，方便教师点击大屏上方功能按钮，上滑调起系统设置，方便教师快捷设置系统；</w:t>
                  </w:r>
                  <w:r>
                    <w:br/>
                  </w:r>
                  <w:r>
                    <w:rPr>
                      <w:rFonts w:ascii="仿宋_GB2312" w:hAnsi="仿宋_GB2312" w:cs="仿宋_GB2312" w:eastAsia="仿宋_GB2312"/>
                      <w:sz w:val="21"/>
                      <w:color w:val="000000"/>
                    </w:rPr>
                    <w:t>5.支持在任意界面下，通过前置物理按键返回教学桌面；支持一键调出多任务窗口，将所有运行中应用进行展示，方便教师快速切换应用；</w:t>
                  </w:r>
                  <w:r>
                    <w:br/>
                  </w:r>
                  <w:r>
                    <w:rPr>
                      <w:rFonts w:ascii="仿宋_GB2312" w:hAnsi="仿宋_GB2312" w:cs="仿宋_GB2312" w:eastAsia="仿宋_GB2312"/>
                      <w:sz w:val="21"/>
                      <w:color w:val="000000"/>
                    </w:rPr>
                    <w:t>6.▲提供数字资源模块，可快速到达专属教学云资源网站、国家智慧云平台，支持自定义添加常用教育教学资源网站。（提供生产厂家出具的、相应的功能证明材料,包括但不限于测试报告、官网和功能截图等）</w:t>
                  </w:r>
                  <w:r>
                    <w:br/>
                  </w:r>
                  <w:r>
                    <w:rPr>
                      <w:rFonts w:ascii="仿宋_GB2312" w:hAnsi="仿宋_GB2312" w:cs="仿宋_GB2312" w:eastAsia="仿宋_GB2312"/>
                      <w:sz w:val="21"/>
                      <w:color w:val="000000"/>
                    </w:rPr>
                    <w:t>7.▲提供课堂专属的影音播放平台，媒体中心主界面预留至少4个常用频道模块，支持教师自定义添加常用视频频道，用户可将常用频道一键添加至媒体中心主界面，无需单独安装视频播放软件。（提供生产厂家出具的、相应的功能证明材料,包括但不限于测试报告、官网和功能截图等）</w:t>
                  </w:r>
                  <w:r>
                    <w:br/>
                  </w:r>
                  <w:r>
                    <w:rPr>
                      <w:rFonts w:ascii="仿宋_GB2312" w:hAnsi="仿宋_GB2312" w:cs="仿宋_GB2312" w:eastAsia="仿宋_GB2312"/>
                      <w:sz w:val="21"/>
                      <w:color w:val="000000"/>
                    </w:rPr>
                    <w:t>8.▲为方便教师与学生快速了解实时新闻与科教资讯，无需下载视频播放APP，在线即可播放CCTV官网所有频道；具备新闻、体育、健康、科教、经济、农业、法制、军事、纪实、戏曲、音乐、影视等不少于16种类别视频资讯。（提供生产厂家出具的、相应的功能证明材料,包括但不限于测试报告、官网和功能截图等）</w:t>
                  </w:r>
                  <w:r>
                    <w:br/>
                  </w:r>
                  <w:r>
                    <w:rPr>
                      <w:rFonts w:ascii="仿宋_GB2312" w:hAnsi="仿宋_GB2312" w:cs="仿宋_GB2312" w:eastAsia="仿宋_GB2312"/>
                      <w:sz w:val="21"/>
                      <w:color w:val="000000"/>
                    </w:rPr>
                    <w:t>9.▲提供专门针对教学软件管理的应用中心，方便用户对教学软件进行统一的下载、安装、升级等。（提供生产厂家出具的、相应的功能证明材料,包括但不限于测试报告、官网和功能截图等）</w:t>
                  </w:r>
                  <w:r>
                    <w:br/>
                  </w:r>
                  <w:r>
                    <w:rPr>
                      <w:rFonts w:ascii="仿宋_GB2312" w:hAnsi="仿宋_GB2312" w:cs="仿宋_GB2312" w:eastAsia="仿宋_GB2312"/>
                      <w:sz w:val="21"/>
                      <w:color w:val="000000"/>
                    </w:rPr>
                    <w:t>10.▲支持教师常用软件钉钉、腾讯会议、360浏览器一键跳转，方便老师操作。（提供生产厂家出具的、相应的功能证明材料,包括但不限于测试报告、官网和功能截图等）</w:t>
                  </w:r>
                  <w:r>
                    <w:br/>
                  </w:r>
                  <w:r>
                    <w:rPr>
                      <w:rFonts w:ascii="仿宋_GB2312" w:hAnsi="仿宋_GB2312" w:cs="仿宋_GB2312" w:eastAsia="仿宋_GB2312"/>
                      <w:sz w:val="21"/>
                      <w:color w:val="000000"/>
                    </w:rPr>
                    <w:t>教学备授课软件</w:t>
                  </w:r>
                  <w:r>
                    <w:br/>
                  </w:r>
                  <w:r>
                    <w:rPr>
                      <w:rFonts w:ascii="仿宋_GB2312" w:hAnsi="仿宋_GB2312" w:cs="仿宋_GB2312" w:eastAsia="仿宋_GB2312"/>
                      <w:sz w:val="21"/>
                      <w:color w:val="000000"/>
                    </w:rPr>
                    <w:t>1.支持多端程序入口,支持PC端、交互设备、移动端及网页端；且均可快速生成课件。</w:t>
                  </w:r>
                  <w:r>
                    <w:br/>
                  </w:r>
                  <w:r>
                    <w:rPr>
                      <w:rFonts w:ascii="仿宋_GB2312" w:hAnsi="仿宋_GB2312" w:cs="仿宋_GB2312" w:eastAsia="仿宋_GB2312"/>
                      <w:sz w:val="21"/>
                      <w:color w:val="000000"/>
                    </w:rPr>
                    <w:t>2.支持不少于五种登录方式，至少包含账号密码直接登录，微信扫码登录,书写登录等，同时支持免登录打开本地课件；其中书写登录可录入内容及笔迹，在任意设备进行书写登录软件；支持第三方登录,支持对接第三方教育平台，实现统一认证登录。</w:t>
                  </w:r>
                  <w:r>
                    <w:br/>
                  </w:r>
                  <w:r>
                    <w:rPr>
                      <w:rFonts w:ascii="仿宋_GB2312" w:hAnsi="仿宋_GB2312" w:cs="仿宋_GB2312" w:eastAsia="仿宋_GB2312"/>
                      <w:sz w:val="21"/>
                      <w:color w:val="000000"/>
                    </w:rPr>
                    <w:t>3.支持教师可根据自身使用需求对已经创建好的课件进行修改或删除，删除后的课件可自行存放到回收站，默认情况下保存30天，30天后可自动清除，已经删除后的课件，可进行恢复或清除；</w:t>
                  </w:r>
                  <w:r>
                    <w:br/>
                  </w:r>
                  <w:r>
                    <w:rPr>
                      <w:rFonts w:ascii="仿宋_GB2312" w:hAnsi="仿宋_GB2312" w:cs="仿宋_GB2312" w:eastAsia="仿宋_GB2312"/>
                      <w:sz w:val="21"/>
                      <w:color w:val="000000"/>
                    </w:rPr>
                    <w:t>4.支持老师个人账号无需完成特定任务，即可获取不少于 200GB云端存储空间，支持扩展至2TB云存储空间。</w:t>
                  </w:r>
                  <w:r>
                    <w:br/>
                  </w:r>
                  <w:r>
                    <w:rPr>
                      <w:rFonts w:ascii="仿宋_GB2312" w:hAnsi="仿宋_GB2312" w:cs="仿宋_GB2312" w:eastAsia="仿宋_GB2312"/>
                      <w:sz w:val="21"/>
                      <w:color w:val="000000"/>
                    </w:rPr>
                    <w:t>5.提供预置的课件素材，允许老师在网页端、移动端、电脑端进行内容的选择与组合，快速生成课件并浏览，所有制作的课件均实时保存至云端，老师只需登录即可查看。</w:t>
                  </w:r>
                  <w:r>
                    <w:br/>
                  </w:r>
                  <w:r>
                    <w:rPr>
                      <w:rFonts w:ascii="仿宋_GB2312" w:hAnsi="仿宋_GB2312" w:cs="仿宋_GB2312" w:eastAsia="仿宋_GB2312"/>
                      <w:sz w:val="21"/>
                      <w:color w:val="000000"/>
                    </w:rPr>
                    <w:t>6.支持老师根据教材章节目录、知识点选择对应的教学内容。老师仅需要按每个教学环节选择所需的教学模块即可快速生成一份课件。每个课时均提供过量的教学内容模块，满足老师的个性化需求。</w:t>
                  </w:r>
                  <w:r>
                    <w:br/>
                  </w:r>
                  <w:r>
                    <w:rPr>
                      <w:rFonts w:ascii="仿宋_GB2312" w:hAnsi="仿宋_GB2312" w:cs="仿宋_GB2312" w:eastAsia="仿宋_GB2312"/>
                      <w:sz w:val="21"/>
                      <w:color w:val="000000"/>
                    </w:rPr>
                    <w:t>7.可将做好的课件打印成纸质版并导出成 PDF，支持将做好的课件以链接的形式分享，支持设置链接加密，支持设置1天、7天和30天有效期，同时，还支持扫码分享，分享的链接支持被分享者将课件保存到我的云文件；</w:t>
                  </w:r>
                  <w:r>
                    <w:br/>
                  </w:r>
                  <w:r>
                    <w:rPr>
                      <w:rFonts w:ascii="仿宋_GB2312" w:hAnsi="仿宋_GB2312" w:cs="仿宋_GB2312" w:eastAsia="仿宋_GB2312"/>
                      <w:sz w:val="21"/>
                      <w:color w:val="000000"/>
                    </w:rPr>
                    <w:t>8.支持单独PPT 导入功能，并支持导入进度条提示功能，用户可查看当前导入进度，上传完成后具有中文提供功能。</w:t>
                  </w:r>
                  <w:r>
                    <w:br/>
                  </w:r>
                  <w:r>
                    <w:rPr>
                      <w:rFonts w:ascii="仿宋_GB2312" w:hAnsi="仿宋_GB2312" w:cs="仿宋_GB2312" w:eastAsia="仿宋_GB2312"/>
                      <w:sz w:val="21"/>
                      <w:color w:val="000000"/>
                    </w:rPr>
                    <w:t>9.提供模块化的课件素材和教案，学科涵盖小学语数英、小学科学、初中语数英、物化生、高中数学等学科 (教材版本覆盖统编版、人教版、 教科版、外研新标准版、北师大版、冀教版、中图版等) ，课件支持组选：课堂导入，知识讲解，例题与变式，拓展延伸，课外活动等，课件总课时量不低于 3600 个课时。</w:t>
                  </w:r>
                  <w:r>
                    <w:br/>
                  </w:r>
                  <w:r>
                    <w:rPr>
                      <w:rFonts w:ascii="仿宋_GB2312" w:hAnsi="仿宋_GB2312" w:cs="仿宋_GB2312" w:eastAsia="仿宋_GB2312"/>
                      <w:sz w:val="21"/>
                      <w:color w:val="000000"/>
                    </w:rPr>
                    <w:t>10.支持教师对课件知识点进行评价,至少支持对教学设计、交互工具、课件素材、课件排版、教学方法进行选择评价；</w:t>
                  </w:r>
                  <w:r>
                    <w:br/>
                  </w:r>
                  <w:r>
                    <w:rPr>
                      <w:rFonts w:ascii="仿宋_GB2312" w:hAnsi="仿宋_GB2312" w:cs="仿宋_GB2312" w:eastAsia="仿宋_GB2312"/>
                      <w:sz w:val="21"/>
                      <w:color w:val="000000"/>
                    </w:rPr>
                    <w:t>11.提供语文生字卡片、英语生词卡片、化学工具编辑器、数学工具编辑器、物理化学仿真实验、英文手写识别等学课工具。</w:t>
                  </w:r>
                  <w:r>
                    <w:br/>
                  </w:r>
                  <w:r>
                    <w:rPr>
                      <w:rFonts w:ascii="仿宋_GB2312" w:hAnsi="仿宋_GB2312" w:cs="仿宋_GB2312" w:eastAsia="仿宋_GB2312"/>
                      <w:sz w:val="21"/>
                      <w:color w:val="000000"/>
                    </w:rPr>
                    <w:t>12.提供知识配对、分屏竞技、连词成句、翻翻卡、消消乐等不少于6种类型的课堂活动,老师备课时通过活动模板即可快速制作活动，支持编辑好的课堂活动添加到我的课堂活动,实现任意课件的随时引用。</w:t>
                  </w:r>
                  <w:r>
                    <w:br/>
                  </w:r>
                  <w:r>
                    <w:rPr>
                      <w:rFonts w:ascii="仿宋_GB2312" w:hAnsi="仿宋_GB2312" w:cs="仿宋_GB2312" w:eastAsia="仿宋_GB2312"/>
                      <w:sz w:val="21"/>
                      <w:color w:val="000000"/>
                    </w:rPr>
                    <w:t>13.提供至少3种活动组件，包括骰子、大转盘、随机数，活动组件可选择不同的外观，可设置转盘个数和随机数上限，帮助老师活跃课堂气氛。</w:t>
                  </w:r>
                  <w:r>
                    <w:br/>
                  </w:r>
                  <w:r>
                    <w:rPr>
                      <w:rFonts w:ascii="仿宋_GB2312" w:hAnsi="仿宋_GB2312" w:cs="仿宋_GB2312" w:eastAsia="仿宋_GB2312"/>
                      <w:sz w:val="21"/>
                      <w:color w:val="000000"/>
                    </w:rPr>
                    <w:t>14.可插入音频，支持对音频的剪辑，可拖动或输入音频的开始和结束位置；</w:t>
                  </w:r>
                  <w:r>
                    <w:br/>
                  </w:r>
                  <w:r>
                    <w:rPr>
                      <w:rFonts w:ascii="仿宋_GB2312" w:hAnsi="仿宋_GB2312" w:cs="仿宋_GB2312" w:eastAsia="仿宋_GB2312"/>
                      <w:sz w:val="21"/>
                      <w:color w:val="000000"/>
                    </w:rPr>
                    <w:t>15.可插入云平台上的教学资源，提供人教版、北师大版、苏教版、鲁教版等多个教材版本，包含语数英11个主要学科的教学资源，内置数百个交互式动画,提供1000个制作完成的语文、数学交互式动画课件素材，可直接选用插入到课件中。</w:t>
                  </w:r>
                  <w:r>
                    <w:br/>
                  </w:r>
                  <w:r>
                    <w:rPr>
                      <w:rFonts w:ascii="仿宋_GB2312" w:hAnsi="仿宋_GB2312" w:cs="仿宋_GB2312" w:eastAsia="仿宋_GB2312"/>
                      <w:sz w:val="21"/>
                      <w:color w:val="000000"/>
                    </w:rPr>
                    <w:t>16.板书状态支持显示文件、工具和应用的便捷入口，当开始批注且有笔迹时，自动隐藏便捷入口，清除笔迹时，自动恢复显示便捷入口；</w:t>
                  </w:r>
                  <w:r>
                    <w:br/>
                  </w:r>
                  <w:r>
                    <w:rPr>
                      <w:rFonts w:ascii="仿宋_GB2312" w:hAnsi="仿宋_GB2312" w:cs="仿宋_GB2312" w:eastAsia="仿宋_GB2312"/>
                      <w:sz w:val="21"/>
                      <w:color w:val="000000"/>
                    </w:rPr>
                    <w:t>17.支持单指长按屏幕任意空白区域呼出便捷入口（文件、工具、应用、一键收起）</w:t>
                  </w:r>
                  <w:r>
                    <w:br/>
                  </w:r>
                  <w:r>
                    <w:rPr>
                      <w:rFonts w:ascii="仿宋_GB2312" w:hAnsi="仿宋_GB2312" w:cs="仿宋_GB2312" w:eastAsia="仿宋_GB2312"/>
                      <w:sz w:val="21"/>
                      <w:color w:val="000000"/>
                    </w:rPr>
                    <w:t>18.支持用户自定义添加/移除本机应用；包括展台、投屏、课堂评价、录制课程、看电视、AI课堂、直播、专递课堂、白板、网页、音视频媒体播放器，实现授课场景教学应用的便捷调用；并支持点击展示已打开的全部应用，实现一键应用切换；</w:t>
                  </w:r>
                  <w:r>
                    <w:br/>
                  </w:r>
                  <w:r>
                    <w:rPr>
                      <w:rFonts w:ascii="仿宋_GB2312" w:hAnsi="仿宋_GB2312" w:cs="仿宋_GB2312" w:eastAsia="仿宋_GB2312"/>
                      <w:sz w:val="21"/>
                      <w:color w:val="000000"/>
                    </w:rPr>
                    <w:t>19.支持打开其他网盘中的文件，包含不少于3种常用的第三方网盘；</w:t>
                  </w:r>
                  <w:r>
                    <w:br/>
                  </w:r>
                  <w:r>
                    <w:rPr>
                      <w:rFonts w:ascii="仿宋_GB2312" w:hAnsi="仿宋_GB2312" w:cs="仿宋_GB2312" w:eastAsia="仿宋_GB2312"/>
                      <w:sz w:val="21"/>
                      <w:color w:val="000000"/>
                    </w:rPr>
                    <w:t>20.授课两侧工具栏支持上下移动，支持收起或展开，工具栏功能至少支持批注、打开文件、教学工具、应用切换等，工具子菜单支持在屏幕拖动；</w:t>
                  </w:r>
                  <w:r>
                    <w:br/>
                  </w:r>
                  <w:r>
                    <w:rPr>
                      <w:rFonts w:ascii="仿宋_GB2312" w:hAnsi="仿宋_GB2312" w:cs="仿宋_GB2312" w:eastAsia="仿宋_GB2312"/>
                      <w:sz w:val="21"/>
                      <w:color w:val="000000"/>
                    </w:rPr>
                    <w:t>21.授课模式中，可以批注的文件类型包含KL、HHTX、PPT&amp;PPTX、图片、PDF、DOC&amp;DOCX等；授课状态下支持使用教辅工具,至少包含截图、时钟、放大镜、聚光灯、黑屏、骰子和大转盘等8种;多文件全屏播放状态以及三方应用拉起状态均支持使用。</w:t>
                  </w:r>
                  <w:r>
                    <w:br/>
                  </w:r>
                  <w:r>
                    <w:rPr>
                      <w:rFonts w:ascii="仿宋_GB2312" w:hAnsi="仿宋_GB2312" w:cs="仿宋_GB2312" w:eastAsia="仿宋_GB2312"/>
                      <w:sz w:val="21"/>
                      <w:color w:val="000000"/>
                    </w:rPr>
                    <w:t>22.支持打开电脑文件、U盘文件等本地文件；不需导入，可直接打开本地视频、音频、图片、离线教学课件、PPT&amp;PPTX、PDF文件、DOC&amp;DOCX文件及swf文件；支持展示当前已打开的文件，点击实现文件窗口的便捷切换，支持文件一键全部最小化，支持双击标题栏实现文件全屏播放。</w:t>
                  </w:r>
                  <w:r>
                    <w:br/>
                  </w:r>
                  <w:r>
                    <w:rPr>
                      <w:rFonts w:ascii="仿宋_GB2312" w:hAnsi="仿宋_GB2312" w:cs="仿宋_GB2312" w:eastAsia="仿宋_GB2312"/>
                      <w:sz w:val="21"/>
                      <w:color w:val="000000"/>
                    </w:rPr>
                    <w:t>23.支持免登录打开离线课件，直接进入课件全屏播放状态；登录后，可返回备课编辑状态。可通过点击或触摸屏幕实现动画的显示和翻页，同时支持通过翻页笔翻页，还支持点击工具条进行课件的前翻页和后翻页，支持多指滑动上下翻页；</w:t>
                  </w:r>
                  <w:r>
                    <w:br/>
                  </w:r>
                  <w:r>
                    <w:rPr>
                      <w:rFonts w:ascii="仿宋_GB2312" w:hAnsi="仿宋_GB2312" w:cs="仿宋_GB2312" w:eastAsia="仿宋_GB2312"/>
                      <w:sz w:val="21"/>
                      <w:color w:val="000000"/>
                    </w:rPr>
                    <w:t>24.提供不少于28个蒙层模板，老师备课时选择合适的蒙层图片遮住元素，授课时用橡皮擦除蒙层，展现被蒙住的元素</w:t>
                  </w:r>
                  <w:r>
                    <w:br/>
                  </w:r>
                  <w:r>
                    <w:rPr>
                      <w:rFonts w:ascii="仿宋_GB2312" w:hAnsi="仿宋_GB2312" w:cs="仿宋_GB2312" w:eastAsia="仿宋_GB2312"/>
                      <w:sz w:val="21"/>
                      <w:color w:val="000000"/>
                    </w:rPr>
                    <w:t>25.支持对全班、单个或多个学生进行评价，评价结果可撤回，老师可通过移动端、PC端及网页端对学生进行行为评价打分，可显示班级得分前列的学生信息，学生头像均采用卡通化方式，软件支持随机抽选学生进行评价，支持计时器功能，包括秒表和倒计时，支持家长通过移动端查看学生的近期表现。</w:t>
                  </w:r>
                  <w:r>
                    <w:br/>
                  </w:r>
                  <w:r>
                    <w:rPr>
                      <w:rFonts w:ascii="仿宋_GB2312" w:hAnsi="仿宋_GB2312" w:cs="仿宋_GB2312" w:eastAsia="仿宋_GB2312"/>
                      <w:sz w:val="21"/>
                      <w:color w:val="000000"/>
                    </w:rPr>
                    <w:t>投屏软件</w:t>
                  </w:r>
                  <w:r>
                    <w:br/>
                  </w:r>
                  <w:r>
                    <w:rPr>
                      <w:rFonts w:ascii="仿宋_GB2312" w:hAnsi="仿宋_GB2312" w:cs="仿宋_GB2312" w:eastAsia="仿宋_GB2312"/>
                      <w:sz w:val="21"/>
                      <w:color w:val="000000"/>
                    </w:rPr>
                    <w:t>1.内置无线传屏接收端，Android和Windows系统下无需外部接收组件，无线传屏发射器与交互设备匹配后可实现无线传屏功能。</w:t>
                  </w:r>
                  <w:r>
                    <w:br/>
                  </w:r>
                  <w:r>
                    <w:rPr>
                      <w:rFonts w:ascii="仿宋_GB2312" w:hAnsi="仿宋_GB2312" w:cs="仿宋_GB2312" w:eastAsia="仿宋_GB2312"/>
                      <w:sz w:val="21"/>
                      <w:color w:val="000000"/>
                    </w:rPr>
                    <w:t>2.至少支持手机端、电脑端与交互显示设备无线投屏，可将笔记本电脑、手机、平板等移动终端文件传至交互显示设备。</w:t>
                  </w:r>
                  <w:r>
                    <w:br/>
                  </w:r>
                  <w:r>
                    <w:rPr>
                      <w:rFonts w:ascii="仿宋_GB2312" w:hAnsi="仿宋_GB2312" w:cs="仿宋_GB2312" w:eastAsia="仿宋_GB2312"/>
                      <w:sz w:val="21"/>
                      <w:color w:val="000000"/>
                    </w:rPr>
                    <w:t>3.手机端向交互显示设备扫码连接时自动与交互显示设备网络匹配。</w:t>
                  </w:r>
                  <w:r>
                    <w:br/>
                  </w:r>
                  <w:r>
                    <w:rPr>
                      <w:rFonts w:ascii="仿宋_GB2312" w:hAnsi="仿宋_GB2312" w:cs="仿宋_GB2312" w:eastAsia="仿宋_GB2312"/>
                      <w:sz w:val="21"/>
                      <w:color w:val="000000"/>
                    </w:rPr>
                    <w:t>4.手机端在移动授课时，浏览网页、播放在线音视频等不消耗手机网络流量</w:t>
                  </w:r>
                  <w:r>
                    <w:br/>
                  </w:r>
                  <w:r>
                    <w:rPr>
                      <w:rFonts w:ascii="仿宋_GB2312" w:hAnsi="仿宋_GB2312" w:cs="仿宋_GB2312" w:eastAsia="仿宋_GB2312"/>
                      <w:sz w:val="21"/>
                      <w:color w:val="000000"/>
                    </w:rPr>
                    <w:t>5.支持多张图片、音视频等影像上传，可对上传图片进行裁剪、旋转双向批注/擦除功能</w:t>
                  </w:r>
                  <w:r>
                    <w:br/>
                  </w:r>
                  <w:r>
                    <w:rPr>
                      <w:rFonts w:ascii="仿宋_GB2312" w:hAnsi="仿宋_GB2312" w:cs="仿宋_GB2312" w:eastAsia="仿宋_GB2312"/>
                      <w:sz w:val="21"/>
                      <w:color w:val="000000"/>
                    </w:rPr>
                    <w:t>6.支持Android.iOs. Windows系统的投屏画面，可支持不少于6个终端设备同时投屏，并自动分屏排布，可将任意一路画面全屏播放，并支持所投视频音频同时播放;支持多手机同时连接交互显示设备，可设置指定设备为主控设备</w:t>
                  </w:r>
                  <w:r>
                    <w:br/>
                  </w:r>
                  <w:r>
                    <w:rPr>
                      <w:rFonts w:ascii="仿宋_GB2312" w:hAnsi="仿宋_GB2312" w:cs="仿宋_GB2312" w:eastAsia="仿宋_GB2312"/>
                      <w:sz w:val="21"/>
                      <w:color w:val="000000"/>
                    </w:rPr>
                    <w:t>7.软件具有直播功能，直播时可切换前后镜头画面。</w:t>
                  </w:r>
                  <w:r>
                    <w:br/>
                  </w:r>
                  <w:r>
                    <w:rPr>
                      <w:rFonts w:ascii="仿宋_GB2312" w:hAnsi="仿宋_GB2312" w:cs="仿宋_GB2312" w:eastAsia="仿宋_GB2312"/>
                      <w:sz w:val="21"/>
                      <w:color w:val="000000"/>
                    </w:rPr>
                    <w:t>录课助手</w:t>
                  </w:r>
                  <w:r>
                    <w:br/>
                  </w:r>
                  <w:r>
                    <w:rPr>
                      <w:rFonts w:ascii="仿宋_GB2312" w:hAnsi="仿宋_GB2312" w:cs="仿宋_GB2312" w:eastAsia="仿宋_GB2312"/>
                      <w:sz w:val="21"/>
                      <w:color w:val="000000"/>
                    </w:rPr>
                    <w:t>1.支持屏幕、屏幕+摄像头等多种形式的录制，也可结合录播设备进行全景录制；</w:t>
                  </w:r>
                  <w:r>
                    <w:br/>
                  </w:r>
                  <w:r>
                    <w:rPr>
                      <w:rFonts w:ascii="仿宋_GB2312" w:hAnsi="仿宋_GB2312" w:cs="仿宋_GB2312" w:eastAsia="仿宋_GB2312"/>
                      <w:sz w:val="21"/>
                      <w:color w:val="000000"/>
                    </w:rPr>
                    <w:t>2.支持对视频清晰度的调整，提供高清、超清、超高清的切换，方便用户在手机、电脑或者大屏上观看；</w:t>
                  </w:r>
                  <w:r>
                    <w:br/>
                  </w:r>
                  <w:r>
                    <w:rPr>
                      <w:rFonts w:ascii="仿宋_GB2312" w:hAnsi="仿宋_GB2312" w:cs="仿宋_GB2312" w:eastAsia="仿宋_GB2312"/>
                      <w:sz w:val="21"/>
                      <w:color w:val="000000"/>
                    </w:rPr>
                    <w:t>3.具有便捷的录制工具条，可快速录制，可移动，3s 无操作即变为半透明；可实时查看录制进度，进行暂停、 开始、结束操作；</w:t>
                  </w:r>
                  <w:r>
                    <w:br/>
                  </w:r>
                  <w:r>
                    <w:rPr>
                      <w:rFonts w:ascii="仿宋_GB2312" w:hAnsi="仿宋_GB2312" w:cs="仿宋_GB2312" w:eastAsia="仿宋_GB2312"/>
                      <w:sz w:val="21"/>
                      <w:color w:val="000000"/>
                    </w:rPr>
                    <w:t xml:space="preserve">4.录制过程中支持随时开启分享功能，实现即时直播，听课端无需下载软件，扫描二维码即可进入直播课堂并进行互动； </w:t>
                  </w:r>
                  <w:r>
                    <w:br/>
                  </w:r>
                  <w:r>
                    <w:rPr>
                      <w:rFonts w:ascii="仿宋_GB2312" w:hAnsi="仿宋_GB2312" w:cs="仿宋_GB2312" w:eastAsia="仿宋_GB2312"/>
                      <w:sz w:val="21"/>
                      <w:color w:val="000000"/>
                    </w:rPr>
                    <w:t>5.在桌面及摄像头录制场景下，能自动侦测摄像头，可识别出展台摄像头，同时支持摄像头 画面的切换、移动及大小的调整；</w:t>
                  </w:r>
                  <w:r>
                    <w:br/>
                  </w:r>
                  <w:r>
                    <w:rPr>
                      <w:rFonts w:ascii="仿宋_GB2312" w:hAnsi="仿宋_GB2312" w:cs="仿宋_GB2312" w:eastAsia="仿宋_GB2312"/>
                      <w:sz w:val="21"/>
                      <w:color w:val="000000"/>
                    </w:rPr>
                    <w:t>6.开通直播后生成直播海报、直播码，易于分享，多人观看无压力，且支持手机端、PC端观看直播，手机端可实现课堂实时评论；</w:t>
                  </w:r>
                  <w:r>
                    <w:br/>
                  </w:r>
                  <w:r>
                    <w:rPr>
                      <w:rFonts w:ascii="仿宋_GB2312" w:hAnsi="仿宋_GB2312" w:cs="仿宋_GB2312" w:eastAsia="仿宋_GB2312"/>
                      <w:sz w:val="21"/>
                      <w:color w:val="000000"/>
                    </w:rPr>
                    <w:t>7.录制视频可自动保存在本地，也可上传至云端教师空间，结束录制即生成回看视频，可快速浏览录制情况；</w:t>
                  </w:r>
                  <w:r>
                    <w:br/>
                  </w:r>
                  <w:r>
                    <w:rPr>
                      <w:rFonts w:ascii="仿宋_GB2312" w:hAnsi="仿宋_GB2312" w:cs="仿宋_GB2312" w:eastAsia="仿宋_GB2312"/>
                      <w:sz w:val="21"/>
                      <w:color w:val="000000"/>
                    </w:rPr>
                    <w:t>8.录制列表支持按时间查找所有已录制视频并可查看录制详情，包括录制日期、文件大小、 上传状态，同时可扫码回看所有已上传视频；</w:t>
                  </w:r>
                  <w:r>
                    <w:br/>
                  </w:r>
                  <w:r>
                    <w:rPr>
                      <w:rFonts w:ascii="仿宋_GB2312" w:hAnsi="仿宋_GB2312" w:cs="仿宋_GB2312" w:eastAsia="仿宋_GB2312"/>
                      <w:sz w:val="21"/>
                      <w:color w:val="000000"/>
                    </w:rPr>
                    <w:t>9.录制视频支持点播、分享、编辑等功能，也可将视频共享到学校空间，方便校本资源的建设和管理。</w:t>
                  </w:r>
                  <w:r>
                    <w:br/>
                  </w:r>
                  <w:r>
                    <w:rPr>
                      <w:rFonts w:ascii="仿宋_GB2312" w:hAnsi="仿宋_GB2312" w:cs="仿宋_GB2312" w:eastAsia="仿宋_GB2312"/>
                      <w:sz w:val="21"/>
                      <w:color w:val="000000"/>
                    </w:rPr>
                    <w:t>教学便签</w:t>
                  </w:r>
                  <w:r>
                    <w:br/>
                  </w:r>
                  <w:r>
                    <w:rPr>
                      <w:rFonts w:ascii="仿宋_GB2312" w:hAnsi="仿宋_GB2312" w:cs="仿宋_GB2312" w:eastAsia="仿宋_GB2312"/>
                      <w:sz w:val="21"/>
                      <w:color w:val="000000"/>
                    </w:rPr>
                    <w:t>1.教室内大屏上点击，可实现屏幕截图，实时任务预留；</w:t>
                  </w:r>
                  <w:r>
                    <w:br/>
                  </w:r>
                  <w:r>
                    <w:rPr>
                      <w:rFonts w:ascii="仿宋_GB2312" w:hAnsi="仿宋_GB2312" w:cs="仿宋_GB2312" w:eastAsia="仿宋_GB2312"/>
                      <w:sz w:val="21"/>
                      <w:color w:val="000000"/>
                    </w:rPr>
                    <w:t>2.截图操作灵活方便，支持手势拖拽边框缩放大小，可选择区域显示范围；</w:t>
                  </w:r>
                  <w:r>
                    <w:br/>
                  </w:r>
                  <w:r>
                    <w:rPr>
                      <w:rFonts w:ascii="仿宋_GB2312" w:hAnsi="仿宋_GB2312" w:cs="仿宋_GB2312" w:eastAsia="仿宋_GB2312"/>
                      <w:sz w:val="21"/>
                      <w:color w:val="000000"/>
                    </w:rPr>
                    <w:t>3.任务预留支持语文、数学、外语、值日、通知等学科分类，在大屏上可分类查看，同时也可发送至班级展示设备同步分类展示；</w:t>
                  </w:r>
                  <w:r>
                    <w:br/>
                  </w:r>
                  <w:r>
                    <w:rPr>
                      <w:rFonts w:ascii="仿宋_GB2312" w:hAnsi="仿宋_GB2312" w:cs="仿宋_GB2312" w:eastAsia="仿宋_GB2312"/>
                      <w:sz w:val="21"/>
                      <w:color w:val="000000"/>
                    </w:rPr>
                    <w:t>4.大屏上可查看/删除已留任务/通知内容，按学科语、数、外、通知等类别分别展示和查看，多图轮播，支持手势点击放大图片，手势滑动图片；</w:t>
                  </w:r>
                  <w:r>
                    <w:br/>
                  </w:r>
                  <w:r>
                    <w:rPr>
                      <w:rFonts w:ascii="仿宋_GB2312" w:hAnsi="仿宋_GB2312" w:cs="仿宋_GB2312" w:eastAsia="仿宋_GB2312"/>
                      <w:sz w:val="21"/>
                      <w:color w:val="000000"/>
                    </w:rPr>
                    <w:t>5.支持手势拖拽任意位置，拖拽至左侧或右侧后可自动收缩，不遮挡，再次点击可展开，也可关闭工具栏；</w:t>
                  </w:r>
                  <w:r>
                    <w:br/>
                  </w:r>
                  <w:r>
                    <w:rPr>
                      <w:rFonts w:ascii="仿宋_GB2312" w:hAnsi="仿宋_GB2312" w:cs="仿宋_GB2312" w:eastAsia="仿宋_GB2312"/>
                      <w:sz w:val="21"/>
                      <w:color w:val="000000"/>
                    </w:rPr>
                    <w:t>6.可自定义皮肤颜色，不少于18种皮肤颜色，支持透明值设置；</w:t>
                  </w:r>
                  <w:r>
                    <w:br/>
                  </w:r>
                  <w:r>
                    <w:rPr>
                      <w:rFonts w:ascii="仿宋_GB2312" w:hAnsi="仿宋_GB2312" w:cs="仿宋_GB2312" w:eastAsia="仿宋_GB2312"/>
                      <w:sz w:val="21"/>
                      <w:color w:val="000000"/>
                    </w:rPr>
                    <w:t>集控管理平台</w:t>
                  </w:r>
                  <w:r>
                    <w:br/>
                  </w:r>
                  <w:r>
                    <w:rPr>
                      <w:rFonts w:ascii="仿宋_GB2312" w:hAnsi="仿宋_GB2312" w:cs="仿宋_GB2312" w:eastAsia="仿宋_GB2312"/>
                      <w:sz w:val="21"/>
                      <w:color w:val="000000"/>
                    </w:rPr>
                    <w:t>（一）终端软件</w:t>
                  </w:r>
                  <w:r>
                    <w:br/>
                  </w:r>
                  <w:r>
                    <w:rPr>
                      <w:rFonts w:ascii="仿宋_GB2312" w:hAnsi="仿宋_GB2312" w:cs="仿宋_GB2312" w:eastAsia="仿宋_GB2312"/>
                      <w:sz w:val="21"/>
                      <w:color w:val="000000"/>
                    </w:rPr>
                    <w:t xml:space="preserve">1.支持一键查看设备连接信息，包含Windows/office版本，硬盘、CPU、蓝牙状态（关闭状态下可进行开启）、内存、网络状态、OPS S/N号、固件版本号； </w:t>
                  </w:r>
                  <w:r>
                    <w:br/>
                  </w:r>
                  <w:r>
                    <w:rPr>
                      <w:rFonts w:ascii="仿宋_GB2312" w:hAnsi="仿宋_GB2312" w:cs="仿宋_GB2312" w:eastAsia="仿宋_GB2312"/>
                      <w:sz w:val="21"/>
                      <w:color w:val="000000"/>
                    </w:rPr>
                    <w:t>2.▲提供冰点还原，支持一键开启/关闭系统保护;开启系统保护时，可有效避免病毒的入侵和系统破坏，此期间无论安装软件、拷贝文件、删除文件、更改系统配置等操作，设备重启后又将恢复到之前开启保护前状态；（提供生产厂家出具的、相应的功能证明材料,包括但不限于测试报告、官网和功能截图等）</w:t>
                  </w:r>
                  <w:r>
                    <w:br/>
                  </w:r>
                  <w:r>
                    <w:rPr>
                      <w:rFonts w:ascii="仿宋_GB2312" w:hAnsi="仿宋_GB2312" w:cs="仿宋_GB2312" w:eastAsia="仿宋_GB2312"/>
                      <w:sz w:val="21"/>
                      <w:color w:val="000000"/>
                    </w:rPr>
                    <w:t>3.提供广告拦截，对广告弹窗实现一键拦截，默认直接开启拦截;支持查看各软件弹窗拦截次数，拦截数量，所有拦截记录等，可提供软件拦截名单，保障教室设备正常教学；</w:t>
                  </w:r>
                  <w:r>
                    <w:br/>
                  </w:r>
                  <w:r>
                    <w:rPr>
                      <w:rFonts w:ascii="仿宋_GB2312" w:hAnsi="仿宋_GB2312" w:cs="仿宋_GB2312" w:eastAsia="仿宋_GB2312"/>
                      <w:sz w:val="21"/>
                      <w:color w:val="000000"/>
                    </w:rPr>
                    <w:t>4.软件窗口支持最小化隐藏到系统托盘，不影响教师日常使用；</w:t>
                  </w:r>
                  <w:r>
                    <w:br/>
                  </w:r>
                  <w:r>
                    <w:rPr>
                      <w:rFonts w:ascii="仿宋_GB2312" w:hAnsi="仿宋_GB2312" w:cs="仿宋_GB2312" w:eastAsia="仿宋_GB2312"/>
                      <w:sz w:val="21"/>
                      <w:color w:val="000000"/>
                    </w:rPr>
                    <w:t>5.支持微信小程序实时查看在线离线设备,对一台或多台设备集中管理,可执行开机、关机、童锁锁定、解锁等操作;</w:t>
                  </w:r>
                  <w:r>
                    <w:br/>
                  </w:r>
                  <w:r>
                    <w:rPr>
                      <w:rFonts w:ascii="仿宋_GB2312" w:hAnsi="仿宋_GB2312" w:cs="仿宋_GB2312" w:eastAsia="仿宋_GB2312"/>
                      <w:sz w:val="21"/>
                      <w:color w:val="000000"/>
                    </w:rPr>
                    <w:t>6.▲支持实时监控桌面画面，查看当前设备使用详情，包含CPU使用率、内存使用率、C盘容量、音量、开机时长、童锁状态信息；保障教室设备正常教学。（提供生产厂家出具的、相应的功能证明材料,包括但不限于测试报告、官网和功能截图等）</w:t>
                  </w:r>
                  <w:r>
                    <w:br/>
                  </w:r>
                  <w:r>
                    <w:rPr>
                      <w:rFonts w:ascii="仿宋_GB2312" w:hAnsi="仿宋_GB2312" w:cs="仿宋_GB2312" w:eastAsia="仿宋_GB2312"/>
                      <w:sz w:val="21"/>
                      <w:color w:val="000000"/>
                    </w:rPr>
                    <w:t>（二）、集控平台</w:t>
                  </w:r>
                  <w:r>
                    <w:br/>
                  </w:r>
                  <w:r>
                    <w:rPr>
                      <w:rFonts w:ascii="仿宋_GB2312" w:hAnsi="仿宋_GB2312" w:cs="仿宋_GB2312" w:eastAsia="仿宋_GB2312"/>
                      <w:sz w:val="21"/>
                      <w:color w:val="000000"/>
                    </w:rPr>
                    <w:t>1.后台控制端采用B/S架构设计，支持Windows、Linux、Android、IOS等多种不同的操作系统上通过网页浏览器登录进行操作；</w:t>
                  </w:r>
                  <w:r>
                    <w:br/>
                  </w:r>
                  <w:r>
                    <w:rPr>
                      <w:rFonts w:ascii="仿宋_GB2312" w:hAnsi="仿宋_GB2312" w:cs="仿宋_GB2312" w:eastAsia="仿宋_GB2312"/>
                      <w:sz w:val="21"/>
                      <w:color w:val="000000"/>
                    </w:rPr>
                    <w:t>2.支持查看校园内所有设备的状态，包括在线、离线状态，教室名称、内存使用率、CPU使用率、C盘使用率，支持按照设备类型、设备名称进行查询筛选;支持按列表展示以及按缩略图展示；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1"/>
                      <w:color w:val="000000"/>
                    </w:rPr>
                    <w:t>3.支持批量对选定的受控设备进行关机、重启、触控切换（屏幕触控锁定、解锁），童锁切换、信号源切换、音量调节、打铃操作；</w:t>
                  </w:r>
                  <w:r>
                    <w:br/>
                  </w:r>
                  <w:r>
                    <w:rPr>
                      <w:rFonts w:ascii="仿宋_GB2312" w:hAnsi="仿宋_GB2312" w:cs="仿宋_GB2312" w:eastAsia="仿宋_GB2312"/>
                      <w:sz w:val="21"/>
                      <w:color w:val="000000"/>
                    </w:rPr>
                    <w:t>4.支持查看控制列表,查看立即控制、定时计划、信息发布等内容;包含下发命令内容、执行时间、执行策略、已执行数量等内容;可对具体某项定时操作进行撤销;并可查看定时计划名称、命令、执行策略、计划状态等内容;</w:t>
                  </w:r>
                  <w:r>
                    <w:br/>
                  </w:r>
                  <w:r>
                    <w:rPr>
                      <w:rFonts w:ascii="仿宋_GB2312" w:hAnsi="仿宋_GB2312" w:cs="仿宋_GB2312" w:eastAsia="仿宋_GB2312"/>
                      <w:sz w:val="21"/>
                      <w:color w:val="000000"/>
                    </w:rPr>
                    <w:t>5.可即时向任意选定的设备发布纯文本信息，至少支持常驻桌面型、滚动发布型及气泡弹出提示，可设置播放时长，支持再次编辑；支持设置字体及字体颜色；</w:t>
                  </w:r>
                  <w:r>
                    <w:br/>
                  </w:r>
                  <w:r>
                    <w:rPr>
                      <w:rFonts w:ascii="仿宋_GB2312" w:hAnsi="仿宋_GB2312" w:cs="仿宋_GB2312" w:eastAsia="仿宋_GB2312"/>
                      <w:sz w:val="21"/>
                      <w:color w:val="000000"/>
                    </w:rPr>
                    <w:t>6.支持远程开启/关闭系统保护;开启系统保护时，可有效避免病毒的入侵和系统破坏,此期间无论安装软件、拷贝文件、删除文件、更改系统配置等操作，设备重启后又将恢复到之前开启保护前状态;开启系统保护时，终端右下角提示开保护状态</w:t>
                  </w:r>
                  <w:r>
                    <w:br/>
                  </w:r>
                  <w:r>
                    <w:rPr>
                      <w:rFonts w:ascii="仿宋_GB2312" w:hAnsi="仿宋_GB2312" w:cs="仿宋_GB2312" w:eastAsia="仿宋_GB2312"/>
                      <w:sz w:val="21"/>
                      <w:color w:val="000000"/>
                    </w:rPr>
                    <w:t>7.可远程巡课，默认查看当前屏幕画面，实时监控当前设备桌面，支持同时查看设备不少于100台;可一键切换为摄像头画面，同步教室声音;无需部署本地巡课服务器。</w:t>
                  </w:r>
                  <w:r>
                    <w:br/>
                  </w:r>
                  <w:r>
                    <w:rPr>
                      <w:rFonts w:ascii="仿宋_GB2312" w:hAnsi="仿宋_GB2312" w:cs="仿宋_GB2312" w:eastAsia="仿宋_GB2312"/>
                      <w:sz w:val="21"/>
                      <w:color w:val="000000"/>
                    </w:rPr>
                    <w:t>8.选择音视频下发至大屏，自定义时间自动播放；单次播放，每日/月/周定时播放；无需部署本地服务器；</w:t>
                  </w:r>
                  <w:r>
                    <w:br/>
                  </w:r>
                  <w:r>
                    <w:rPr>
                      <w:rFonts w:ascii="仿宋_GB2312" w:hAnsi="仿宋_GB2312" w:cs="仿宋_GB2312" w:eastAsia="仿宋_GB2312"/>
                      <w:sz w:val="21"/>
                      <w:color w:val="000000"/>
                    </w:rPr>
                    <w:t>9.提供以图文形式对设备的使用情况进行数据统计,可以按照一定时间周期进行统计，也支持按日、周、月进行统计；统计内容包括设备数量、设备开机率、设备开机时长、软件使用活跃度、设备活跃度排行、设备使用时长分布、设备在线数量、学科使用情况等，支持以统计图表显示及以excel格式导出；</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高拍仪</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USB方式供电，支持壁挂和桌面两种安装方式，托板边角采用圆弧倒角设计，无须气压杆支撑；兼顾教学环境，保护师生安全，采用ABS材质;</w:t>
                  </w:r>
                </w:p>
                <w:p>
                  <w:pPr>
                    <w:pStyle w:val="null3"/>
                    <w:jc w:val="left"/>
                  </w:pPr>
                  <w:r>
                    <w:rPr>
                      <w:rFonts w:ascii="仿宋_GB2312" w:hAnsi="仿宋_GB2312" w:cs="仿宋_GB2312" w:eastAsia="仿宋_GB2312"/>
                      <w:sz w:val="21"/>
                      <w:color w:val="000000"/>
                    </w:rPr>
                    <w:t>2.采用高清摄像头设计，不小于1300万像素定焦镜头，解析度到达1600TV线，使画面展示更加清晰；</w:t>
                  </w:r>
                </w:p>
                <w:p>
                  <w:pPr>
                    <w:pStyle w:val="null3"/>
                    <w:jc w:val="left"/>
                  </w:pPr>
                  <w:r>
                    <w:rPr>
                      <w:rFonts w:ascii="仿宋_GB2312" w:hAnsi="仿宋_GB2312" w:cs="仿宋_GB2312" w:eastAsia="仿宋_GB2312"/>
                      <w:sz w:val="21"/>
                      <w:color w:val="000000"/>
                    </w:rPr>
                    <w:t>3.采用12倍数字变焦；</w:t>
                  </w:r>
                </w:p>
                <w:p>
                  <w:pPr>
                    <w:pStyle w:val="null3"/>
                    <w:jc w:val="left"/>
                  </w:pPr>
                  <w:r>
                    <w:rPr>
                      <w:rFonts w:ascii="仿宋_GB2312" w:hAnsi="仿宋_GB2312" w:cs="仿宋_GB2312" w:eastAsia="仿宋_GB2312"/>
                      <w:sz w:val="21"/>
                      <w:color w:val="000000"/>
                    </w:rPr>
                    <w:t>4.拍摄幅面：A4及以上；</w:t>
                  </w:r>
                </w:p>
                <w:p>
                  <w:pPr>
                    <w:pStyle w:val="null3"/>
                    <w:jc w:val="left"/>
                  </w:pPr>
                  <w:r>
                    <w:rPr>
                      <w:rFonts w:ascii="仿宋_GB2312" w:hAnsi="仿宋_GB2312" w:cs="仿宋_GB2312" w:eastAsia="仿宋_GB2312"/>
                      <w:sz w:val="21"/>
                      <w:color w:val="000000"/>
                    </w:rPr>
                    <w:t>5.图像色彩：24位及以上；</w:t>
                  </w:r>
                </w:p>
                <w:p>
                  <w:pPr>
                    <w:pStyle w:val="null3"/>
                    <w:jc w:val="left"/>
                  </w:pPr>
                  <w:r>
                    <w:rPr>
                      <w:rFonts w:ascii="仿宋_GB2312" w:hAnsi="仿宋_GB2312" w:cs="仿宋_GB2312" w:eastAsia="仿宋_GB2312"/>
                      <w:sz w:val="21"/>
                      <w:color w:val="000000"/>
                    </w:rPr>
                    <w:t>6.输出格式：图片JPG，视频MP4；</w:t>
                  </w:r>
                </w:p>
                <w:p>
                  <w:pPr>
                    <w:pStyle w:val="null3"/>
                    <w:jc w:val="left"/>
                  </w:pPr>
                  <w:r>
                    <w:rPr>
                      <w:rFonts w:ascii="仿宋_GB2312" w:hAnsi="仿宋_GB2312" w:cs="仿宋_GB2312" w:eastAsia="仿宋_GB2312"/>
                      <w:sz w:val="21"/>
                      <w:color w:val="000000"/>
                    </w:rPr>
                    <w:t>7.光源补偿：LED五级光源补偿；</w:t>
                  </w:r>
                </w:p>
                <w:p>
                  <w:pPr>
                    <w:pStyle w:val="null3"/>
                    <w:jc w:val="left"/>
                  </w:pPr>
                  <w:r>
                    <w:rPr>
                      <w:rFonts w:ascii="仿宋_GB2312" w:hAnsi="仿宋_GB2312" w:cs="仿宋_GB2312" w:eastAsia="仿宋_GB2312"/>
                      <w:sz w:val="21"/>
                      <w:color w:val="000000"/>
                    </w:rPr>
                    <w:t>8.内置高灵敏麦克风，满足教学录制需求；</w:t>
                  </w:r>
                </w:p>
                <w:p>
                  <w:pPr>
                    <w:pStyle w:val="null3"/>
                    <w:jc w:val="left"/>
                  </w:pPr>
                  <w:r>
                    <w:rPr>
                      <w:rFonts w:ascii="仿宋_GB2312" w:hAnsi="仿宋_GB2312" w:cs="仿宋_GB2312" w:eastAsia="仿宋_GB2312"/>
                      <w:sz w:val="21"/>
                      <w:color w:val="000000"/>
                    </w:rPr>
                    <w:t>9.支持实时教学内容展示，支持批注、缩放、旋转、保存分享、拍照、连拍等操作;</w:t>
                  </w:r>
                </w:p>
                <w:p>
                  <w:pPr>
                    <w:pStyle w:val="null3"/>
                    <w:jc w:val="left"/>
                  </w:pPr>
                  <w:r>
                    <w:rPr>
                      <w:rFonts w:ascii="仿宋_GB2312" w:hAnsi="仿宋_GB2312" w:cs="仿宋_GB2312" w:eastAsia="仿宋_GB2312"/>
                      <w:sz w:val="21"/>
                      <w:color w:val="000000"/>
                    </w:rPr>
                    <w:t>10.支持不少于三种裁切模式：无裁切、单图裁切、多图裁切，根据所选模式自动裁切图像，生成图片并支持导出；</w:t>
                  </w:r>
                  <w:r>
                    <w:br/>
                  </w:r>
                  <w:r>
                    <w:rPr>
                      <w:rFonts w:ascii="仿宋_GB2312" w:hAnsi="仿宋_GB2312" w:cs="仿宋_GB2312" w:eastAsia="仿宋_GB2312"/>
                      <w:sz w:val="21"/>
                      <w:color w:val="000000"/>
                    </w:rPr>
                    <w:t>11.同屏对比支持多图联动缩放和单图缩放两种模式，并支持至少四张图片同屏对比，可在任意区域内批注书写，不局限于显示区域内批注书写，并可对单张图片进行旋转、全屏、缩放、删除等操作；</w:t>
                  </w:r>
                  <w:r>
                    <w:br/>
                  </w:r>
                  <w:r>
                    <w:rPr>
                      <w:rFonts w:ascii="仿宋_GB2312" w:hAnsi="仿宋_GB2312" w:cs="仿宋_GB2312" w:eastAsia="仿宋_GB2312"/>
                      <w:sz w:val="21"/>
                      <w:color w:val="000000"/>
                    </w:rPr>
                    <w:t>12.结合白板软件授课界面最少支持4副展示图片插入白板软件进行授课批注；</w:t>
                  </w:r>
                  <w:r>
                    <w:br/>
                  </w:r>
                  <w:r>
                    <w:rPr>
                      <w:rFonts w:ascii="仿宋_GB2312" w:hAnsi="仿宋_GB2312" w:cs="仿宋_GB2312" w:eastAsia="仿宋_GB2312"/>
                      <w:sz w:val="21"/>
                      <w:color w:val="000000"/>
                    </w:rPr>
                    <w:t>13.具备AI拍照的功能，并可根据用户的实际使用需求开启或关闭；</w:t>
                  </w:r>
                  <w:r>
                    <w:br/>
                  </w:r>
                  <w:r>
                    <w:rPr>
                      <w:rFonts w:ascii="仿宋_GB2312" w:hAnsi="仿宋_GB2312" w:cs="仿宋_GB2312" w:eastAsia="仿宋_GB2312"/>
                      <w:sz w:val="21"/>
                      <w:color w:val="000000"/>
                    </w:rPr>
                    <w:t>14.可支持5指长按屏幕实现漫游，手背擦出，两指捏合放大缩小等多种手势操作，方便用户使用。</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扩音系统</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音响</w:t>
                  </w:r>
                  <w:r>
                    <w:br/>
                  </w:r>
                  <w:r>
                    <w:rPr>
                      <w:rFonts w:ascii="仿宋_GB2312" w:hAnsi="仿宋_GB2312" w:cs="仿宋_GB2312" w:eastAsia="仿宋_GB2312"/>
                      <w:sz w:val="21"/>
                      <w:color w:val="000000"/>
                    </w:rPr>
                    <w:t>1.主副音响一对，采用有源音箱设计，内置麦克风无线接收模块，帮助教师实现多媒体扩音以及本地扩声功能。2.输出额定功率≥ 2x40W。</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音箱灵敏度</w:t>
                  </w:r>
                  <w:r>
                    <w:rPr>
                      <w:rFonts w:ascii="仿宋_GB2312" w:hAnsi="仿宋_GB2312" w:cs="仿宋_GB2312" w:eastAsia="仿宋_GB2312"/>
                      <w:sz w:val="21"/>
                      <w:color w:val="000000"/>
                    </w:rPr>
                    <w:t>≥85dB。</w:t>
                  </w:r>
                </w:p>
                <w:p>
                  <w:pPr>
                    <w:pStyle w:val="null3"/>
                    <w:jc w:val="left"/>
                  </w:pPr>
                  <w:r>
                    <w:rPr>
                      <w:rFonts w:ascii="仿宋_GB2312" w:hAnsi="仿宋_GB2312" w:cs="仿宋_GB2312" w:eastAsia="仿宋_GB2312"/>
                      <w:sz w:val="21"/>
                      <w:color w:val="000000"/>
                    </w:rPr>
                    <w:t>4.信噪比≥83dB@额定功率、A计权。</w:t>
                  </w:r>
                </w:p>
                <w:p>
                  <w:pPr>
                    <w:pStyle w:val="null3"/>
                    <w:jc w:val="left"/>
                  </w:pPr>
                  <w:r>
                    <w:rPr>
                      <w:rFonts w:ascii="仿宋_GB2312" w:hAnsi="仿宋_GB2312" w:cs="仿宋_GB2312" w:eastAsia="仿宋_GB2312"/>
                      <w:sz w:val="21"/>
                      <w:color w:val="000000"/>
                    </w:rPr>
                    <w:t>5.全频喇叭单元尺寸≥6.5英寸；高音喇叭单元尺寸≥3英寸。</w:t>
                  </w:r>
                </w:p>
                <w:p>
                  <w:pPr>
                    <w:pStyle w:val="null3"/>
                    <w:jc w:val="left"/>
                  </w:pPr>
                  <w:r>
                    <w:rPr>
                      <w:rFonts w:ascii="仿宋_GB2312" w:hAnsi="仿宋_GB2312" w:cs="仿宋_GB2312" w:eastAsia="仿宋_GB2312"/>
                      <w:sz w:val="21"/>
                      <w:color w:val="000000"/>
                    </w:rPr>
                    <w:t>6.THD+N≤1%。</w:t>
                  </w:r>
                </w:p>
                <w:p>
                  <w:pPr>
                    <w:pStyle w:val="null3"/>
                    <w:jc w:val="left"/>
                  </w:pPr>
                  <w:r>
                    <w:rPr>
                      <w:rFonts w:ascii="仿宋_GB2312" w:hAnsi="仿宋_GB2312" w:cs="仿宋_GB2312" w:eastAsia="仿宋_GB2312"/>
                      <w:sz w:val="21"/>
                      <w:color w:val="000000"/>
                    </w:rPr>
                    <w:t>7.声频响70Hz-18kHz。</w:t>
                  </w:r>
                </w:p>
                <w:p>
                  <w:pPr>
                    <w:pStyle w:val="null3"/>
                    <w:jc w:val="left"/>
                  </w:pPr>
                  <w:r>
                    <w:rPr>
                      <w:rFonts w:ascii="仿宋_GB2312" w:hAnsi="仿宋_GB2312" w:cs="仿宋_GB2312" w:eastAsia="仿宋_GB2312"/>
                      <w:sz w:val="21"/>
                      <w:color w:val="000000"/>
                    </w:rPr>
                    <w:t>8.距离音箱10米处声压级≥75dB。</w:t>
                  </w:r>
                </w:p>
                <w:p>
                  <w:pPr>
                    <w:pStyle w:val="null3"/>
                    <w:jc w:val="left"/>
                  </w:pPr>
                  <w:r>
                    <w:rPr>
                      <w:rFonts w:ascii="仿宋_GB2312" w:hAnsi="仿宋_GB2312" w:cs="仿宋_GB2312" w:eastAsia="仿宋_GB2312"/>
                      <w:sz w:val="21"/>
                      <w:color w:val="000000"/>
                    </w:rPr>
                    <w:t>9.具备≥1路电源开关、1路Audio in、1路Audio out、1路Mic in、1路USB 接口。USB接口可外接U盘设备对音箱固件进行升级。</w:t>
                  </w:r>
                </w:p>
                <w:p>
                  <w:pPr>
                    <w:pStyle w:val="null3"/>
                    <w:jc w:val="left"/>
                  </w:pPr>
                  <w:r>
                    <w:rPr>
                      <w:rFonts w:ascii="仿宋_GB2312" w:hAnsi="仿宋_GB2312" w:cs="仿宋_GB2312" w:eastAsia="仿宋_GB2312"/>
                      <w:sz w:val="21"/>
                      <w:color w:val="000000"/>
                    </w:rPr>
                    <w:t>10.支持无线麦克风扩音接收，采用Wi-Fi射频2.4GHz与 5GHz双频段传输，有效避免环境中运营商U段（700MHz）的信号干扰。</w:t>
                  </w:r>
                  <w:r>
                    <w:br/>
                  </w:r>
                  <w:r>
                    <w:rPr>
                      <w:rFonts w:ascii="仿宋_GB2312" w:hAnsi="仿宋_GB2312" w:cs="仿宋_GB2312" w:eastAsia="仿宋_GB2312"/>
                      <w:sz w:val="21"/>
                      <w:color w:val="000000"/>
                    </w:rPr>
                    <w:t>11.采用红外对码方式，避免连接到其他教室音箱。可快速完成与教学扩声麦克风对码，无需繁琐操作。</w:t>
                  </w:r>
                  <w:r>
                    <w:br/>
                  </w:r>
                  <w:r>
                    <w:rPr>
                      <w:rFonts w:ascii="仿宋_GB2312" w:hAnsi="仿宋_GB2312" w:cs="仿宋_GB2312" w:eastAsia="仿宋_GB2312"/>
                      <w:sz w:val="21"/>
                      <w:color w:val="000000"/>
                    </w:rPr>
                    <w:t>12.配置独立音频数字信号处理芯片，支持啸叫抑制功能。</w:t>
                  </w:r>
                  <w:r>
                    <w:br/>
                  </w:r>
                  <w:r>
                    <w:rPr>
                      <w:rFonts w:ascii="仿宋_GB2312" w:hAnsi="仿宋_GB2312" w:cs="仿宋_GB2312" w:eastAsia="仿宋_GB2312"/>
                      <w:sz w:val="21"/>
                      <w:color w:val="000000"/>
                    </w:rPr>
                    <w:t>13.支持蓝牙无线接收，可分享移动设备上的音频。支持密码模式，防止学生连接。</w:t>
                  </w:r>
                  <w:r>
                    <w:br/>
                  </w:r>
                  <w:r>
                    <w:rPr>
                      <w:rFonts w:ascii="仿宋_GB2312" w:hAnsi="仿宋_GB2312" w:cs="仿宋_GB2312" w:eastAsia="仿宋_GB2312"/>
                      <w:sz w:val="21"/>
                      <w:color w:val="000000"/>
                    </w:rPr>
                    <w:t>14.支持安卓手机通过蓝牙无线连接音箱，实现控制有源音箱的音量、设置蓝牙名称、设置蓝牙密码等功能，方便教师对音箱的管控。</w:t>
                  </w:r>
                  <w:r>
                    <w:br/>
                  </w:r>
                  <w:r>
                    <w:rPr>
                      <w:rFonts w:ascii="仿宋_GB2312" w:hAnsi="仿宋_GB2312" w:cs="仿宋_GB2312" w:eastAsia="仿宋_GB2312"/>
                      <w:sz w:val="21"/>
                      <w:color w:val="000000"/>
                    </w:rPr>
                    <w:t>话筒</w:t>
                  </w:r>
                  <w:r>
                    <w:br/>
                  </w:r>
                  <w:r>
                    <w:rPr>
                      <w:rFonts w:ascii="仿宋_GB2312" w:hAnsi="仿宋_GB2312" w:cs="仿宋_GB2312" w:eastAsia="仿宋_GB2312"/>
                      <w:sz w:val="21"/>
                      <w:color w:val="000000"/>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1"/>
                      <w:color w:val="000000"/>
                    </w:rPr>
                    <w:t>2.采样率≥48KHz，16bit；扩音增益≥15dB；声频响150Hz-16kHz，声信噪比≥60dB；配合一体化有源音箱，扩音延时≤35ms。</w:t>
                  </w:r>
                  <w:r>
                    <w:br/>
                  </w:r>
                  <w:r>
                    <w:rPr>
                      <w:rFonts w:ascii="仿宋_GB2312" w:hAnsi="仿宋_GB2312" w:cs="仿宋_GB2312" w:eastAsia="仿宋_GB2312"/>
                      <w:sz w:val="21"/>
                      <w:color w:val="000000"/>
                    </w:rPr>
                    <w:t>3.用Wi-Fi射频频段传输，有效避免环境中运营商U段（700MHz）信号干扰。</w:t>
                  </w:r>
                  <w:r>
                    <w:br/>
                  </w:r>
                  <w:r>
                    <w:rPr>
                      <w:rFonts w:ascii="仿宋_GB2312" w:hAnsi="仿宋_GB2312" w:cs="仿宋_GB2312" w:eastAsia="仿宋_GB2312"/>
                      <w:sz w:val="21"/>
                      <w:color w:val="000000"/>
                    </w:rPr>
                    <w:t>3.支持2.4GHz与5GHz双频段工作，信道数量≥26个。</w:t>
                  </w:r>
                  <w:r>
                    <w:br/>
                  </w:r>
                  <w:r>
                    <w:rPr>
                      <w:rFonts w:ascii="仿宋_GB2312" w:hAnsi="仿宋_GB2312" w:cs="仿宋_GB2312" w:eastAsia="仿宋_GB2312"/>
                      <w:sz w:val="21"/>
                      <w:color w:val="000000"/>
                    </w:rPr>
                    <w:t>3.电续航时间≥7小时，充电10分钟满足一节课（45分钟/一节课）授课时间。</w:t>
                  </w:r>
                  <w:r>
                    <w:br/>
                  </w:r>
                  <w:r>
                    <w:rPr>
                      <w:rFonts w:ascii="仿宋_GB2312" w:hAnsi="仿宋_GB2312" w:cs="仿宋_GB2312" w:eastAsia="仿宋_GB2312"/>
                      <w:sz w:val="21"/>
                      <w:color w:val="000000"/>
                    </w:rPr>
                    <w:t>4.采用红外对码方式连接，避免连接到其他教室音箱。可在5S内快速完成与教学扩声音箱对码，无需繁琐操作。</w:t>
                  </w:r>
                  <w:r>
                    <w:br/>
                  </w:r>
                  <w:r>
                    <w:rPr>
                      <w:rFonts w:ascii="仿宋_GB2312" w:hAnsi="仿宋_GB2312" w:cs="仿宋_GB2312" w:eastAsia="仿宋_GB2312"/>
                      <w:sz w:val="21"/>
                      <w:color w:val="000000"/>
                    </w:rPr>
                    <w:t>5.支持两个无线麦克风同时配对一套一体化有源音箱使用，实现两个麦克风混音输出进行扩音。</w:t>
                  </w:r>
                  <w:r>
                    <w:br/>
                  </w:r>
                  <w:r>
                    <w:rPr>
                      <w:rFonts w:ascii="仿宋_GB2312" w:hAnsi="仿宋_GB2312" w:cs="仿宋_GB2312" w:eastAsia="仿宋_GB2312"/>
                      <w:sz w:val="21"/>
                      <w:color w:val="000000"/>
                    </w:rPr>
                    <w:t>6.具备3.5mm外置麦克风接口，可搭配其他麦克风进行使用，比如头戴式、挂耳式的外置麦克风。</w:t>
                  </w:r>
                  <w:r>
                    <w:br/>
                  </w:r>
                  <w:r>
                    <w:rPr>
                      <w:rFonts w:ascii="仿宋_GB2312" w:hAnsi="仿宋_GB2312" w:cs="仿宋_GB2312" w:eastAsia="仿宋_GB2312"/>
                      <w:sz w:val="21"/>
                      <w:color w:val="000000"/>
                    </w:rPr>
                    <w:t>7.空旷无干扰的环境，无线传输有效距离≥15 米。</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推拉黑板</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铝合金边框带有自锁装置；尺寸：约</w:t>
                  </w:r>
                  <w:r>
                    <w:rPr>
                      <w:rFonts w:ascii="仿宋_GB2312" w:hAnsi="仿宋_GB2312" w:cs="仿宋_GB2312" w:eastAsia="仿宋_GB2312"/>
                      <w:sz w:val="21"/>
                      <w:color w:val="000000"/>
                    </w:rPr>
                    <w:t>4000MM*1200MM（可定制）、电泳铝合金外框约57MM×100MM，内框约45MMx2MM、高密度聚苯板夹层≥22MM、锌基板背板、推拉活动书写板带有自锁装置、ABS粉尘盒、隐藏式滑动槽配置侧镶嵌式胶轮、推拉书写板下框带有集灰盒，推拉板采用的安装件钢板≥3.00mm厚，看面不漏钉，安装件≥6个；M10直径钢制膨胀螺栓与墙体连接，水平、左右安装误差≤3mm，离地高度：80-105cm (实际以校方要求为准)。</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r>
            <w:tr>
              <w:tc>
                <w:tcPr>
                  <w:tcW w:type="dxa" w:w="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9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电源、信号线材等，品牌电源插板，品质优良，施工规范，墙面用</w:t>
                  </w:r>
                  <w:r>
                    <w:rPr>
                      <w:rFonts w:ascii="仿宋_GB2312" w:hAnsi="仿宋_GB2312" w:cs="仿宋_GB2312" w:eastAsia="仿宋_GB2312"/>
                      <w:sz w:val="21"/>
                      <w:color w:val="000000"/>
                    </w:rPr>
                    <w:t>PVC线槽，地面用PVC管或弧形线槽</w:t>
                  </w:r>
                </w:p>
              </w:tc>
              <w:tc>
                <w:tcPr>
                  <w:tcW w:type="dxa" w:w="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r>
          </w:tbl>
          <w:p>
            <w:pPr>
              <w:pStyle w:val="null3"/>
              <w:jc w:val="both"/>
            </w:pPr>
            <w:r>
              <w:rPr>
                <w:rFonts w:ascii="仿宋_GB2312" w:hAnsi="仿宋_GB2312" w:cs="仿宋_GB2312" w:eastAsia="仿宋_GB2312"/>
                <w:sz w:val="21"/>
                <w:b/>
              </w:rPr>
              <w:t>备注：</w:t>
            </w:r>
          </w:p>
          <w:p>
            <w:pPr>
              <w:pStyle w:val="null3"/>
              <w:jc w:val="both"/>
            </w:pPr>
            <w:r>
              <w:rPr>
                <w:rFonts w:ascii="仿宋_GB2312" w:hAnsi="仿宋_GB2312" w:cs="仿宋_GB2312" w:eastAsia="仿宋_GB2312"/>
                <w:sz w:val="21"/>
                <w:b/>
              </w:rPr>
              <w:t>1.核心产品：教室一体机。</w:t>
            </w:r>
          </w:p>
          <w:p>
            <w:pPr>
              <w:pStyle w:val="null3"/>
              <w:jc w:val="left"/>
            </w:pPr>
            <w:r>
              <w:rPr>
                <w:rFonts w:ascii="仿宋_GB2312" w:hAnsi="仿宋_GB2312" w:cs="仿宋_GB2312" w:eastAsia="仿宋_GB2312"/>
                <w:sz w:val="21"/>
                <w:b/>
              </w:rPr>
              <w:t>2、采购清单中如涉及品牌、型号或分类号仅起说明作用，并没有任何限制性。供应商在投标中可以选用替代品牌、牌号或分类号。但这些替代要实质上相当于或优于技术规格要求。</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6"/>
              <w:gridCol w:w="190"/>
              <w:gridCol w:w="1877"/>
              <w:gridCol w:w="174"/>
              <w:gridCol w:w="174"/>
            </w:tblGrid>
            <w:tr>
              <w:tc>
                <w:tcPr>
                  <w:tcW w:type="dxa" w:w="1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8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136"/>
                  <w:vMerge/>
                  <w:tcBorders>
                    <w:top w:val="single" w:color="000000" w:sz="4"/>
                    <w:left w:val="single" w:color="000000" w:sz="4"/>
                    <w:bottom w:val="single" w:color="000000" w:sz="4"/>
                    <w:right w:val="single" w:color="000000" w:sz="4"/>
                  </w:tcBorders>
                </w:tcPr>
                <w:p/>
              </w:tc>
              <w:tc>
                <w:tcPr>
                  <w:tcW w:type="dxa" w:w="190"/>
                  <w:vMerge/>
                  <w:tcBorders>
                    <w:top w:val="single" w:color="000000" w:sz="4"/>
                    <w:left w:val="none" w:color="000000" w:sz="4"/>
                    <w:bottom w:val="single" w:color="000000" w:sz="4"/>
                    <w:right w:val="single" w:color="000000" w:sz="4"/>
                  </w:tcBorders>
                </w:tcPr>
                <w:p/>
              </w:tc>
              <w:tc>
                <w:tcPr>
                  <w:tcW w:type="dxa" w:w="1877"/>
                  <w:vMerge/>
                  <w:tcBorders>
                    <w:top w:val="single" w:color="000000" w:sz="4"/>
                    <w:left w:val="none" w:color="000000" w:sz="4"/>
                    <w:bottom w:val="single" w:color="000000" w:sz="4"/>
                    <w:right w:val="single" w:color="000000" w:sz="4"/>
                  </w:tcBorders>
                </w:tcPr>
                <w:p/>
              </w:tc>
              <w:tc>
                <w:tcPr>
                  <w:tcW w:type="dxa" w:w="174"/>
                  <w:vMerge/>
                  <w:tcBorders>
                    <w:top w:val="single" w:color="000000" w:sz="4"/>
                    <w:left w:val="none" w:color="000000" w:sz="4"/>
                    <w:bottom w:val="single" w:color="000000" w:sz="4"/>
                    <w:right w:val="single" w:color="000000" w:sz="4"/>
                  </w:tcBorders>
                </w:tcPr>
                <w:p/>
              </w:tc>
              <w:tc>
                <w:tcPr>
                  <w:tcW w:type="dxa" w:w="174"/>
                  <w:vMerge/>
                  <w:tcBorders>
                    <w:top w:val="single" w:color="000000" w:sz="4"/>
                    <w:left w:val="none" w:color="000000" w:sz="4"/>
                    <w:bottom w:val="single" w:color="000000" w:sz="4"/>
                    <w:right w:val="single" w:color="000000" w:sz="4"/>
                  </w:tcBorders>
                </w:tcP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LED黑板灯</w:t>
                  </w:r>
                  <w:r>
                    <w:rPr>
                      <w:rFonts w:ascii="仿宋_GB2312" w:hAnsi="仿宋_GB2312" w:cs="仿宋_GB2312" w:eastAsia="仿宋_GB2312"/>
                      <w:sz w:val="21"/>
                      <w:b/>
                      <w:color w:val="000000"/>
                    </w:rPr>
                    <w:t>（核心产品）</w:t>
                  </w:r>
                </w:p>
              </w:tc>
              <w:tc>
                <w:tcPr>
                  <w:tcW w:type="dxa" w:w="1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LED黑板灯额定功率≤50W。</w:t>
                  </w:r>
                </w:p>
                <w:p>
                  <w:pPr>
                    <w:pStyle w:val="null3"/>
                    <w:jc w:val="left"/>
                  </w:pPr>
                  <w:r>
                    <w:rPr>
                      <w:rFonts w:ascii="仿宋_GB2312" w:hAnsi="仿宋_GB2312" w:cs="仿宋_GB2312" w:eastAsia="仿宋_GB2312"/>
                      <w:sz w:val="21"/>
                      <w:color w:val="000000"/>
                    </w:rPr>
                    <w:t xml:space="preserve">2、LED黑板灯长度≥1200mm；为一体式防眩灯具，灯具外形应平整、无凹陷和毛刺，焊缝无透光现象，表面均匀、光洁，无流挂现象。  </w:t>
                  </w:r>
                </w:p>
                <w:p>
                  <w:pPr>
                    <w:pStyle w:val="null3"/>
                    <w:jc w:val="left"/>
                  </w:pPr>
                  <w:r>
                    <w:rPr>
                      <w:rFonts w:ascii="仿宋_GB2312" w:hAnsi="仿宋_GB2312" w:cs="仿宋_GB2312" w:eastAsia="仿宋_GB2312"/>
                      <w:sz w:val="21"/>
                      <w:color w:val="000000"/>
                    </w:rPr>
                    <w:t>3、LED黑板灯色温（或相关色温）3300-5300K，显色指数Ra≥90、R9≥50，色容差≤5 SDCM，功率因数≥0.90。</w:t>
                  </w:r>
                </w:p>
                <w:p>
                  <w:pPr>
                    <w:pStyle w:val="null3"/>
                    <w:jc w:val="left"/>
                  </w:pPr>
                  <w:r>
                    <w:rPr>
                      <w:rFonts w:ascii="仿宋_GB2312" w:hAnsi="仿宋_GB2312" w:cs="仿宋_GB2312" w:eastAsia="仿宋_GB2312"/>
                      <w:sz w:val="21"/>
                      <w:color w:val="000000"/>
                    </w:rPr>
                    <w:t>4、LED黑板灯通过人体电磁辐射测试。</w:t>
                  </w:r>
                </w:p>
                <w:p>
                  <w:pPr>
                    <w:pStyle w:val="null3"/>
                    <w:jc w:val="left"/>
                  </w:pPr>
                  <w:r>
                    <w:rPr>
                      <w:rFonts w:ascii="仿宋_GB2312" w:hAnsi="仿宋_GB2312" w:cs="仿宋_GB2312" w:eastAsia="仿宋_GB2312"/>
                      <w:sz w:val="21"/>
                      <w:color w:val="000000"/>
                    </w:rPr>
                    <w:t xml:space="preserve">5、LED黑板灯浪涌符合《GB/T18595》标准。  </w:t>
                  </w:r>
                </w:p>
                <w:p>
                  <w:pPr>
                    <w:pStyle w:val="null3"/>
                    <w:jc w:val="left"/>
                  </w:pPr>
                  <w:r>
                    <w:rPr>
                      <w:rFonts w:ascii="仿宋_GB2312" w:hAnsi="仿宋_GB2312" w:cs="仿宋_GB2312" w:eastAsia="仿宋_GB2312"/>
                      <w:sz w:val="21"/>
                      <w:color w:val="000000"/>
                    </w:rPr>
                    <w:t xml:space="preserve">▲6、LED黑板灯至少依据《GB 7000.1》、《GB 7000.201》、《GB/T36979》、《GB/T31897.1》、《GB/T31831》及《GB/T9468》标准满足光谱透射比≥95%。  </w:t>
                  </w:r>
                </w:p>
                <w:p>
                  <w:pPr>
                    <w:pStyle w:val="null3"/>
                    <w:jc w:val="left"/>
                  </w:pPr>
                  <w:r>
                    <w:rPr>
                      <w:rFonts w:ascii="仿宋_GB2312" w:hAnsi="仿宋_GB2312" w:cs="仿宋_GB2312" w:eastAsia="仿宋_GB2312"/>
                      <w:sz w:val="21"/>
                      <w:color w:val="000000"/>
                    </w:rPr>
                    <w:t>▲7、LED黑板灯至少依据《GB 7000.1》、《GB 7000.201》、《GB/T36979》、《GB/T31897.1》、《GB/T31831》及《GB/T9468》标准满足色彩保真度Rf≥95。</w:t>
                  </w:r>
                </w:p>
                <w:p>
                  <w:pPr>
                    <w:pStyle w:val="null3"/>
                    <w:jc w:val="left"/>
                  </w:pPr>
                  <w:r>
                    <w:rPr>
                      <w:rFonts w:ascii="仿宋_GB2312" w:hAnsi="仿宋_GB2312" w:cs="仿宋_GB2312" w:eastAsia="仿宋_GB2312"/>
                      <w:sz w:val="21"/>
                      <w:color w:val="000000"/>
                    </w:rPr>
                    <w:t>▲8、LED黑板灯至少依据《GB 7000.1》、《GB 7000.201》、《GB/T36979》、《GB/T31897.1》、《GB/T31831》及《GB/T9468》标准满足噪声≤18 dB（A）。</w:t>
                  </w:r>
                </w:p>
                <w:p>
                  <w:pPr>
                    <w:pStyle w:val="null3"/>
                    <w:jc w:val="left"/>
                  </w:pPr>
                  <w:r>
                    <w:rPr>
                      <w:rFonts w:ascii="仿宋_GB2312" w:hAnsi="仿宋_GB2312" w:cs="仿宋_GB2312" w:eastAsia="仿宋_GB2312"/>
                      <w:sz w:val="21"/>
                      <w:color w:val="000000"/>
                    </w:rPr>
                    <w:t>▲9、LED黑板灯至少依据《GB 7000.1》、《GB 7000.201》、《GB/T36979》、《GB/T31897.1》、《GB/T31831》及《GB/T9468》标准满足透光罩无黄变。</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LED黑板灯至少依据《GB/T 26572》及《GB/T 26125》标准通过电器电子产品认证。</w:t>
                  </w:r>
                </w:p>
                <w:p>
                  <w:pPr>
                    <w:pStyle w:val="null3"/>
                    <w:jc w:val="left"/>
                  </w:pPr>
                  <w:r>
                    <w:rPr>
                      <w:rFonts w:ascii="仿宋_GB2312" w:hAnsi="仿宋_GB2312" w:cs="仿宋_GB2312" w:eastAsia="仿宋_GB2312"/>
                      <w:sz w:val="21"/>
                      <w:color w:val="000000"/>
                    </w:rPr>
                    <w:t>11、LED黑板灯通过频闪无危害或无频闪危害或无显著影响认证。</w:t>
                  </w:r>
                </w:p>
                <w:p>
                  <w:pPr>
                    <w:pStyle w:val="null3"/>
                    <w:jc w:val="left"/>
                  </w:pPr>
                  <w:r>
                    <w:rPr>
                      <w:rFonts w:ascii="仿宋_GB2312" w:hAnsi="仿宋_GB2312" w:cs="仿宋_GB2312" w:eastAsia="仿宋_GB2312"/>
                      <w:sz w:val="21"/>
                      <w:color w:val="000000"/>
                    </w:rPr>
                    <w:t>12、LED黑板灯蓝光危害等级为RG0（或0类危险）。</w:t>
                  </w:r>
                </w:p>
                <w:p>
                  <w:pPr>
                    <w:pStyle w:val="null3"/>
                    <w:jc w:val="left"/>
                  </w:pPr>
                  <w:r>
                    <w:rPr>
                      <w:rFonts w:ascii="仿宋_GB2312" w:hAnsi="仿宋_GB2312" w:cs="仿宋_GB2312" w:eastAsia="仿宋_GB2312"/>
                      <w:sz w:val="21"/>
                      <w:color w:val="000000"/>
                    </w:rPr>
                    <w:t>13、LED黑板灯通过寿命≥25000小时认证。</w:t>
                  </w:r>
                </w:p>
                <w:p>
                  <w:pPr>
                    <w:pStyle w:val="null3"/>
                    <w:jc w:val="left"/>
                  </w:pPr>
                  <w:r>
                    <w:rPr>
                      <w:rFonts w:ascii="仿宋_GB2312" w:hAnsi="仿宋_GB2312" w:cs="仿宋_GB2312" w:eastAsia="仿宋_GB2312"/>
                      <w:sz w:val="21"/>
                      <w:color w:val="000000"/>
                    </w:rPr>
                    <w:t>▲14、LED黑板灯至少依据《GB 7000.1》、《GB 7000.201》、《GB/T36979》、《GB/T31897.1》、《GB/T31831》及《GB/T9468》标准通过结构安全认证。</w:t>
                  </w:r>
                </w:p>
                <w:p>
                  <w:pPr>
                    <w:pStyle w:val="null3"/>
                    <w:jc w:val="left"/>
                  </w:pPr>
                  <w:r>
                    <w:rPr>
                      <w:rFonts w:ascii="仿宋_GB2312" w:hAnsi="仿宋_GB2312" w:cs="仿宋_GB2312" w:eastAsia="仿宋_GB2312"/>
                      <w:sz w:val="21"/>
                      <w:color w:val="000000"/>
                    </w:rPr>
                    <w:t>▲15、LED黑板灯在大气压力≥80kPa，平均湿度≥30%RH及极值空气温度≥35℃的实地环境条件下至少持续运行100小时，至少依据《GB 7000.1》、《GB 7000.201》、《GB/T36979》、《GB/T31897.1》、《GB/T31831》及《GB/T9468》标准通过可靠认证。</w:t>
                  </w:r>
                </w:p>
                <w:p>
                  <w:pPr>
                    <w:pStyle w:val="null3"/>
                    <w:jc w:val="left"/>
                  </w:pPr>
                  <w:r>
                    <w:rPr>
                      <w:rFonts w:ascii="仿宋_GB2312" w:hAnsi="仿宋_GB2312" w:cs="仿宋_GB2312" w:eastAsia="仿宋_GB2312"/>
                      <w:sz w:val="21"/>
                      <w:color w:val="000000"/>
                    </w:rPr>
                    <w:t>▲16、LED黑板灯在环境温度20±10℃及大气压力96±10kPa条件下存放48小时运行后，至少依据《GB 7000.1》、《GB 7000.201》、《GB/T36979》、《GB/T31897.1》、《GB/T31831》及《GB/T9468》标准满足灯具长度尺寸变化率≤±0.1%。</w:t>
                  </w:r>
                  <w:r>
                    <w:br/>
                  </w:r>
                  <w:r>
                    <w:rPr>
                      <w:rFonts w:ascii="仿宋_GB2312" w:hAnsi="仿宋_GB2312" w:cs="仿宋_GB2312" w:eastAsia="仿宋_GB2312"/>
                      <w:sz w:val="21"/>
                      <w:color w:val="000000"/>
                    </w:rPr>
                    <w:t>17、LED黑板灯满足平均照度维持率≥90%</w:t>
                  </w:r>
                  <w:r>
                    <w:br/>
                  </w:r>
                  <w:r>
                    <w:rPr>
                      <w:rFonts w:ascii="仿宋_GB2312" w:hAnsi="仿宋_GB2312" w:cs="仿宋_GB2312" w:eastAsia="仿宋_GB2312"/>
                      <w:sz w:val="21"/>
                      <w:color w:val="000000"/>
                    </w:rPr>
                    <w:t>18、LED黑板灯满足黑板（书写板）维持平均照度≥500Lx，照度均匀度≥0.8。</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720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LED教室灯</w:t>
                  </w:r>
                  <w:r>
                    <w:rPr>
                      <w:rFonts w:ascii="仿宋_GB2312" w:hAnsi="仿宋_GB2312" w:cs="仿宋_GB2312" w:eastAsia="仿宋_GB2312"/>
                      <w:sz w:val="21"/>
                      <w:b/>
                      <w:color w:val="000000"/>
                    </w:rPr>
                    <w:t>（核心产品）</w:t>
                  </w:r>
                </w:p>
              </w:tc>
              <w:tc>
                <w:tcPr>
                  <w:tcW w:type="dxa" w:w="1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LED教室灯额定功率≤50W。</w:t>
                  </w:r>
                </w:p>
                <w:p>
                  <w:pPr>
                    <w:pStyle w:val="null3"/>
                    <w:jc w:val="left"/>
                  </w:pPr>
                  <w:r>
                    <w:rPr>
                      <w:rFonts w:ascii="仿宋_GB2312" w:hAnsi="仿宋_GB2312" w:cs="仿宋_GB2312" w:eastAsia="仿宋_GB2312"/>
                      <w:sz w:val="21"/>
                      <w:color w:val="000000"/>
                    </w:rPr>
                    <w:t>2、LED教室灯长度≥1200mm；为一体式格栅防眩灯具，灯具外形应平整、无凹陷和毛刺，焊缝无透光现象，表面均匀、光洁，无流挂现象。</w:t>
                  </w:r>
                </w:p>
                <w:p>
                  <w:pPr>
                    <w:pStyle w:val="null3"/>
                    <w:jc w:val="left"/>
                  </w:pPr>
                  <w:r>
                    <w:rPr>
                      <w:rFonts w:ascii="仿宋_GB2312" w:hAnsi="仿宋_GB2312" w:cs="仿宋_GB2312" w:eastAsia="仿宋_GB2312"/>
                      <w:sz w:val="21"/>
                      <w:color w:val="000000"/>
                    </w:rPr>
                    <w:t>3、LED教室灯色温（或相关色温）3300-5300K，显色指数Ra≥90、R9≥50，色容差≤5 SDCM，功率因数≥0.90。</w:t>
                  </w:r>
                </w:p>
                <w:p>
                  <w:pPr>
                    <w:pStyle w:val="null3"/>
                    <w:jc w:val="left"/>
                  </w:pPr>
                  <w:r>
                    <w:rPr>
                      <w:rFonts w:ascii="仿宋_GB2312" w:hAnsi="仿宋_GB2312" w:cs="仿宋_GB2312" w:eastAsia="仿宋_GB2312"/>
                      <w:sz w:val="21"/>
                      <w:color w:val="000000"/>
                    </w:rPr>
                    <w:t>4、LED教室灯通过人体电磁辐射测试。</w:t>
                  </w:r>
                </w:p>
                <w:p>
                  <w:pPr>
                    <w:pStyle w:val="null3"/>
                    <w:jc w:val="left"/>
                  </w:pPr>
                  <w:r>
                    <w:rPr>
                      <w:rFonts w:ascii="仿宋_GB2312" w:hAnsi="仿宋_GB2312" w:cs="仿宋_GB2312" w:eastAsia="仿宋_GB2312"/>
                      <w:sz w:val="21"/>
                      <w:color w:val="000000"/>
                    </w:rPr>
                    <w:t>5、LED教室灯浪涌符合《GB/T18595》标准。</w:t>
                  </w:r>
                </w:p>
                <w:p>
                  <w:pPr>
                    <w:pStyle w:val="null3"/>
                    <w:jc w:val="left"/>
                  </w:pPr>
                  <w:r>
                    <w:rPr>
                      <w:rFonts w:ascii="仿宋_GB2312" w:hAnsi="仿宋_GB2312" w:cs="仿宋_GB2312" w:eastAsia="仿宋_GB2312"/>
                      <w:sz w:val="21"/>
                      <w:color w:val="000000"/>
                    </w:rPr>
                    <w:t xml:space="preserve">▲6、LED教室灯至少依据《GB 7000.1》、《GB 7000.201》、《GB/T36979》、《GB/T31897.1》、《GB/T31831》及《GB/T9468》标准满足光谱透射比≥95%。  </w:t>
                  </w:r>
                </w:p>
                <w:p>
                  <w:pPr>
                    <w:pStyle w:val="null3"/>
                    <w:jc w:val="left"/>
                  </w:pPr>
                  <w:r>
                    <w:rPr>
                      <w:rFonts w:ascii="仿宋_GB2312" w:hAnsi="仿宋_GB2312" w:cs="仿宋_GB2312" w:eastAsia="仿宋_GB2312"/>
                      <w:sz w:val="21"/>
                      <w:color w:val="000000"/>
                    </w:rPr>
                    <w:t>▲7、LED教室灯至少依据《GB 7000.1》、《GB 7000.201》、《GB/T36979》、《GB/T31897.1》、《GB/T31831》及《GB/T9468》标准满足色彩保真度Rf≥95。</w:t>
                  </w:r>
                </w:p>
                <w:p>
                  <w:pPr>
                    <w:pStyle w:val="null3"/>
                    <w:jc w:val="left"/>
                  </w:pPr>
                  <w:r>
                    <w:rPr>
                      <w:rFonts w:ascii="仿宋_GB2312" w:hAnsi="仿宋_GB2312" w:cs="仿宋_GB2312" w:eastAsia="仿宋_GB2312"/>
                      <w:sz w:val="21"/>
                      <w:color w:val="000000"/>
                    </w:rPr>
                    <w:t>▲8、LED教室灯至少依据《GB 7000.1》、《GB 7000.201》、《GB/T36979》、《GB/T31897.1》、《GB/T31831》及《GB/T9468》标准满足噪声≤18 dB（A）。</w:t>
                  </w:r>
                </w:p>
                <w:p>
                  <w:pPr>
                    <w:pStyle w:val="null3"/>
                    <w:jc w:val="left"/>
                  </w:pPr>
                  <w:r>
                    <w:rPr>
                      <w:rFonts w:ascii="仿宋_GB2312" w:hAnsi="仿宋_GB2312" w:cs="仿宋_GB2312" w:eastAsia="仿宋_GB2312"/>
                      <w:sz w:val="21"/>
                      <w:color w:val="000000"/>
                    </w:rPr>
                    <w:t>▲9、LED教室灯至少依据《GB 7000.1》、《GB 7000.201》、《GB/T36979》、《GB/T31897.1》、《GB/T31831》及《GB/T9468》标准满足透光罩无黄变。</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LED教室灯至少依据《GB/T 26572》及《GB/T 26125》标准通过电器电子产品认证。</w:t>
                  </w:r>
                </w:p>
                <w:p>
                  <w:pPr>
                    <w:pStyle w:val="null3"/>
                    <w:jc w:val="left"/>
                  </w:pPr>
                  <w:r>
                    <w:rPr>
                      <w:rFonts w:ascii="仿宋_GB2312" w:hAnsi="仿宋_GB2312" w:cs="仿宋_GB2312" w:eastAsia="仿宋_GB2312"/>
                      <w:sz w:val="21"/>
                      <w:color w:val="000000"/>
                    </w:rPr>
                    <w:t>11、LED教室灯通过频闪无危害或无频闪危害或无显著影响认证。</w:t>
                  </w:r>
                </w:p>
                <w:p>
                  <w:pPr>
                    <w:pStyle w:val="null3"/>
                    <w:jc w:val="left"/>
                  </w:pPr>
                  <w:r>
                    <w:rPr>
                      <w:rFonts w:ascii="仿宋_GB2312" w:hAnsi="仿宋_GB2312" w:cs="仿宋_GB2312" w:eastAsia="仿宋_GB2312"/>
                      <w:sz w:val="21"/>
                      <w:color w:val="000000"/>
                    </w:rPr>
                    <w:t>12、LED教室灯蓝光危害等级为RG0（或0类危险）。</w:t>
                  </w:r>
                </w:p>
                <w:p>
                  <w:pPr>
                    <w:pStyle w:val="null3"/>
                    <w:jc w:val="left"/>
                  </w:pPr>
                  <w:r>
                    <w:rPr>
                      <w:rFonts w:ascii="仿宋_GB2312" w:hAnsi="仿宋_GB2312" w:cs="仿宋_GB2312" w:eastAsia="仿宋_GB2312"/>
                      <w:sz w:val="21"/>
                      <w:color w:val="000000"/>
                    </w:rPr>
                    <w:t>13、LED教室灯通过寿命≥25000小时认证。</w:t>
                  </w:r>
                </w:p>
                <w:p>
                  <w:pPr>
                    <w:pStyle w:val="null3"/>
                    <w:jc w:val="left"/>
                  </w:pPr>
                  <w:r>
                    <w:rPr>
                      <w:rFonts w:ascii="仿宋_GB2312" w:hAnsi="仿宋_GB2312" w:cs="仿宋_GB2312" w:eastAsia="仿宋_GB2312"/>
                      <w:sz w:val="21"/>
                      <w:color w:val="000000"/>
                    </w:rPr>
                    <w:t>▲14、LED教室灯至少依据《GB 7000.1》、《GB 7000.201》、《GB/T36979》、《GB/T31897.1》、《GB/T31831》及《GB/T9468》标准通过结构安全认证。</w:t>
                  </w:r>
                </w:p>
                <w:p>
                  <w:pPr>
                    <w:pStyle w:val="null3"/>
                    <w:jc w:val="left"/>
                  </w:pPr>
                  <w:r>
                    <w:rPr>
                      <w:rFonts w:ascii="仿宋_GB2312" w:hAnsi="仿宋_GB2312" w:cs="仿宋_GB2312" w:eastAsia="仿宋_GB2312"/>
                      <w:sz w:val="21"/>
                      <w:color w:val="000000"/>
                    </w:rPr>
                    <w:t>▲15、LED教室灯在大气压力≥80kPa，平均湿度≥30%RH及极值空气温度≥35℃的实地环境条件下至少持续运行100小时，至少依据《GB 7000.1》、《GB 7000.201》、《GB/T36979》、《GB/T31897.1》、《GB/T31831》及《GB/T9468》标准通过可靠认证。</w:t>
                  </w:r>
                </w:p>
                <w:p>
                  <w:pPr>
                    <w:pStyle w:val="null3"/>
                    <w:jc w:val="left"/>
                  </w:pPr>
                  <w:r>
                    <w:rPr>
                      <w:rFonts w:ascii="仿宋_GB2312" w:hAnsi="仿宋_GB2312" w:cs="仿宋_GB2312" w:eastAsia="仿宋_GB2312"/>
                      <w:sz w:val="21"/>
                      <w:color w:val="000000"/>
                    </w:rPr>
                    <w:t>▲16、LED教室灯在环境温度20±10℃及大气压力96±10kPa条件下存放48小时运行后，至少依据《GB 7000.1》、《GB 7000.201》、《GB/T36979》、《GB/T31897.1》、《GB/T31831》及《GB/T9468》标准满足灯具长度尺寸变化率≤±0.1%。</w:t>
                  </w:r>
                </w:p>
                <w:p>
                  <w:pPr>
                    <w:pStyle w:val="null3"/>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LED教室灯满足平均照度维持率≥90%。</w:t>
                  </w:r>
                </w:p>
                <w:p>
                  <w:pPr>
                    <w:pStyle w:val="null3"/>
                    <w:jc w:val="left"/>
                  </w:pPr>
                  <w:r>
                    <w:rPr>
                      <w:rFonts w:ascii="仿宋_GB2312" w:hAnsi="仿宋_GB2312" w:cs="仿宋_GB2312" w:eastAsia="仿宋_GB2312"/>
                      <w:sz w:val="21"/>
                      <w:color w:val="000000"/>
                    </w:rPr>
                    <w:t>18、LED教室灯满足照明功率密度增加值≤1.5W/㎡。</w:t>
                  </w:r>
                </w:p>
                <w:p>
                  <w:pPr>
                    <w:pStyle w:val="null3"/>
                    <w:jc w:val="left"/>
                  </w:pPr>
                  <w:r>
                    <w:rPr>
                      <w:rFonts w:ascii="仿宋_GB2312" w:hAnsi="仿宋_GB2312" w:cs="仿宋_GB2312" w:eastAsia="仿宋_GB2312"/>
                      <w:sz w:val="21"/>
                      <w:color w:val="000000"/>
                    </w:rPr>
                    <w:t>19、LED教室灯改造后满足课桌面维持平均照度≥300Lx，照度均匀度≥0.7，照明功率密度≤9W/㎡，教室统一眩光等级UGR＜19。</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2168</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安装辅材</w:t>
                  </w:r>
                </w:p>
              </w:tc>
              <w:tc>
                <w:tcPr>
                  <w:tcW w:type="dxa" w:w="1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含吊杆、装饰盒，安装所需辅材及线缆。</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安装施工</w:t>
                  </w:r>
                </w:p>
              </w:tc>
              <w:tc>
                <w:tcPr>
                  <w:tcW w:type="dxa" w:w="1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综合布线施工等。</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2882</w:t>
                  </w:r>
                </w:p>
              </w:tc>
            </w:tr>
          </w:tbl>
          <w:p>
            <w:pPr>
              <w:pStyle w:val="null3"/>
              <w:jc w:val="center"/>
            </w:pPr>
            <w:r>
              <w:rPr>
                <w:rFonts w:ascii="仿宋_GB2312" w:hAnsi="仿宋_GB2312" w:cs="仿宋_GB2312" w:eastAsia="仿宋_GB2312"/>
                <w:sz w:val="21"/>
                <w:b/>
              </w:rPr>
              <w:t>备注：</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rPr>
              <w:t>核心产品：</w:t>
            </w:r>
            <w:r>
              <w:rPr>
                <w:rFonts w:ascii="仿宋_GB2312" w:hAnsi="仿宋_GB2312" w:cs="仿宋_GB2312" w:eastAsia="仿宋_GB2312"/>
                <w:sz w:val="21"/>
                <w:b/>
                <w:color w:val="000000"/>
              </w:rPr>
              <w:t>LED黑板灯、LED教室灯。</w:t>
            </w:r>
          </w:p>
          <w:p>
            <w:pPr>
              <w:pStyle w:val="null3"/>
              <w:jc w:val="left"/>
            </w:pPr>
            <w:r>
              <w:rPr>
                <w:rFonts w:ascii="仿宋_GB2312" w:hAnsi="仿宋_GB2312" w:cs="仿宋_GB2312" w:eastAsia="仿宋_GB2312"/>
                <w:sz w:val="21"/>
                <w:b/>
              </w:rPr>
              <w:t>2、采购清单中如涉及品牌、型号或分类号仅起说明作用，并没有任何限制性。供应商在投标中可以选用替代品牌、牌号或分类号。但这些替代要实质上相当于或优于技术规格要求。</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标的名称：厨房设备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2"/>
              <w:gridCol w:w="191"/>
              <w:gridCol w:w="1936"/>
              <w:gridCol w:w="166"/>
              <w:gridCol w:w="145"/>
            </w:tblGrid>
            <w:tr>
              <w:tc>
                <w:tcPr>
                  <w:tcW w:type="dxa" w:w="1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9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9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4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112"/>
                  <w:vMerge/>
                  <w:tcBorders>
                    <w:top w:val="single" w:color="000000" w:sz="4"/>
                    <w:left w:val="single" w:color="000000" w:sz="4"/>
                    <w:bottom w:val="single" w:color="000000" w:sz="4"/>
                    <w:right w:val="single" w:color="000000" w:sz="4"/>
                  </w:tcBorders>
                </w:tcPr>
                <w:p/>
              </w:tc>
              <w:tc>
                <w:tcPr>
                  <w:tcW w:type="dxa" w:w="191"/>
                  <w:vMerge/>
                  <w:tcBorders>
                    <w:top w:val="single" w:color="000000" w:sz="4"/>
                    <w:left w:val="single" w:color="000000" w:sz="4"/>
                    <w:bottom w:val="single" w:color="000000" w:sz="4"/>
                    <w:right w:val="single" w:color="000000" w:sz="4"/>
                  </w:tcBorders>
                </w:tcPr>
                <w:p/>
              </w:tc>
              <w:tc>
                <w:tcPr>
                  <w:tcW w:type="dxa" w:w="1936"/>
                  <w:vMerge/>
                  <w:tcBorders>
                    <w:top w:val="single" w:color="000000" w:sz="4"/>
                    <w:left w:val="single" w:color="000000" w:sz="4"/>
                    <w:bottom w:val="single" w:color="000000" w:sz="4"/>
                    <w:right w:val="single" w:color="000000" w:sz="4"/>
                  </w:tcBorders>
                </w:tcPr>
                <w:p/>
              </w:tc>
              <w:tc>
                <w:tcPr>
                  <w:tcW w:type="dxa" w:w="166"/>
                  <w:vMerge/>
                  <w:tcBorders>
                    <w:top w:val="single" w:color="000000" w:sz="4"/>
                    <w:left w:val="single" w:color="000000" w:sz="4"/>
                    <w:bottom w:val="single" w:color="000000" w:sz="4"/>
                    <w:right w:val="single" w:color="000000" w:sz="4"/>
                  </w:tcBorders>
                </w:tcPr>
                <w:p/>
              </w:tc>
              <w:tc>
                <w:tcPr>
                  <w:tcW w:type="dxa" w:w="145"/>
                  <w:vMerge/>
                  <w:tcBorders>
                    <w:top w:val="single" w:color="000000" w:sz="4"/>
                    <w:left w:val="single" w:color="000000" w:sz="4"/>
                    <w:bottom w:val="single" w:color="000000" w:sz="4"/>
                    <w:right w:val="single" w:color="000000" w:sz="4"/>
                  </w:tcBorders>
                </w:tc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抽油烟机</w:t>
                  </w:r>
                  <w:r>
                    <w:rPr>
                      <w:rFonts w:ascii="仿宋_GB2312" w:hAnsi="仿宋_GB2312" w:cs="仿宋_GB2312" w:eastAsia="仿宋_GB2312"/>
                      <w:sz w:val="21"/>
                      <w:b/>
                      <w:color w:val="000000"/>
                    </w:rPr>
                    <w:t>（核心产品）</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w:t>
                  </w:r>
                  <w:r>
                    <w:rPr>
                      <w:rFonts w:ascii="仿宋_GB2312" w:hAnsi="仿宋_GB2312" w:cs="仿宋_GB2312" w:eastAsia="仿宋_GB2312"/>
                      <w:sz w:val="21"/>
                      <w:color w:val="000000"/>
                    </w:rPr>
                    <w:t>4米，含采烟罩，排风管、风机、弯头等，材质：优质不锈钢板 厚度：≥1.0MM,采用轴流风机;通风量≥5000立方米/h;风管,弯头,直径为优质不锈钢板直径￠400MM.三相电3kW。风管,弯头,直径为￠400MM优质不锈钢板，含配套楼顶抽排烟机和油烟净化装置一套。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蒸机</w:t>
                  </w:r>
                  <w:r>
                    <w:rPr>
                      <w:rFonts w:ascii="仿宋_GB2312" w:hAnsi="仿宋_GB2312" w:cs="仿宋_GB2312" w:eastAsia="仿宋_GB2312"/>
                      <w:sz w:val="21"/>
                      <w:b/>
                      <w:color w:val="000000"/>
                    </w:rPr>
                    <w:t>（核心产品）</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双开门，</w:t>
                  </w:r>
                  <w:r>
                    <w:rPr>
                      <w:rFonts w:ascii="仿宋_GB2312" w:hAnsi="仿宋_GB2312" w:cs="仿宋_GB2312" w:eastAsia="仿宋_GB2312"/>
                      <w:sz w:val="21"/>
                      <w:color w:val="000000"/>
                    </w:rPr>
                    <w:t>24层，配24个蒸盘.功率:≥24KW.汽电两用型；采用厚≥1.0mm优质不锈钢板冲压制作， 电热管均为优质不锈钢，功率≥24KW。保温层为聚氨酯一次性发泡。含配套龙头、软管、下水管等安装配件。</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压面机</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生产能力，</w:t>
                  </w:r>
                  <w:r>
                    <w:rPr>
                      <w:rFonts w:ascii="仿宋_GB2312" w:hAnsi="仿宋_GB2312" w:cs="仿宋_GB2312" w:eastAsia="仿宋_GB2312"/>
                      <w:sz w:val="21"/>
                      <w:color w:val="000000"/>
                    </w:rPr>
                    <w:t>≥110KG/H ，配备宽、窄两种刀具。外形尺寸≥1200*1200*450mm; 材质：上外壳采用优质不锈钢板，底架≥50*50角钢焊接喷塑处理 额定电压380V,50HZ，功率≥2.2KW、压面厚度可调，操作方便，设备运转动力大、噪音小，配备安全保护系统，符合国家食品卫生标准。</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和面机</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≥3KW，生产能力≥50KG/次，上外壳机架、面斗、操纵机构采用优质不锈钢板，手动翻斗，倒顺开关直接控制电动机正反转，操作方便和面机采用电机内置式结构，占用空间小，结构紧凑。 带压力轴承 轴套油封超耐用 防漏油 无噪音</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双开发酵箱</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≥960*700*1560mm；全钢带优质电气元件，带优质轮，双层发泡，配备220V功率≥2.4KW，含配套龙头、软管、下水管等安装配件。</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揉面机</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≥710*410*870mm，每次≥25kg，额定电压380v，功率≥2.2kw，自动上面。</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平冷操作台</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201不锈钢，内箱圆弧设计</w:t>
                  </w:r>
                  <w:r>
                    <w:br/>
                  </w:r>
                  <w:r>
                    <w:rPr>
                      <w:rFonts w:ascii="仿宋_GB2312" w:hAnsi="仿宋_GB2312" w:cs="仿宋_GB2312" w:eastAsia="仿宋_GB2312"/>
                      <w:sz w:val="21"/>
                      <w:color w:val="000000"/>
                    </w:rPr>
                    <w:t>-外嵌式蒸发器，外挂防尘网</w:t>
                  </w:r>
                  <w:r>
                    <w:br/>
                  </w:r>
                  <w:r>
                    <w:rPr>
                      <w:rFonts w:ascii="仿宋_GB2312" w:hAnsi="仿宋_GB2312" w:cs="仿宋_GB2312" w:eastAsia="仿宋_GB2312"/>
                      <w:sz w:val="21"/>
                      <w:color w:val="000000"/>
                    </w:rPr>
                    <w:t xml:space="preserve">-28cm小机组设计， 3D立体回风系统 </w:t>
                  </w:r>
                  <w:r>
                    <w:br/>
                  </w:r>
                  <w:r>
                    <w:rPr>
                      <w:rFonts w:ascii="仿宋_GB2312" w:hAnsi="仿宋_GB2312" w:cs="仿宋_GB2312" w:eastAsia="仿宋_GB2312"/>
                      <w:sz w:val="21"/>
                      <w:color w:val="000000"/>
                    </w:rPr>
                    <w:t>-顶部斜45°出风设计，360° 风冷无霜循环</w:t>
                  </w:r>
                  <w:r>
                    <w:br/>
                  </w:r>
                  <w:r>
                    <w:rPr>
                      <w:rFonts w:ascii="仿宋_GB2312" w:hAnsi="仿宋_GB2312" w:cs="仿宋_GB2312" w:eastAsia="仿宋_GB2312"/>
                      <w:sz w:val="21"/>
                      <w:color w:val="000000"/>
                    </w:rPr>
                    <w:t>-冷冻门框加装发热丝</w:t>
                  </w:r>
                  <w:r>
                    <w:br/>
                  </w:r>
                  <w:r>
                    <w:rPr>
                      <w:rFonts w:ascii="仿宋_GB2312" w:hAnsi="仿宋_GB2312" w:cs="仿宋_GB2312" w:eastAsia="仿宋_GB2312"/>
                      <w:sz w:val="21"/>
                      <w:color w:val="000000"/>
                    </w:rPr>
                    <w:t>-内箱尺寸(mm)：≥1080*570/410*590</w:t>
                  </w:r>
                  <w:r>
                    <w:br/>
                  </w:r>
                  <w:r>
                    <w:rPr>
                      <w:rFonts w:ascii="仿宋_GB2312" w:hAnsi="仿宋_GB2312" w:cs="仿宋_GB2312" w:eastAsia="仿宋_GB2312"/>
                      <w:sz w:val="21"/>
                      <w:color w:val="000000"/>
                    </w:rPr>
                    <w:t>-控温类型：电子数字温控</w:t>
                  </w:r>
                  <w:r>
                    <w:br/>
                  </w:r>
                  <w:r>
                    <w:rPr>
                      <w:rFonts w:ascii="仿宋_GB2312" w:hAnsi="仿宋_GB2312" w:cs="仿宋_GB2312" w:eastAsia="仿宋_GB2312"/>
                      <w:sz w:val="21"/>
                      <w:color w:val="000000"/>
                    </w:rPr>
                    <w:t>-制冷剂：冷藏：R134a,冷冻：R404a</w:t>
                  </w:r>
                  <w:r>
                    <w:br/>
                  </w:r>
                  <w:r>
                    <w:rPr>
                      <w:rFonts w:ascii="仿宋_GB2312" w:hAnsi="仿宋_GB2312" w:cs="仿宋_GB2312" w:eastAsia="仿宋_GB2312"/>
                      <w:sz w:val="21"/>
                      <w:color w:val="000000"/>
                    </w:rPr>
                    <w:t>-压缩机：国产压缩机：制冷稳定，性价比高</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电热水器</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220V，加热方式：双管加热，防水等级IPX4，一级效能，内胆为金圭材质，加热功率≥3KW，尺寸≥960*700*1560mm；容量≥80升，全钢带优质电气元件，带优质轮，双层发泡，含配套龙头、软管、下水管等安装配件。</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不锈钢货架</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三层</w:t>
                  </w:r>
                  <w:r>
                    <w:rPr>
                      <w:rFonts w:ascii="仿宋_GB2312" w:hAnsi="仿宋_GB2312" w:cs="仿宋_GB2312" w:eastAsia="仿宋_GB2312"/>
                      <w:sz w:val="21"/>
                      <w:color w:val="000000"/>
                    </w:rPr>
                    <w:t>,尺寸≥1500*500*1550mm，材料采用SUS304-2B厚≥1.0mm不锈钢覆膜拉丝板制作，层板采用不锈钢冲孔折边焊接而成，立柱采用SUS304-2B≥Φ38mm*1.0mm圆管制作，配不锈钢调节脚。货架层板承重力每层80-100kg。</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双开消毒柜</w:t>
                  </w:r>
                  <w:r>
                    <w:rPr>
                      <w:rFonts w:ascii="仿宋_GB2312" w:hAnsi="仿宋_GB2312" w:cs="仿宋_GB2312" w:eastAsia="仿宋_GB2312"/>
                      <w:sz w:val="21"/>
                      <w:b/>
                      <w:color w:val="000000"/>
                    </w:rPr>
                    <w:t>（核心产品）</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220V,尺寸≥490*1190*1730；材质：采用优质钢板，中间保温层采用阻燃高密度聚氨酯发泡，内部合理设计、加装微电脑高感应探头，使内部每一个角落温度相同，配备不锈钢可调制消毒框和支架，可视安全防爆双层玻璃门，高温热风125°</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冷藏柜</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立式展示柜；容量</w:t>
                  </w:r>
                  <w:r>
                    <w:rPr>
                      <w:rFonts w:ascii="仿宋_GB2312" w:hAnsi="仿宋_GB2312" w:cs="仿宋_GB2312" w:eastAsia="仿宋_GB2312"/>
                      <w:sz w:val="21"/>
                      <w:color w:val="000000"/>
                    </w:rPr>
                    <w:t>≥256升；制冷系统采用品牌压缩机；整体发泡，内藏铜管，铜管内藏式管板蒸发器；门胆采用无毒、无味易清洗ABS工程塑料；箱温采用压力式温度控制器控制； 边柜台面有加强筋，底层围板封闭。</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留样柜</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≥70W、容量≥48L 分层浸塑层架，聚氨脂高压发泡层。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不锈钢冰柜</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四门，容量</w:t>
                  </w:r>
                  <w:r>
                    <w:rPr>
                      <w:rFonts w:ascii="仿宋_GB2312" w:hAnsi="仿宋_GB2312" w:cs="仿宋_GB2312" w:eastAsia="仿宋_GB2312"/>
                      <w:sz w:val="21"/>
                      <w:color w:val="000000"/>
                    </w:rPr>
                    <w:t>≥850L，4D直冷，二级效能，门体材质：抗指纹不锈钢，制冷管材质：铜管，温控方式：数显遥控或电子温控，负载最定温度：-22℃，≥1200*700*1950mm，优质304/2B钢板板材厚度；保温层采用阻燃高密度聚氨酯发泡，内部合理设计、加装微电脑高感应探头，使内部每一个角落温度相同，层架高度可调。</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保洁柜</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220V，额定功率≥500W,尺寸≥1180*500*1800mm，臭氧和紫外线双重消毒，双开门，采用无磁优质201不锈钢板材制作；台面厚≥1.0mm，侧板、背板、底板、层板厚≥1.0mm，加强筋厚≥1.0mm ;全不锈钢可调节重力脚；需设置关门减速消声装置，边梁加装防撞垫，移门活动可拆卸。</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净水系统</w:t>
                  </w:r>
                  <w:r>
                    <w:rPr>
                      <w:rFonts w:ascii="仿宋_GB2312" w:hAnsi="仿宋_GB2312" w:cs="仿宋_GB2312" w:eastAsia="仿宋_GB2312"/>
                      <w:sz w:val="21"/>
                      <w:b/>
                      <w:color w:val="000000"/>
                    </w:rPr>
                    <w:t>（核心产品）</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系统由一台净水机和温热饮水机组成。净水机采用智能控制系统；主机尺寸</w:t>
                  </w:r>
                  <w:r>
                    <w:rPr>
                      <w:rFonts w:ascii="仿宋_GB2312" w:hAnsi="仿宋_GB2312" w:cs="仿宋_GB2312" w:eastAsia="仿宋_GB2312"/>
                      <w:sz w:val="21"/>
                      <w:color w:val="000000"/>
                    </w:rPr>
                    <w:t>≥540*650*1300mm；日产水量：≥3000L纯净水；适用水压：0.1-0.3MPA使用环境温度；5-40℃，采用反渗透技术，七级净化工艺，七级过滤（其中三级粗过滤，一级RO膜逆渗透过滤，一级活性炭过滤）；温热饮水机：出水方式一开三温，功率：≥4.5KW，供水量：开水≥45L/小时，温开水≥250L/小时；外型尺寸≥1200*450*1550mm；开水龙头≥1个，直饮温水龙头≥3个</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电饼铛</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铜加热管</w:t>
                  </w:r>
                  <w:r>
                    <w:rPr>
                      <w:rFonts w:ascii="仿宋_GB2312" w:hAnsi="仿宋_GB2312" w:cs="仿宋_GB2312" w:eastAsia="仿宋_GB2312"/>
                      <w:sz w:val="21"/>
                      <w:color w:val="000000"/>
                    </w:rPr>
                    <w:t>53CM锅≥5KW大功率 加厚</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风幕机</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≥1.5米遥控；≥1500*200*215  功率：≥240W</w:t>
                  </w:r>
                  <w:r>
                    <w:br/>
                  </w:r>
                  <w:r>
                    <w:rPr>
                      <w:rFonts w:ascii="仿宋_GB2312" w:hAnsi="仿宋_GB2312" w:cs="仿宋_GB2312" w:eastAsia="仿宋_GB2312"/>
                      <w:sz w:val="21"/>
                      <w:color w:val="000000"/>
                    </w:rPr>
                    <w:t>全金属与铝合金外壳，双表面粉末喷涂，色彩鲜艳，永不生锈；圆弧设计，外观独特，整机轻巧超薄设计；高效功能，低噪音。</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灭蚊灯</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粘捕式，有效范围</w:t>
                  </w:r>
                  <w:r>
                    <w:rPr>
                      <w:rFonts w:ascii="仿宋_GB2312" w:hAnsi="仿宋_GB2312" w:cs="仿宋_GB2312" w:eastAsia="仿宋_GB2312"/>
                      <w:sz w:val="21"/>
                      <w:color w:val="000000"/>
                    </w:rPr>
                    <w:t>40—60平米</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天燃气炉灶</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设备不锈钢部分采用材质为不锈钢；</w:t>
                  </w:r>
                  <w:r>
                    <w:rPr>
                      <w:rFonts w:ascii="仿宋_GB2312" w:hAnsi="仿宋_GB2312" w:cs="仿宋_GB2312" w:eastAsia="仿宋_GB2312"/>
                      <w:sz w:val="21"/>
                      <w:color w:val="000000"/>
                    </w:rPr>
                    <w:t>120CM不锈钢锅；</w:t>
                  </w:r>
                  <w:r>
                    <w:br/>
                  </w:r>
                  <w:r>
                    <w:rPr>
                      <w:rFonts w:ascii="仿宋_GB2312" w:hAnsi="仿宋_GB2312" w:cs="仿宋_GB2312" w:eastAsia="仿宋_GB2312"/>
                      <w:sz w:val="21"/>
                      <w:color w:val="000000"/>
                    </w:rPr>
                    <w:t>2、台面厚度为≥1.2mm，前面板，侧板厚度≥1.0mm，设有来水摇摆龙头；</w:t>
                  </w:r>
                  <w:r>
                    <w:br/>
                  </w:r>
                  <w:r>
                    <w:rPr>
                      <w:rFonts w:ascii="仿宋_GB2312" w:hAnsi="仿宋_GB2312" w:cs="仿宋_GB2312" w:eastAsia="仿宋_GB2312"/>
                      <w:sz w:val="21"/>
                      <w:color w:val="000000"/>
                    </w:rPr>
                    <w:t>3、前部设有排水槽；</w:t>
                  </w:r>
                  <w:r>
                    <w:br/>
                  </w:r>
                  <w:r>
                    <w:rPr>
                      <w:rFonts w:ascii="仿宋_GB2312" w:hAnsi="仿宋_GB2312" w:cs="仿宋_GB2312" w:eastAsia="仿宋_GB2312"/>
                      <w:sz w:val="21"/>
                      <w:color w:val="000000"/>
                    </w:rPr>
                    <w:t>4、炉架选用≥50*50*4.8mm国标角钢；</w:t>
                  </w:r>
                  <w:r>
                    <w:br/>
                  </w:r>
                  <w:r>
                    <w:rPr>
                      <w:rFonts w:ascii="仿宋_GB2312" w:hAnsi="仿宋_GB2312" w:cs="仿宋_GB2312" w:eastAsia="仿宋_GB2312"/>
                      <w:sz w:val="21"/>
                      <w:color w:val="000000"/>
                    </w:rPr>
                    <w:t>5、炉架面及炉胆选用≥2.0mm国标冷轧钢板制造，炉膛与炮台一体式设计；</w:t>
                  </w:r>
                  <w:r>
                    <w:br/>
                  </w:r>
                  <w:r>
                    <w:rPr>
                      <w:rFonts w:ascii="仿宋_GB2312" w:hAnsi="仿宋_GB2312" w:cs="仿宋_GB2312" w:eastAsia="仿宋_GB2312"/>
                      <w:sz w:val="21"/>
                      <w:color w:val="000000"/>
                    </w:rPr>
                    <w:t>6、静音节能燃烧器热效率不低于40%；</w:t>
                  </w:r>
                  <w:r>
                    <w:br/>
                  </w:r>
                  <w:r>
                    <w:rPr>
                      <w:rFonts w:ascii="仿宋_GB2312" w:hAnsi="仿宋_GB2312" w:cs="仿宋_GB2312" w:eastAsia="仿宋_GB2312"/>
                      <w:sz w:val="21"/>
                      <w:color w:val="000000"/>
                    </w:rPr>
                    <w:t>7、燃烧噪音≤70分贝,配安全全自动点火系统,鼓风式风机功率不超过550w，双风机；</w:t>
                  </w:r>
                </w:p>
                <w:p>
                  <w:pPr>
                    <w:pStyle w:val="null3"/>
                    <w:jc w:val="left"/>
                  </w:pPr>
                  <w:r>
                    <w:rPr>
                      <w:rFonts w:ascii="仿宋_GB2312" w:hAnsi="仿宋_GB2312" w:cs="仿宋_GB2312" w:eastAsia="仿宋_GB2312"/>
                      <w:sz w:val="21"/>
                      <w:color w:val="000000"/>
                    </w:rPr>
                    <w:t>8、配备自动灭火装置。</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天燃气炉灶</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设备不锈钢部分采用材质为不锈钢；</w:t>
                  </w:r>
                  <w:r>
                    <w:rPr>
                      <w:rFonts w:ascii="仿宋_GB2312" w:hAnsi="仿宋_GB2312" w:cs="仿宋_GB2312" w:eastAsia="仿宋_GB2312"/>
                      <w:sz w:val="21"/>
                      <w:color w:val="000000"/>
                    </w:rPr>
                    <w:t>90CM不锈钢锅；</w:t>
                  </w:r>
                  <w:r>
                    <w:br/>
                  </w:r>
                  <w:r>
                    <w:rPr>
                      <w:rFonts w:ascii="仿宋_GB2312" w:hAnsi="仿宋_GB2312" w:cs="仿宋_GB2312" w:eastAsia="仿宋_GB2312"/>
                      <w:sz w:val="21"/>
                      <w:color w:val="000000"/>
                    </w:rPr>
                    <w:t>2、台面厚度为≥1.2mm，前面板，侧板厚度≥1.0mm，设有来水摇摆龙头；</w:t>
                  </w:r>
                  <w:r>
                    <w:br/>
                  </w:r>
                  <w:r>
                    <w:rPr>
                      <w:rFonts w:ascii="仿宋_GB2312" w:hAnsi="仿宋_GB2312" w:cs="仿宋_GB2312" w:eastAsia="仿宋_GB2312"/>
                      <w:sz w:val="21"/>
                      <w:color w:val="000000"/>
                    </w:rPr>
                    <w:t>3、前部设有排水槽；</w:t>
                  </w:r>
                  <w:r>
                    <w:br/>
                  </w:r>
                  <w:r>
                    <w:rPr>
                      <w:rFonts w:ascii="仿宋_GB2312" w:hAnsi="仿宋_GB2312" w:cs="仿宋_GB2312" w:eastAsia="仿宋_GB2312"/>
                      <w:sz w:val="21"/>
                      <w:color w:val="000000"/>
                    </w:rPr>
                    <w:t>4、炉架选用≥50*50*4.8mm国标角钢；</w:t>
                  </w:r>
                  <w:r>
                    <w:br/>
                  </w:r>
                  <w:r>
                    <w:rPr>
                      <w:rFonts w:ascii="仿宋_GB2312" w:hAnsi="仿宋_GB2312" w:cs="仿宋_GB2312" w:eastAsia="仿宋_GB2312"/>
                      <w:sz w:val="21"/>
                      <w:color w:val="000000"/>
                    </w:rPr>
                    <w:t>5、炉架面及炉胆选用≥2.0mm国标冷轧钢板制造，炉膛与炮台一体式设计；</w:t>
                  </w:r>
                  <w:r>
                    <w:br/>
                  </w:r>
                  <w:r>
                    <w:rPr>
                      <w:rFonts w:ascii="仿宋_GB2312" w:hAnsi="仿宋_GB2312" w:cs="仿宋_GB2312" w:eastAsia="仿宋_GB2312"/>
                      <w:sz w:val="21"/>
                      <w:color w:val="000000"/>
                    </w:rPr>
                    <w:t>6、静音节能燃烧器热效率不低于40%；</w:t>
                  </w:r>
                  <w:r>
                    <w:br/>
                  </w:r>
                  <w:r>
                    <w:rPr>
                      <w:rFonts w:ascii="仿宋_GB2312" w:hAnsi="仿宋_GB2312" w:cs="仿宋_GB2312" w:eastAsia="仿宋_GB2312"/>
                      <w:sz w:val="21"/>
                      <w:color w:val="000000"/>
                    </w:rPr>
                    <w:t>7、燃烧噪音≤70分贝,配安全全自动点火系统,鼓风式风机功率不超过550w，双风机；</w:t>
                  </w:r>
                </w:p>
                <w:p>
                  <w:pPr>
                    <w:pStyle w:val="null3"/>
                    <w:jc w:val="left"/>
                  </w:pPr>
                  <w:r>
                    <w:rPr>
                      <w:rFonts w:ascii="仿宋_GB2312" w:hAnsi="仿宋_GB2312" w:cs="仿宋_GB2312" w:eastAsia="仿宋_GB2312"/>
                      <w:sz w:val="21"/>
                      <w:color w:val="000000"/>
                    </w:rPr>
                    <w:t>8、配备自动灭火装置。</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双眼天燃气大锅炉灶</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设备不锈钢部分采用材质为不锈钢；</w:t>
                  </w:r>
                  <w:r>
                    <w:rPr>
                      <w:rFonts w:ascii="仿宋_GB2312" w:hAnsi="仿宋_GB2312" w:cs="仿宋_GB2312" w:eastAsia="仿宋_GB2312"/>
                      <w:sz w:val="21"/>
                      <w:color w:val="000000"/>
                    </w:rPr>
                    <w:t>100CM不锈钢锅；</w:t>
                  </w:r>
                  <w:r>
                    <w:br/>
                  </w:r>
                  <w:r>
                    <w:rPr>
                      <w:rFonts w:ascii="仿宋_GB2312" w:hAnsi="仿宋_GB2312" w:cs="仿宋_GB2312" w:eastAsia="仿宋_GB2312"/>
                      <w:sz w:val="21"/>
                      <w:color w:val="000000"/>
                    </w:rPr>
                    <w:t>2、台面厚度为≥1.2mm，前面板，侧板厚度≥1.0mm，设有来水摇摆龙头；</w:t>
                  </w:r>
                  <w:r>
                    <w:br/>
                  </w:r>
                  <w:r>
                    <w:rPr>
                      <w:rFonts w:ascii="仿宋_GB2312" w:hAnsi="仿宋_GB2312" w:cs="仿宋_GB2312" w:eastAsia="仿宋_GB2312"/>
                      <w:sz w:val="21"/>
                      <w:color w:val="000000"/>
                    </w:rPr>
                    <w:t>3、前部设有排水槽；</w:t>
                  </w:r>
                  <w:r>
                    <w:br/>
                  </w:r>
                  <w:r>
                    <w:rPr>
                      <w:rFonts w:ascii="仿宋_GB2312" w:hAnsi="仿宋_GB2312" w:cs="仿宋_GB2312" w:eastAsia="仿宋_GB2312"/>
                      <w:sz w:val="21"/>
                      <w:color w:val="000000"/>
                    </w:rPr>
                    <w:t>4、炉架选用≥50*50*4.8mm国标角钢；</w:t>
                  </w:r>
                  <w:r>
                    <w:br/>
                  </w:r>
                  <w:r>
                    <w:rPr>
                      <w:rFonts w:ascii="仿宋_GB2312" w:hAnsi="仿宋_GB2312" w:cs="仿宋_GB2312" w:eastAsia="仿宋_GB2312"/>
                      <w:sz w:val="21"/>
                      <w:color w:val="000000"/>
                    </w:rPr>
                    <w:t>5、炉架面及炉胆选用≥2.0mm国标冷轧钢板制造，炉膛与炮台一体式设计；</w:t>
                  </w:r>
                  <w:r>
                    <w:br/>
                  </w:r>
                  <w:r>
                    <w:rPr>
                      <w:rFonts w:ascii="仿宋_GB2312" w:hAnsi="仿宋_GB2312" w:cs="仿宋_GB2312" w:eastAsia="仿宋_GB2312"/>
                      <w:sz w:val="21"/>
                      <w:color w:val="000000"/>
                    </w:rPr>
                    <w:t>6、静音节能燃烧器热效率不低于40%；</w:t>
                  </w:r>
                  <w:r>
                    <w:br/>
                  </w:r>
                  <w:r>
                    <w:rPr>
                      <w:rFonts w:ascii="仿宋_GB2312" w:hAnsi="仿宋_GB2312" w:cs="仿宋_GB2312" w:eastAsia="仿宋_GB2312"/>
                      <w:sz w:val="21"/>
                      <w:color w:val="000000"/>
                    </w:rPr>
                    <w:t>7、燃烧噪音≤70分贝,配安全全自动点火系统,鼓风式风机功率不超过550w，双风机8  国家3C新标准2200*1300*800mm；</w:t>
                  </w:r>
                </w:p>
                <w:p>
                  <w:pPr>
                    <w:pStyle w:val="null3"/>
                    <w:jc w:val="left"/>
                  </w:pPr>
                  <w:r>
                    <w:rPr>
                      <w:rFonts w:ascii="仿宋_GB2312" w:hAnsi="仿宋_GB2312" w:cs="仿宋_GB2312" w:eastAsia="仿宋_GB2312"/>
                      <w:sz w:val="21"/>
                      <w:color w:val="000000"/>
                    </w:rPr>
                    <w:t>8、配备自动灭火装置。</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切菜机</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220V，功率≥1.8KW，尺寸≥900*650*1100，双速变频控制，纯铜电机，优质不锈钢材质，搭配多种刀盘，双头同时切菜，每小时150-500千克，适用于各种叶菜类、根茎类蔬菜切段及细长类硬菜切片</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馒头机</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220/380V，额定功率≥3KW，生产效率，每小时不小于3000个，馒头重量≥80克，外形尺寸≥1350*430*930mm</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包子机</w:t>
                  </w:r>
                  <w:r>
                    <w:rPr>
                      <w:rFonts w:ascii="仿宋_GB2312" w:hAnsi="仿宋_GB2312" w:cs="仿宋_GB2312" w:eastAsia="仿宋_GB2312"/>
                      <w:sz w:val="21"/>
                      <w:b/>
                      <w:color w:val="000000"/>
                    </w:rPr>
                    <w:t>（核心产品）</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立式直供；外形尺寸</w:t>
                  </w:r>
                  <w:r>
                    <w:rPr>
                      <w:rFonts w:ascii="仿宋_GB2312" w:hAnsi="仿宋_GB2312" w:cs="仿宋_GB2312" w:eastAsia="仿宋_GB2312"/>
                      <w:sz w:val="21"/>
                      <w:color w:val="000000"/>
                    </w:rPr>
                    <w:t>≥67*37.5*100cm；高压无刷电机，额定电压≥200V，50HZ,功率≥800W;料斗类型：单馅斗+绞龙，采用旋转托盘；包子克重：每个25-80克，可做菜包、肉包、豆沙包、小笼包等多种品类，每小时产量500-1000个</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洗碗机</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≥2000*800*900mm，额定电压≥220V，额定功率≥4.5KW，超声波功率≥1.5KW,加热功率≥3kw，超声波鼓泡，单槽清洗+单槽加热，油水分离残渣收集</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换气扇</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300*300mm，功率≥50W</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紫外线消毒灯</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220V,功率≥20W，适用范围：5-30㎡，尺寸≥390*60*250mm</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集烟罩</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不锈钢厚度</w:t>
                  </w:r>
                  <w:r>
                    <w:rPr>
                      <w:rFonts w:ascii="仿宋_GB2312" w:hAnsi="仿宋_GB2312" w:cs="仿宋_GB2312" w:eastAsia="仿宋_GB2312"/>
                      <w:sz w:val="21"/>
                      <w:color w:val="000000"/>
                    </w:rPr>
                    <w:t>≥1.0mm,尺寸根据现场尺寸定做</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油烟净化器</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静电式高空油烟净化器，功率：</w:t>
                  </w:r>
                  <w:r>
                    <w:rPr>
                      <w:rFonts w:ascii="仿宋_GB2312" w:hAnsi="仿宋_GB2312" w:cs="仿宋_GB2312" w:eastAsia="仿宋_GB2312"/>
                      <w:sz w:val="21"/>
                      <w:color w:val="000000"/>
                    </w:rPr>
                    <w:t>≥1KW</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油水分离器</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≥500*300*300mm优质不锈钢制作</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餐桌</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4人座，≥530*110*760mm；1.桌面采用304/2B材质优质不锈钢，桌面内衬为 高密度板， 2.主架整体采用人字型结构 3.主架管材采用≥50*50优质方型管，喷涂，防锈处理、 焊接一定要精细。4.坐垫材质采用ABS耐冲击塑料一体成型，直径300mm，蓝色圆坐，中间需有内凹设计，一次冲压成型</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切肉机</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绞肉产量：</w:t>
                  </w:r>
                  <w:r>
                    <w:rPr>
                      <w:rFonts w:ascii="仿宋_GB2312" w:hAnsi="仿宋_GB2312" w:cs="仿宋_GB2312" w:eastAsia="仿宋_GB2312"/>
                      <w:sz w:val="21"/>
                      <w:color w:val="000000"/>
                    </w:rPr>
                    <w:t>≥100kg/h，使用电压：220V/50Hz，电机功率：1100W，切片产量：≥400kg/h，外形尺寸：≥56*48*81cm</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紫外线刀具消毒柜</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220V，额定功率≥900W，消毒时间0-90分钟可调，消毒温度≤60℃，消毒方式：臭氧+紫外线+热风，容量≥350L，尺寸：670*600*1525mm，刀具≥10把，砧板≥3块</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五格保温售饭台</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225"/>
                    <w:jc w:val="left"/>
                  </w:pPr>
                  <w:r>
                    <w:rPr>
                      <w:rFonts w:ascii="仿宋_GB2312" w:hAnsi="仿宋_GB2312" w:cs="仿宋_GB2312" w:eastAsia="仿宋_GB2312"/>
                      <w:sz w:val="21"/>
                      <w:color w:val="000000"/>
                    </w:rPr>
                    <w:t>1.台面板采用国产201#≥1.0mmPVC拉丝复膜不锈钢板，配δ≥1.0mm做加力筋；</w:t>
                  </w:r>
                  <w:r>
                    <w:br/>
                  </w:r>
                  <w:r>
                    <w:rPr>
                      <w:rFonts w:ascii="仿宋_GB2312" w:hAnsi="仿宋_GB2312" w:cs="仿宋_GB2312" w:eastAsia="仿宋_GB2312"/>
                      <w:sz w:val="21"/>
                      <w:color w:val="000000"/>
                    </w:rPr>
                    <w:t>2.层板采用国产201# δ≥1.0mmPVC拉丝复膜不锈钢板；</w:t>
                  </w:r>
                  <w:r>
                    <w:br/>
                  </w:r>
                  <w:r>
                    <w:rPr>
                      <w:rFonts w:ascii="仿宋_GB2312" w:hAnsi="仿宋_GB2312" w:cs="仿宋_GB2312" w:eastAsia="仿宋_GB2312"/>
                      <w:sz w:val="21"/>
                      <w:color w:val="000000"/>
                    </w:rPr>
                    <w:t>3.台脚采用Ф≥38mm，厚≥1.0mm不锈钢圆管,配可调性不锈钢子弹脚；</w:t>
                  </w:r>
                  <w:r>
                    <w:br/>
                  </w:r>
                  <w:r>
                    <w:rPr>
                      <w:rFonts w:ascii="仿宋_GB2312" w:hAnsi="仿宋_GB2312" w:cs="仿宋_GB2312" w:eastAsia="仿宋_GB2312"/>
                      <w:sz w:val="21"/>
                      <w:color w:val="000000"/>
                    </w:rPr>
                    <w:t>4、立柱或侧板对台面的垂直度≤1.</w:t>
                  </w:r>
                  <w:r>
                    <w:br/>
                  </w:r>
                  <w:r>
                    <w:rPr>
                      <w:rFonts w:ascii="仿宋_GB2312" w:hAnsi="仿宋_GB2312" w:cs="仿宋_GB2312" w:eastAsia="仿宋_GB2312"/>
                      <w:sz w:val="21"/>
                      <w:color w:val="000000"/>
                    </w:rPr>
                    <w:t>5、台面搁板和底板均应能承受≥100kg荷载。</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单通工作台</w:t>
                  </w:r>
                </w:p>
              </w:tc>
              <w:tc>
                <w:tcPr>
                  <w:tcW w:type="dxa" w:w="1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整体采用</w:t>
                  </w:r>
                  <w:r>
                    <w:rPr>
                      <w:rFonts w:ascii="仿宋_GB2312" w:hAnsi="仿宋_GB2312" w:cs="仿宋_GB2312" w:eastAsia="仿宋_GB2312"/>
                      <w:sz w:val="21"/>
                      <w:color w:val="000000"/>
                    </w:rPr>
                    <w:t>SUS201不锈钢制作；</w:t>
                  </w:r>
                  <w:r>
                    <w:br/>
                  </w:r>
                  <w:r>
                    <w:rPr>
                      <w:rFonts w:ascii="仿宋_GB2312" w:hAnsi="仿宋_GB2312" w:cs="仿宋_GB2312" w:eastAsia="仿宋_GB2312"/>
                      <w:sz w:val="21"/>
                      <w:color w:val="000000"/>
                    </w:rPr>
                    <w:t>台面厚度</w:t>
                  </w:r>
                  <w:r>
                    <w:rPr>
                      <w:rFonts w:ascii="仿宋_GB2312" w:hAnsi="仿宋_GB2312" w:cs="仿宋_GB2312" w:eastAsia="仿宋_GB2312"/>
                      <w:sz w:val="21"/>
                      <w:color w:val="000000"/>
                    </w:rPr>
                    <w:t>≥1.0mm，内衬≥4mm防水机制板并用≥1.0mm厚不锈钢板折成加强筋加固；</w:t>
                  </w:r>
                  <w:r>
                    <w:br/>
                  </w:r>
                  <w:r>
                    <w:rPr>
                      <w:rFonts w:ascii="仿宋_GB2312" w:hAnsi="仿宋_GB2312" w:cs="仿宋_GB2312" w:eastAsia="仿宋_GB2312"/>
                      <w:sz w:val="21"/>
                      <w:color w:val="000000"/>
                    </w:rPr>
                    <w:t>层板、底板、侧板及门面采用</w:t>
                  </w:r>
                  <w:r>
                    <w:rPr>
                      <w:rFonts w:ascii="仿宋_GB2312" w:hAnsi="仿宋_GB2312" w:cs="仿宋_GB2312" w:eastAsia="仿宋_GB2312"/>
                      <w:sz w:val="21"/>
                      <w:color w:val="000000"/>
                    </w:rPr>
                    <w:t>≥1.0mm厚不锈钢板制作；</w:t>
                  </w:r>
                  <w:r>
                    <w:br/>
                  </w:r>
                  <w:r>
                    <w:rPr>
                      <w:rFonts w:ascii="仿宋_GB2312" w:hAnsi="仿宋_GB2312" w:cs="仿宋_GB2312" w:eastAsia="仿宋_GB2312"/>
                      <w:sz w:val="21"/>
                      <w:color w:val="000000"/>
                    </w:rPr>
                    <w:t>加强筋厚度</w:t>
                  </w:r>
                  <w:r>
                    <w:rPr>
                      <w:rFonts w:ascii="仿宋_GB2312" w:hAnsi="仿宋_GB2312" w:cs="仿宋_GB2312" w:eastAsia="仿宋_GB2312"/>
                      <w:sz w:val="21"/>
                      <w:color w:val="000000"/>
                    </w:rPr>
                    <w:t>≥1.0mm；</w:t>
                  </w:r>
                  <w:r>
                    <w:br/>
                  </w:r>
                  <w:r>
                    <w:rPr>
                      <w:rFonts w:ascii="仿宋_GB2312" w:hAnsi="仿宋_GB2312" w:cs="仿宋_GB2312" w:eastAsia="仿宋_GB2312"/>
                      <w:sz w:val="21"/>
                      <w:color w:val="000000"/>
                    </w:rPr>
                    <w:t>配置不锈钢可调子弹脚。</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bl>
          <w:p>
            <w:pPr>
              <w:pStyle w:val="null3"/>
              <w:jc w:val="both"/>
            </w:pPr>
            <w:r>
              <w:rPr>
                <w:rFonts w:ascii="仿宋_GB2312" w:hAnsi="仿宋_GB2312" w:cs="仿宋_GB2312" w:eastAsia="仿宋_GB2312"/>
                <w:sz w:val="21"/>
                <w:b/>
              </w:rPr>
              <w:t>备注：</w:t>
            </w:r>
          </w:p>
          <w:p>
            <w:pPr>
              <w:pStyle w:val="null3"/>
              <w:jc w:val="both"/>
            </w:pPr>
            <w:r>
              <w:rPr>
                <w:rFonts w:ascii="仿宋_GB2312" w:hAnsi="仿宋_GB2312" w:cs="仿宋_GB2312" w:eastAsia="仿宋_GB2312"/>
                <w:sz w:val="21"/>
                <w:b/>
                <w:color w:val="000000"/>
              </w:rPr>
              <w:t>1、</w:t>
            </w:r>
            <w:r>
              <w:rPr>
                <w:rFonts w:ascii="仿宋_GB2312" w:hAnsi="仿宋_GB2312" w:cs="仿宋_GB2312" w:eastAsia="仿宋_GB2312"/>
                <w:sz w:val="21"/>
                <w:b/>
              </w:rPr>
              <w:t>核心产品：</w:t>
            </w:r>
            <w:r>
              <w:rPr>
                <w:rFonts w:ascii="仿宋_GB2312" w:hAnsi="仿宋_GB2312" w:cs="仿宋_GB2312" w:eastAsia="仿宋_GB2312"/>
                <w:sz w:val="21"/>
                <w:b/>
                <w:color w:val="000000"/>
              </w:rPr>
              <w:t>抽油烟机、蒸机、双开消毒柜、净水系统、包子机。</w:t>
            </w:r>
          </w:p>
          <w:p>
            <w:pPr>
              <w:pStyle w:val="null3"/>
              <w:jc w:val="left"/>
            </w:pPr>
            <w:r>
              <w:rPr>
                <w:rFonts w:ascii="仿宋_GB2312" w:hAnsi="仿宋_GB2312" w:cs="仿宋_GB2312" w:eastAsia="仿宋_GB2312"/>
                <w:sz w:val="21"/>
                <w:b/>
              </w:rPr>
              <w:t>2、采购清单中如涉及品牌、型号或分类号仅起说明作用，并没有任何限制性。供应商在投标中可以选用替代品牌、牌号或分类号。但这些替代要实质上相当于或优于技术规格要求。</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标的名称：校园餐智慧监管系统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1"/>
              <w:gridCol w:w="61"/>
              <w:gridCol w:w="75"/>
              <w:gridCol w:w="2254"/>
              <w:gridCol w:w="101"/>
            </w:tblGrid>
            <w:tr>
              <w:tc>
                <w:tcPr>
                  <w:tcW w:type="dxa" w:w="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7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225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61"/>
                  <w:vMerge/>
                  <w:tcBorders>
                    <w:top w:val="single" w:color="000000" w:sz="4"/>
                    <w:left w:val="single" w:color="000000" w:sz="4"/>
                    <w:bottom w:val="single" w:color="000000" w:sz="4"/>
                    <w:right w:val="single" w:color="000000" w:sz="4"/>
                  </w:tcBorders>
                </w:tcPr>
                <w:p/>
              </w:tc>
              <w:tc>
                <w:tcPr>
                  <w:tcW w:type="dxa" w:w="61"/>
                  <w:vMerge/>
                  <w:tcBorders>
                    <w:top w:val="single" w:color="000000" w:sz="4"/>
                    <w:left w:val="none" w:color="000000" w:sz="4"/>
                    <w:bottom w:val="single" w:color="000000" w:sz="4"/>
                    <w:right w:val="single" w:color="000000" w:sz="4"/>
                  </w:tcBorders>
                </w:tcPr>
                <w:p/>
              </w:tc>
              <w:tc>
                <w:tcPr>
                  <w:tcW w:type="dxa" w:w="75"/>
                  <w:vMerge/>
                  <w:tcBorders>
                    <w:top w:val="single" w:color="000000" w:sz="4"/>
                    <w:left w:val="none" w:color="000000" w:sz="4"/>
                    <w:bottom w:val="single" w:color="000000" w:sz="4"/>
                    <w:right w:val="single" w:color="000000" w:sz="4"/>
                  </w:tcBorders>
                </w:tcPr>
                <w:p/>
              </w:tc>
              <w:tc>
                <w:tcPr>
                  <w:tcW w:type="dxa" w:w="2254"/>
                  <w:vMerge/>
                  <w:tcBorders>
                    <w:top w:val="single" w:color="000000" w:sz="4"/>
                    <w:left w:val="none" w:color="000000" w:sz="4"/>
                    <w:bottom w:val="single" w:color="000000" w:sz="4"/>
                    <w:right w:val="single" w:color="000000" w:sz="4"/>
                  </w:tcBorders>
                </w:tcPr>
                <w:p/>
              </w:tc>
              <w:tc>
                <w:tcPr>
                  <w:tcW w:type="dxa" w:w="101"/>
                  <w:vMerge/>
                  <w:tcBorders>
                    <w:top w:val="single" w:color="000000" w:sz="4"/>
                    <w:left w:val="none" w:color="000000" w:sz="4"/>
                    <w:bottom w:val="single" w:color="000000" w:sz="4"/>
                    <w:right w:val="single" w:color="000000" w:sz="4"/>
                  </w:tcBorders>
                </w:tc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硬件</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智慧验货机</w:t>
                  </w:r>
                  <w:r>
                    <w:rPr>
                      <w:rFonts w:ascii="仿宋_GB2312" w:hAnsi="仿宋_GB2312" w:cs="仿宋_GB2312" w:eastAsia="仿宋_GB2312"/>
                      <w:sz w:val="21"/>
                      <w:color w:val="000000"/>
                    </w:rPr>
                    <w:t>(电子称)</w:t>
                  </w:r>
                  <w:r>
                    <w:rPr>
                      <w:rFonts w:ascii="仿宋_GB2312" w:hAnsi="仿宋_GB2312" w:cs="仿宋_GB2312" w:eastAsia="仿宋_GB2312"/>
                      <w:sz w:val="21"/>
                      <w:b/>
                      <w:color w:val="000000"/>
                    </w:rPr>
                    <w:t>（核心产品）</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主要功能与要求：</w:t>
                  </w:r>
                  <w:r>
                    <w:br/>
                  </w:r>
                  <w:r>
                    <w:rPr>
                      <w:rFonts w:ascii="仿宋_GB2312" w:hAnsi="仿宋_GB2312" w:cs="仿宋_GB2312" w:eastAsia="仿宋_GB2312"/>
                      <w:sz w:val="21"/>
                      <w:color w:val="000000"/>
                    </w:rPr>
                    <w:t>满足食材验收入库（分营养餐、非营养餐、教师餐，自动打印食材批次票，供货商回执单）、食材出库（可配置餐次，满足根据餐次出库、根据人均带量均摊、就餐人数均餐、餐次均摊）、库存盘点、原材料与菜品留样（自动打印留样票）、食材退货、食材深加工、自动生成报账单明细、全流程业务报表、异常提醒等主要功能，食材验收需满足监督人扫码监督确认、食材拍照留存、食材出入库对接验货区摄像头可实现验货操作片段截取保存。</w:t>
                  </w:r>
                  <w:r>
                    <w:br/>
                  </w:r>
                  <w:r>
                    <w:rPr>
                      <w:rFonts w:ascii="仿宋_GB2312" w:hAnsi="仿宋_GB2312" w:cs="仿宋_GB2312" w:eastAsia="仿宋_GB2312"/>
                      <w:sz w:val="21"/>
                      <w:color w:val="000000"/>
                    </w:rPr>
                    <w:t>设备参数：</w:t>
                  </w:r>
                  <w:r>
                    <w:br/>
                  </w:r>
                  <w:r>
                    <w:rPr>
                      <w:rFonts w:ascii="仿宋_GB2312" w:hAnsi="仿宋_GB2312" w:cs="仿宋_GB2312" w:eastAsia="仿宋_GB2312"/>
                      <w:sz w:val="21"/>
                      <w:color w:val="000000"/>
                    </w:rPr>
                    <w:t>主板系统：安卓系统或鸿蒙系统</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≥4G</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≥32G（flash）</w:t>
                  </w:r>
                  <w:r>
                    <w:br/>
                  </w:r>
                  <w:r>
                    <w:rPr>
                      <w:rFonts w:ascii="仿宋_GB2312" w:hAnsi="仿宋_GB2312" w:cs="仿宋_GB2312" w:eastAsia="仿宋_GB2312"/>
                      <w:sz w:val="21"/>
                      <w:color w:val="000000"/>
                    </w:rPr>
                    <w:t>WIFI：具有WIFI功能</w:t>
                  </w:r>
                  <w:r>
                    <w:br/>
                  </w:r>
                  <w:r>
                    <w:rPr>
                      <w:rFonts w:ascii="仿宋_GB2312" w:hAnsi="仿宋_GB2312" w:cs="仿宋_GB2312" w:eastAsia="仿宋_GB2312"/>
                      <w:sz w:val="21"/>
                      <w:color w:val="000000"/>
                    </w:rPr>
                    <w:t>摄像头：</w:t>
                  </w:r>
                  <w:r>
                    <w:rPr>
                      <w:rFonts w:ascii="仿宋_GB2312" w:hAnsi="仿宋_GB2312" w:cs="仿宋_GB2312" w:eastAsia="仿宋_GB2312"/>
                      <w:sz w:val="21"/>
                      <w:color w:val="000000"/>
                    </w:rPr>
                    <w:t>≥200W</w:t>
                  </w:r>
                  <w:r>
                    <w:br/>
                  </w:r>
                  <w:r>
                    <w:rPr>
                      <w:rFonts w:ascii="仿宋_GB2312" w:hAnsi="仿宋_GB2312" w:cs="仿宋_GB2312" w:eastAsia="仿宋_GB2312"/>
                      <w:sz w:val="21"/>
                      <w:color w:val="000000"/>
                    </w:rPr>
                    <w:t>主显屏尺寸：不低于</w:t>
                  </w:r>
                  <w:r>
                    <w:rPr>
                      <w:rFonts w:ascii="仿宋_GB2312" w:hAnsi="仿宋_GB2312" w:cs="仿宋_GB2312" w:eastAsia="仿宋_GB2312"/>
                      <w:sz w:val="21"/>
                      <w:color w:val="000000"/>
                    </w:rPr>
                    <w:t>15.6吋</w:t>
                  </w:r>
                  <w:r>
                    <w:br/>
                  </w:r>
                  <w:r>
                    <w:rPr>
                      <w:rFonts w:ascii="仿宋_GB2312" w:hAnsi="仿宋_GB2312" w:cs="仿宋_GB2312" w:eastAsia="仿宋_GB2312"/>
                      <w:sz w:val="21"/>
                      <w:color w:val="000000"/>
                    </w:rPr>
                    <w:t>主显屏倾斜度：具有旋转，倾斜功能</w:t>
                  </w:r>
                  <w:r>
                    <w:br/>
                  </w:r>
                  <w:r>
                    <w:rPr>
                      <w:rFonts w:ascii="仿宋_GB2312" w:hAnsi="仿宋_GB2312" w:cs="仿宋_GB2312" w:eastAsia="仿宋_GB2312"/>
                      <w:sz w:val="21"/>
                      <w:color w:val="000000"/>
                    </w:rPr>
                    <w:t>衡器称重：最大称重约</w:t>
                  </w:r>
                  <w:r>
                    <w:rPr>
                      <w:rFonts w:ascii="仿宋_GB2312" w:hAnsi="仿宋_GB2312" w:cs="仿宋_GB2312" w:eastAsia="仿宋_GB2312"/>
                      <w:sz w:val="21"/>
                      <w:color w:val="000000"/>
                    </w:rPr>
                    <w:t>300KG,最小称重约100g</w:t>
                  </w:r>
                  <w:r>
                    <w:br/>
                  </w:r>
                  <w:r>
                    <w:rPr>
                      <w:rFonts w:ascii="仿宋_GB2312" w:hAnsi="仿宋_GB2312" w:cs="仿宋_GB2312" w:eastAsia="仿宋_GB2312"/>
                      <w:sz w:val="21"/>
                      <w:color w:val="000000"/>
                    </w:rPr>
                    <w:t>检定分度值：</w:t>
                  </w:r>
                  <w:r>
                    <w:rPr>
                      <w:rFonts w:ascii="仿宋_GB2312" w:hAnsi="仿宋_GB2312" w:cs="仿宋_GB2312" w:eastAsia="仿宋_GB2312"/>
                      <w:sz w:val="21"/>
                      <w:color w:val="000000"/>
                    </w:rPr>
                    <w:t>≤50g</w:t>
                  </w:r>
                  <w:r>
                    <w:br/>
                  </w:r>
                  <w:r>
                    <w:rPr>
                      <w:rFonts w:ascii="仿宋_GB2312" w:hAnsi="仿宋_GB2312" w:cs="仿宋_GB2312" w:eastAsia="仿宋_GB2312"/>
                      <w:sz w:val="21"/>
                      <w:color w:val="000000"/>
                    </w:rPr>
                    <w:t>秤盘安全性：圆角弧度，防止碰伤</w:t>
                  </w:r>
                  <w:r>
                    <w:br/>
                  </w:r>
                  <w:r>
                    <w:rPr>
                      <w:rFonts w:ascii="仿宋_GB2312" w:hAnsi="仿宋_GB2312" w:cs="仿宋_GB2312" w:eastAsia="仿宋_GB2312"/>
                      <w:sz w:val="21"/>
                      <w:color w:val="000000"/>
                    </w:rPr>
                    <w:t>打印机：支持热敏标签打印</w:t>
                  </w:r>
                  <w:r>
                    <w:br/>
                  </w:r>
                  <w:r>
                    <w:rPr>
                      <w:rFonts w:ascii="仿宋_GB2312" w:hAnsi="仿宋_GB2312" w:cs="仿宋_GB2312" w:eastAsia="仿宋_GB2312"/>
                      <w:sz w:val="21"/>
                      <w:color w:val="000000"/>
                    </w:rPr>
                    <w:t>外接口：串口</w:t>
                  </w:r>
                  <w:r>
                    <w:rPr>
                      <w:rFonts w:ascii="仿宋_GB2312" w:hAnsi="仿宋_GB2312" w:cs="仿宋_GB2312" w:eastAsia="仿宋_GB2312"/>
                      <w:sz w:val="21"/>
                      <w:color w:val="000000"/>
                    </w:rPr>
                    <w:t>≥1、USB接囗≥4、钱箱接口≥1、以太网口≥1、音频接口≥1、VGA显示接口≥1、电源线接口≥1</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1"/>
                  <w:vMerge/>
                  <w:tcBorders>
                    <w:top w:val="none" w:color="000000" w:sz="4"/>
                    <w:left w:val="none" w:color="000000" w:sz="4"/>
                    <w:bottom w:val="single" w:color="000000" w:sz="4"/>
                    <w:right w:val="single" w:color="000000" w:sz="4"/>
                  </w:tcBorders>
                </w:tcP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晨检仪</w:t>
                  </w:r>
                  <w:r>
                    <w:rPr>
                      <w:rFonts w:ascii="仿宋_GB2312" w:hAnsi="仿宋_GB2312" w:cs="仿宋_GB2312" w:eastAsia="仿宋_GB2312"/>
                      <w:sz w:val="21"/>
                      <w:b/>
                      <w:color w:val="000000"/>
                    </w:rPr>
                    <w:t>（核心产品）</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主要功能与要求：</w:t>
                  </w:r>
                  <w:r>
                    <w:br/>
                  </w:r>
                  <w:r>
                    <w:rPr>
                      <w:rFonts w:ascii="仿宋_GB2312" w:hAnsi="仿宋_GB2312" w:cs="仿宋_GB2312" w:eastAsia="仿宋_GB2312"/>
                      <w:sz w:val="21"/>
                      <w:color w:val="000000"/>
                    </w:rPr>
                    <w:t>需至支持人员测温、支持手心手背拍照异常（部明显创伤、创可贴、指甲油、佩戴戒指）算法识别，人员姓名、体温、手心手背图片等检查结果推送至校级与县级监管平台。</w:t>
                  </w:r>
                  <w:r>
                    <w:br/>
                  </w:r>
                  <w:r>
                    <w:rPr>
                      <w:rFonts w:ascii="仿宋_GB2312" w:hAnsi="仿宋_GB2312" w:cs="仿宋_GB2312" w:eastAsia="仿宋_GB2312"/>
                      <w:sz w:val="21"/>
                      <w:color w:val="000000"/>
                    </w:rPr>
                    <w:t>设备参数：</w:t>
                  </w:r>
                  <w:r>
                    <w:br/>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Linux或安卓</w:t>
                  </w:r>
                  <w:r>
                    <w:br/>
                  </w:r>
                  <w:r>
                    <w:rPr>
                      <w:rFonts w:ascii="仿宋_GB2312" w:hAnsi="仿宋_GB2312" w:cs="仿宋_GB2312" w:eastAsia="仿宋_GB2312"/>
                      <w:sz w:val="21"/>
                      <w:color w:val="000000"/>
                    </w:rPr>
                    <w:t>设备存储：</w:t>
                  </w:r>
                  <w:r>
                    <w:rPr>
                      <w:rFonts w:ascii="仿宋_GB2312" w:hAnsi="仿宋_GB2312" w:cs="仿宋_GB2312" w:eastAsia="仿宋_GB2312"/>
                      <w:sz w:val="21"/>
                      <w:color w:val="000000"/>
                    </w:rPr>
                    <w:t>≥8GB</w:t>
                  </w:r>
                  <w:r>
                    <w:br/>
                  </w:r>
                  <w:r>
                    <w:rPr>
                      <w:rFonts w:ascii="仿宋_GB2312" w:hAnsi="仿宋_GB2312" w:cs="仿宋_GB2312" w:eastAsia="仿宋_GB2312"/>
                      <w:sz w:val="21"/>
                      <w:color w:val="000000"/>
                    </w:rPr>
                    <w:t>摄像头：支持双目摄像头，</w:t>
                  </w:r>
                  <w:r>
                    <w:rPr>
                      <w:rFonts w:ascii="仿宋_GB2312" w:hAnsi="仿宋_GB2312" w:cs="仿宋_GB2312" w:eastAsia="仿宋_GB2312"/>
                      <w:sz w:val="21"/>
                      <w:color w:val="000000"/>
                    </w:rPr>
                    <w:t>≥200w像素</w:t>
                  </w:r>
                  <w:r>
                    <w:br/>
                  </w:r>
                  <w:r>
                    <w:rPr>
                      <w:rFonts w:ascii="仿宋_GB2312" w:hAnsi="仿宋_GB2312" w:cs="仿宋_GB2312" w:eastAsia="仿宋_GB2312"/>
                      <w:sz w:val="21"/>
                      <w:color w:val="000000"/>
                    </w:rPr>
                    <w:t>镜头：</w:t>
                  </w:r>
                  <w:r>
                    <w:rPr>
                      <w:rFonts w:ascii="仿宋_GB2312" w:hAnsi="仿宋_GB2312" w:cs="仿宋_GB2312" w:eastAsia="仿宋_GB2312"/>
                      <w:sz w:val="21"/>
                      <w:color w:val="000000"/>
                    </w:rPr>
                    <w:t>≥4.5mm</w:t>
                  </w:r>
                  <w:r>
                    <w:br/>
                  </w:r>
                  <w:r>
                    <w:rPr>
                      <w:rFonts w:ascii="仿宋_GB2312" w:hAnsi="仿宋_GB2312" w:cs="仿宋_GB2312" w:eastAsia="仿宋_GB2312"/>
                      <w:sz w:val="21"/>
                      <w:color w:val="000000"/>
                    </w:rPr>
                    <w:t>扬声器：内置扬声器，语音播放内容可定制</w:t>
                  </w:r>
                  <w:r>
                    <w:br/>
                  </w:r>
                  <w:r>
                    <w:rPr>
                      <w:rFonts w:ascii="仿宋_GB2312" w:hAnsi="仿宋_GB2312" w:cs="仿宋_GB2312" w:eastAsia="仿宋_GB2312"/>
                      <w:sz w:val="21"/>
                      <w:color w:val="000000"/>
                    </w:rPr>
                    <w:t>人脸识别：支持双目活体检测，支持人脸识别算法</w:t>
                  </w:r>
                  <w:r>
                    <w:br/>
                  </w:r>
                  <w:r>
                    <w:rPr>
                      <w:rFonts w:ascii="仿宋_GB2312" w:hAnsi="仿宋_GB2312" w:cs="仿宋_GB2312" w:eastAsia="仿宋_GB2312"/>
                      <w:sz w:val="21"/>
                      <w:color w:val="000000"/>
                    </w:rPr>
                    <w:t>设备算法：支持检测：手部明显创伤、创可贴、指甲油、佩戴戒指</w:t>
                  </w:r>
                  <w:r>
                    <w:br/>
                  </w:r>
                  <w:r>
                    <w:rPr>
                      <w:rFonts w:ascii="仿宋_GB2312" w:hAnsi="仿宋_GB2312" w:cs="仿宋_GB2312" w:eastAsia="仿宋_GB2312"/>
                      <w:sz w:val="21"/>
                      <w:color w:val="000000"/>
                    </w:rPr>
                    <w:t>识别时间：</w:t>
                  </w:r>
                  <w:r>
                    <w:rPr>
                      <w:rFonts w:ascii="仿宋_GB2312" w:hAnsi="仿宋_GB2312" w:cs="仿宋_GB2312" w:eastAsia="仿宋_GB2312"/>
                      <w:sz w:val="21"/>
                      <w:color w:val="000000"/>
                    </w:rPr>
                    <w:t>≤0.3s</w:t>
                  </w:r>
                  <w:r>
                    <w:br/>
                  </w:r>
                  <w:r>
                    <w:rPr>
                      <w:rFonts w:ascii="仿宋_GB2312" w:hAnsi="仿宋_GB2312" w:cs="仿宋_GB2312" w:eastAsia="仿宋_GB2312"/>
                      <w:sz w:val="21"/>
                      <w:color w:val="000000"/>
                    </w:rPr>
                    <w:t>手部检测：支持手心手背检测</w:t>
                  </w:r>
                  <w:r>
                    <w:br/>
                  </w:r>
                  <w:r>
                    <w:rPr>
                      <w:rFonts w:ascii="仿宋_GB2312" w:hAnsi="仿宋_GB2312" w:cs="仿宋_GB2312" w:eastAsia="仿宋_GB2312"/>
                      <w:sz w:val="21"/>
                      <w:color w:val="000000"/>
                    </w:rPr>
                    <w:t>高温报警：支持远距离测量体温，并高温报警</w:t>
                  </w:r>
                  <w:r>
                    <w:br/>
                  </w:r>
                  <w:r>
                    <w:rPr>
                      <w:rFonts w:ascii="仿宋_GB2312" w:hAnsi="仿宋_GB2312" w:cs="仿宋_GB2312" w:eastAsia="仿宋_GB2312"/>
                      <w:sz w:val="21"/>
                      <w:color w:val="000000"/>
                    </w:rPr>
                    <w:t>测量精度：</w:t>
                  </w:r>
                  <w:r>
                    <w:rPr>
                      <w:rFonts w:ascii="仿宋_GB2312" w:hAnsi="仿宋_GB2312" w:cs="仿宋_GB2312" w:eastAsia="仿宋_GB2312"/>
                      <w:sz w:val="21"/>
                      <w:color w:val="000000"/>
                    </w:rPr>
                    <w:t>±0.3℃</w:t>
                  </w:r>
                  <w:r>
                    <w:br/>
                  </w:r>
                  <w:r>
                    <w:rPr>
                      <w:rFonts w:ascii="仿宋_GB2312" w:hAnsi="仿宋_GB2312" w:cs="仿宋_GB2312" w:eastAsia="仿宋_GB2312"/>
                      <w:sz w:val="21"/>
                      <w:color w:val="000000"/>
                    </w:rPr>
                    <w:t>温度分辨率：</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测温距离：</w:t>
                  </w:r>
                  <w:r>
                    <w:rPr>
                      <w:rFonts w:ascii="仿宋_GB2312" w:hAnsi="仿宋_GB2312" w:cs="仿宋_GB2312" w:eastAsia="仿宋_GB2312"/>
                      <w:sz w:val="21"/>
                      <w:color w:val="000000"/>
                    </w:rPr>
                    <w:t>≤50cm</w:t>
                  </w:r>
                  <w:r>
                    <w:br/>
                  </w:r>
                  <w:r>
                    <w:rPr>
                      <w:rFonts w:ascii="仿宋_GB2312" w:hAnsi="仿宋_GB2312" w:cs="仿宋_GB2312" w:eastAsia="仿宋_GB2312"/>
                      <w:sz w:val="21"/>
                      <w:color w:val="000000"/>
                    </w:rPr>
                    <w:t>响应时间：</w:t>
                  </w:r>
                  <w:r>
                    <w:rPr>
                      <w:rFonts w:ascii="仿宋_GB2312" w:hAnsi="仿宋_GB2312" w:cs="仿宋_GB2312" w:eastAsia="仿宋_GB2312"/>
                      <w:sz w:val="21"/>
                      <w:color w:val="000000"/>
                    </w:rPr>
                    <w:t>≤300ms</w:t>
                  </w:r>
                  <w:r>
                    <w:br/>
                  </w:r>
                  <w:r>
                    <w:rPr>
                      <w:rFonts w:ascii="仿宋_GB2312" w:hAnsi="仿宋_GB2312" w:cs="仿宋_GB2312" w:eastAsia="仿宋_GB2312"/>
                      <w:sz w:val="21"/>
                      <w:color w:val="000000"/>
                    </w:rPr>
                    <w:t>网络接口：百兆以太网接口</w:t>
                  </w:r>
                  <w:r>
                    <w:br/>
                  </w:r>
                  <w:r>
                    <w:rPr>
                      <w:rFonts w:ascii="仿宋_GB2312" w:hAnsi="仿宋_GB2312" w:cs="仿宋_GB2312" w:eastAsia="仿宋_GB2312"/>
                      <w:sz w:val="21"/>
                      <w:color w:val="000000"/>
                    </w:rPr>
                    <w:t>韦根接口：</w:t>
                  </w:r>
                  <w:r>
                    <w:rPr>
                      <w:rFonts w:ascii="仿宋_GB2312" w:hAnsi="仿宋_GB2312" w:cs="仿宋_GB2312" w:eastAsia="仿宋_GB2312"/>
                      <w:sz w:val="21"/>
                      <w:color w:val="000000"/>
                    </w:rPr>
                    <w:t>≥1路韦根接口输出，≥1路韦根接口输入</w:t>
                  </w:r>
                  <w:r>
                    <w:br/>
                  </w:r>
                  <w:r>
                    <w:rPr>
                      <w:rFonts w:ascii="仿宋_GB2312" w:hAnsi="仿宋_GB2312" w:cs="仿宋_GB2312" w:eastAsia="仿宋_GB2312"/>
                      <w:sz w:val="21"/>
                      <w:color w:val="000000"/>
                    </w:rPr>
                    <w:t>通讯接口：</w:t>
                  </w:r>
                  <w:r>
                    <w:rPr>
                      <w:rFonts w:ascii="仿宋_GB2312" w:hAnsi="仿宋_GB2312" w:cs="仿宋_GB2312" w:eastAsia="仿宋_GB2312"/>
                      <w:sz w:val="21"/>
                      <w:color w:val="000000"/>
                    </w:rPr>
                    <w:t>≥1路RS485通讯接口</w:t>
                  </w:r>
                  <w:r>
                    <w:br/>
                  </w:r>
                  <w:r>
                    <w:rPr>
                      <w:rFonts w:ascii="仿宋_GB2312" w:hAnsi="仿宋_GB2312" w:cs="仿宋_GB2312" w:eastAsia="仿宋_GB2312"/>
                      <w:sz w:val="21"/>
                      <w:color w:val="000000"/>
                    </w:rPr>
                    <w:t>USB接口：≥1路USB接口</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≥50db(AGC OFF)</w:t>
                  </w:r>
                  <w:r>
                    <w:br/>
                  </w:r>
                  <w:r>
                    <w:rPr>
                      <w:rFonts w:ascii="仿宋_GB2312" w:hAnsi="仿宋_GB2312" w:cs="仿宋_GB2312" w:eastAsia="仿宋_GB2312"/>
                      <w:sz w:val="21"/>
                      <w:color w:val="000000"/>
                    </w:rPr>
                    <w:t>屏幕尺寸：</w:t>
                  </w:r>
                  <w:r>
                    <w:rPr>
                      <w:rFonts w:ascii="仿宋_GB2312" w:hAnsi="仿宋_GB2312" w:cs="仿宋_GB2312" w:eastAsia="仿宋_GB2312"/>
                      <w:sz w:val="21"/>
                      <w:color w:val="000000"/>
                    </w:rPr>
                    <w:t>≥8英寸</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1"/>
                  <w:vMerge w:val="restart"/>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摄像机</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验货区</w:t>
                  </w:r>
                  <w:r>
                    <w:rPr>
                      <w:rFonts w:ascii="仿宋_GB2312" w:hAnsi="仿宋_GB2312" w:cs="仿宋_GB2312" w:eastAsia="仿宋_GB2312"/>
                      <w:sz w:val="21"/>
                      <w:color w:val="000000"/>
                    </w:rPr>
                    <w:t>AI摄像头</w:t>
                  </w:r>
                </w:p>
              </w:tc>
              <w:tc>
                <w:tcPr>
                  <w:tcW w:type="dxa" w:w="2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主要功能与要求：</w:t>
                  </w:r>
                  <w:r>
                    <w:br/>
                  </w:r>
                  <w:r>
                    <w:rPr>
                      <w:rFonts w:ascii="仿宋_GB2312" w:hAnsi="仿宋_GB2312" w:cs="仿宋_GB2312" w:eastAsia="仿宋_GB2312"/>
                      <w:sz w:val="21"/>
                      <w:color w:val="000000"/>
                    </w:rPr>
                    <w:t>支持与智慧验货机对接，实现对每个食材验收时间进行验货片段进行视频截取，上传至对应食材验收详情</w:t>
                  </w:r>
                  <w:r>
                    <w:br/>
                  </w:r>
                  <w:r>
                    <w:rPr>
                      <w:rFonts w:ascii="仿宋_GB2312" w:hAnsi="仿宋_GB2312" w:cs="仿宋_GB2312" w:eastAsia="仿宋_GB2312"/>
                      <w:sz w:val="21"/>
                      <w:color w:val="000000"/>
                    </w:rPr>
                    <w:t>设备参数：</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≥400 万，最高分辨率≥ 2560×1440 @25 fps，在该分辨率下可输出实时图像</w:t>
                  </w:r>
                  <w:r>
                    <w:br/>
                  </w:r>
                  <w:r>
                    <w:rPr>
                      <w:rFonts w:ascii="仿宋_GB2312" w:hAnsi="仿宋_GB2312" w:cs="仿宋_GB2312" w:eastAsia="仿宋_GB2312"/>
                      <w:sz w:val="21"/>
                      <w:color w:val="000000"/>
                    </w:rPr>
                    <w:t>支持白光</w:t>
                  </w:r>
                  <w:r>
                    <w:rPr>
                      <w:rFonts w:ascii="仿宋_GB2312" w:hAnsi="仿宋_GB2312" w:cs="仿宋_GB2312" w:eastAsia="仿宋_GB2312"/>
                      <w:sz w:val="21"/>
                      <w:color w:val="000000"/>
                    </w:rPr>
                    <w:t>/红外光双补光，白光最远可达 30 m，红外光最远可达 30 m</w:t>
                  </w:r>
                  <w:r>
                    <w:br/>
                  </w:r>
                  <w:r>
                    <w:rPr>
                      <w:rFonts w:ascii="仿宋_GB2312" w:hAnsi="仿宋_GB2312" w:cs="仿宋_GB2312" w:eastAsia="仿宋_GB2312"/>
                      <w:sz w:val="21"/>
                      <w:color w:val="000000"/>
                    </w:rPr>
                    <w:t>≥1 个内置麦克风，≥1 个内置扬声器，支持双向语音对讲</w:t>
                  </w:r>
                  <w:r>
                    <w:br/>
                  </w:r>
                  <w:r>
                    <w:rPr>
                      <w:rFonts w:ascii="仿宋_GB2312" w:hAnsi="仿宋_GB2312" w:cs="仿宋_GB2312" w:eastAsia="仿宋_GB2312"/>
                      <w:sz w:val="21"/>
                      <w:color w:val="000000"/>
                    </w:rPr>
                    <w:t>支持移动侦测，支持人形检测</w:t>
                  </w:r>
                  <w:r>
                    <w:br/>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IP66 防尘防水设计，抗干扰能力强</w:t>
                  </w:r>
                  <w:r>
                    <w:br/>
                  </w:r>
                  <w:r>
                    <w:rPr>
                      <w:rFonts w:ascii="仿宋_GB2312" w:hAnsi="仿宋_GB2312" w:cs="仿宋_GB2312" w:eastAsia="仿宋_GB2312"/>
                      <w:sz w:val="21"/>
                      <w:color w:val="000000"/>
                    </w:rPr>
                    <w:t>支持数字宽动态，背光补偿，强光抑制，</w:t>
                  </w:r>
                  <w:r>
                    <w:rPr>
                      <w:rFonts w:ascii="仿宋_GB2312" w:hAnsi="仿宋_GB2312" w:cs="仿宋_GB2312" w:eastAsia="仿宋_GB2312"/>
                      <w:sz w:val="21"/>
                      <w:color w:val="000000"/>
                    </w:rPr>
                    <w:t>3D 数字降噪，适应不同环境</w:t>
                  </w:r>
                </w:p>
              </w:tc>
              <w:tc>
                <w:tcPr>
                  <w:tcW w:type="dxa" w:w="10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148</w:t>
                  </w: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1"/>
                  <w:vMerge/>
                  <w:tcBorders>
                    <w:top w:val="none" w:color="000000" w:sz="4"/>
                    <w:left w:val="none" w:color="000000" w:sz="4"/>
                    <w:bottom w:val="none" w:color="000000" w:sz="4"/>
                    <w:right w:val="none" w:color="000000" w:sz="4"/>
                  </w:tcBorders>
                </w:tc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后厨明厨亮灶</w:t>
                  </w:r>
                  <w:r>
                    <w:rPr>
                      <w:rFonts w:ascii="仿宋_GB2312" w:hAnsi="仿宋_GB2312" w:cs="仿宋_GB2312" w:eastAsia="仿宋_GB2312"/>
                      <w:sz w:val="21"/>
                      <w:color w:val="000000"/>
                    </w:rPr>
                    <w:t>AI摄像头</w:t>
                  </w:r>
                </w:p>
              </w:tc>
              <w:tc>
                <w:tcPr>
                  <w:tcW w:type="dxa" w:w="2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型：</w:t>
                  </w:r>
                  <w:r>
                    <w:rPr>
                      <w:rFonts w:ascii="仿宋_GB2312" w:hAnsi="仿宋_GB2312" w:cs="仿宋_GB2312" w:eastAsia="仿宋_GB2312"/>
                      <w:sz w:val="21"/>
                      <w:color w:val="000000"/>
                    </w:rPr>
                    <w:t>万像素超清智能摄像机</w:t>
                  </w:r>
                  <w:r>
                    <w:br/>
                  </w:r>
                  <w:r>
                    <w:rPr>
                      <w:rFonts w:ascii="仿宋_GB2312" w:hAnsi="仿宋_GB2312" w:cs="仿宋_GB2312" w:eastAsia="仿宋_GB2312"/>
                      <w:sz w:val="21"/>
                      <w:color w:val="000000"/>
                    </w:rPr>
                    <w:t>AI功能:  支持多种AI算法</w:t>
                  </w:r>
                  <w:r>
                    <w:br/>
                  </w:r>
                  <w:r>
                    <w:rPr>
                      <w:rFonts w:ascii="仿宋_GB2312" w:hAnsi="仿宋_GB2312" w:cs="仿宋_GB2312" w:eastAsia="仿宋_GB2312"/>
                      <w:sz w:val="21"/>
                      <w:color w:val="000000"/>
                    </w:rPr>
                    <w:t xml:space="preserve">AI算力： 1TOPS int8 </w:t>
                  </w:r>
                  <w:r>
                    <w:br/>
                  </w:r>
                  <w:r>
                    <w:rPr>
                      <w:rFonts w:ascii="仿宋_GB2312" w:hAnsi="仿宋_GB2312" w:cs="仿宋_GB2312" w:eastAsia="仿宋_GB2312"/>
                      <w:sz w:val="21"/>
                      <w:color w:val="000000"/>
                    </w:rPr>
                    <w:t xml:space="preserve">CMOS型号（感光尺寸） 思特威4336 （1/3”） </w:t>
                  </w:r>
                  <w:r>
                    <w:br/>
                  </w:r>
                  <w:r>
                    <w:rPr>
                      <w:rFonts w:ascii="仿宋_GB2312" w:hAnsi="仿宋_GB2312" w:cs="仿宋_GB2312" w:eastAsia="仿宋_GB2312"/>
                      <w:sz w:val="21"/>
                      <w:color w:val="000000"/>
                    </w:rPr>
                    <w:t>H.264/H.265  支持</w:t>
                  </w:r>
                  <w:r>
                    <w:br/>
                  </w:r>
                  <w:r>
                    <w:rPr>
                      <w:rFonts w:ascii="仿宋_GB2312" w:hAnsi="仿宋_GB2312" w:cs="仿宋_GB2312" w:eastAsia="仿宋_GB2312"/>
                      <w:sz w:val="21"/>
                      <w:color w:val="000000"/>
                    </w:rPr>
                    <w:t xml:space="preserve">SD卡容量 ≥256GB </w:t>
                  </w:r>
                  <w:r>
                    <w:br/>
                  </w:r>
                  <w:r>
                    <w:rPr>
                      <w:rFonts w:ascii="仿宋_GB2312" w:hAnsi="仿宋_GB2312" w:cs="仿宋_GB2312" w:eastAsia="仿宋_GB2312"/>
                      <w:sz w:val="21"/>
                      <w:color w:val="000000"/>
                    </w:rPr>
                    <w:t>补光光源：</w:t>
                  </w:r>
                  <w:r>
                    <w:rPr>
                      <w:rFonts w:ascii="仿宋_GB2312" w:hAnsi="仿宋_GB2312" w:cs="仿宋_GB2312" w:eastAsia="仿宋_GB2312"/>
                      <w:sz w:val="21"/>
                      <w:color w:val="000000"/>
                    </w:rPr>
                    <w:t>红外与可见光双光源（</w:t>
                  </w:r>
                  <w:r>
                    <w:rPr>
                      <w:rFonts w:ascii="仿宋_GB2312" w:hAnsi="仿宋_GB2312" w:cs="仿宋_GB2312" w:eastAsia="仿宋_GB2312"/>
                      <w:sz w:val="21"/>
                      <w:color w:val="000000"/>
                    </w:rPr>
                    <w:t xml:space="preserve">2红外4白光） </w:t>
                  </w:r>
                  <w:r>
                    <w:br/>
                  </w:r>
                  <w:r>
                    <w:rPr>
                      <w:rFonts w:ascii="仿宋_GB2312" w:hAnsi="仿宋_GB2312" w:cs="仿宋_GB2312" w:eastAsia="仿宋_GB2312"/>
                      <w:sz w:val="21"/>
                      <w:color w:val="000000"/>
                    </w:rPr>
                    <w:t>传感器</w:t>
                  </w:r>
                  <w:r>
                    <w:rPr>
                      <w:rFonts w:ascii="仿宋_GB2312" w:hAnsi="仿宋_GB2312" w:cs="仿宋_GB2312" w:eastAsia="仿宋_GB2312"/>
                      <w:sz w:val="21"/>
                      <w:color w:val="000000"/>
                    </w:rPr>
                    <w:t>1/3’CMOS传感器</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 xml:space="preserve">IP67 </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 xml:space="preserve">≥2560*1440 </w:t>
                  </w:r>
                  <w:r>
                    <w:br/>
                  </w:r>
                  <w:r>
                    <w:rPr>
                      <w:rFonts w:ascii="仿宋_GB2312" w:hAnsi="仿宋_GB2312" w:cs="仿宋_GB2312" w:eastAsia="仿宋_GB2312"/>
                      <w:sz w:val="21"/>
                      <w:color w:val="000000"/>
                    </w:rPr>
                    <w:t>告警功能</w:t>
                  </w:r>
                  <w:r>
                    <w:rPr>
                      <w:rFonts w:ascii="仿宋_GB2312" w:hAnsi="仿宋_GB2312" w:cs="仿宋_GB2312" w:eastAsia="仿宋_GB2312"/>
                      <w:sz w:val="21"/>
                      <w:color w:val="000000"/>
                    </w:rPr>
                    <w:t xml:space="preserve">:  人形检测、移动侦测 </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-30℃~60℃</w:t>
                  </w:r>
                  <w:r>
                    <w:br/>
                  </w:r>
                  <w:r>
                    <w:rPr>
                      <w:rFonts w:ascii="仿宋_GB2312" w:hAnsi="仿宋_GB2312" w:cs="仿宋_GB2312" w:eastAsia="仿宋_GB2312"/>
                      <w:sz w:val="21"/>
                      <w:color w:val="000000"/>
                    </w:rPr>
                    <w:t>供电方式：</w:t>
                  </w:r>
                  <w:r>
                    <w:rPr>
                      <w:rFonts w:ascii="仿宋_GB2312" w:hAnsi="仿宋_GB2312" w:cs="仿宋_GB2312" w:eastAsia="仿宋_GB2312"/>
                      <w:sz w:val="21"/>
                      <w:color w:val="000000"/>
                    </w:rPr>
                    <w:t xml:space="preserve">POE：802.3af </w:t>
                  </w:r>
                  <w:r>
                    <w:br/>
                  </w:r>
                  <w:r>
                    <w:rPr>
                      <w:rFonts w:ascii="仿宋_GB2312" w:hAnsi="仿宋_GB2312" w:cs="仿宋_GB2312" w:eastAsia="仿宋_GB2312"/>
                      <w:sz w:val="21"/>
                      <w:color w:val="000000"/>
                    </w:rPr>
                    <w:t>光圈</w:t>
                  </w:r>
                  <w:r>
                    <w:rPr>
                      <w:rFonts w:ascii="仿宋_GB2312" w:hAnsi="仿宋_GB2312" w:cs="仿宋_GB2312" w:eastAsia="仿宋_GB2312"/>
                      <w:sz w:val="21"/>
                      <w:color w:val="000000"/>
                    </w:rPr>
                    <w:t xml:space="preserve">F2.0 </w:t>
                  </w:r>
                  <w:r>
                    <w:br/>
                  </w:r>
                  <w:r>
                    <w:rPr>
                      <w:rFonts w:ascii="仿宋_GB2312" w:hAnsi="仿宋_GB2312" w:cs="仿宋_GB2312" w:eastAsia="仿宋_GB2312"/>
                      <w:sz w:val="21"/>
                      <w:color w:val="000000"/>
                    </w:rPr>
                    <w:t>红外夜视距离</w:t>
                  </w:r>
                  <w:r>
                    <w:rPr>
                      <w:rFonts w:ascii="仿宋_GB2312" w:hAnsi="仿宋_GB2312" w:cs="仿宋_GB2312" w:eastAsia="仿宋_GB2312"/>
                      <w:sz w:val="21"/>
                      <w:color w:val="000000"/>
                    </w:rPr>
                    <w:t xml:space="preserve">≥50米 </w:t>
                  </w:r>
                  <w:r>
                    <w:br/>
                  </w:r>
                  <w:r>
                    <w:rPr>
                      <w:rFonts w:ascii="仿宋_GB2312" w:hAnsi="仿宋_GB2312" w:cs="仿宋_GB2312" w:eastAsia="仿宋_GB2312"/>
                      <w:sz w:val="21"/>
                      <w:color w:val="000000"/>
                    </w:rPr>
                    <w:t>焦距：</w:t>
                  </w:r>
                  <w:r>
                    <w:rPr>
                      <w:rFonts w:ascii="仿宋_GB2312" w:hAnsi="仿宋_GB2312" w:cs="仿宋_GB2312" w:eastAsia="仿宋_GB2312"/>
                      <w:sz w:val="21"/>
                      <w:color w:val="000000"/>
                    </w:rPr>
                    <w:t xml:space="preserve">4mm/6mm </w:t>
                  </w:r>
                  <w:r>
                    <w:br/>
                  </w:r>
                  <w:r>
                    <w:rPr>
                      <w:rFonts w:ascii="仿宋_GB2312" w:hAnsi="仿宋_GB2312" w:cs="仿宋_GB2312" w:eastAsia="仿宋_GB2312"/>
                      <w:sz w:val="21"/>
                      <w:color w:val="000000"/>
                    </w:rPr>
                    <w:t>可见光距离（枪机）</w:t>
                  </w:r>
                  <w:r>
                    <w:rPr>
                      <w:rFonts w:ascii="仿宋_GB2312" w:hAnsi="仿宋_GB2312" w:cs="仿宋_GB2312" w:eastAsia="仿宋_GB2312"/>
                      <w:sz w:val="21"/>
                      <w:color w:val="000000"/>
                    </w:rPr>
                    <w:t>≥ 30米</w:t>
                  </w:r>
                  <w:r>
                    <w:br/>
                  </w:r>
                  <w:r>
                    <w:rPr>
                      <w:rFonts w:ascii="仿宋_GB2312" w:hAnsi="仿宋_GB2312" w:cs="仿宋_GB2312" w:eastAsia="仿宋_GB2312"/>
                      <w:sz w:val="21"/>
                      <w:color w:val="000000"/>
                    </w:rPr>
                    <w:t>麦克风：</w:t>
                  </w:r>
                  <w:r>
                    <w:rPr>
                      <w:rFonts w:ascii="仿宋_GB2312" w:hAnsi="仿宋_GB2312" w:cs="仿宋_GB2312" w:eastAsia="仿宋_GB2312"/>
                      <w:sz w:val="21"/>
                      <w:color w:val="000000"/>
                    </w:rPr>
                    <w:t>内置麦克风</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 xml:space="preserve">+FLASH  ≥128MB </w:t>
                  </w:r>
                  <w:r>
                    <w:br/>
                  </w:r>
                  <w:r>
                    <w:rPr>
                      <w:rFonts w:ascii="仿宋_GB2312" w:hAnsi="仿宋_GB2312" w:cs="仿宋_GB2312" w:eastAsia="仿宋_GB2312"/>
                      <w:sz w:val="21"/>
                      <w:color w:val="000000"/>
                    </w:rPr>
                    <w:t>前端存储：</w:t>
                  </w:r>
                  <w:r>
                    <w:rPr>
                      <w:rFonts w:ascii="仿宋_GB2312" w:hAnsi="仿宋_GB2312" w:cs="仿宋_GB2312" w:eastAsia="仿宋_GB2312"/>
                      <w:sz w:val="21"/>
                      <w:color w:val="000000"/>
                    </w:rPr>
                    <w:t>最大支持</w:t>
                  </w:r>
                  <w:r>
                    <w:rPr>
                      <w:rFonts w:ascii="仿宋_GB2312" w:hAnsi="仿宋_GB2312" w:cs="仿宋_GB2312" w:eastAsia="仿宋_GB2312"/>
                      <w:sz w:val="21"/>
                      <w:color w:val="000000"/>
                    </w:rPr>
                    <w:t xml:space="preserve">256G  </w:t>
                  </w:r>
                  <w:r>
                    <w:br/>
                  </w:r>
                  <w:r>
                    <w:rPr>
                      <w:rFonts w:ascii="仿宋_GB2312" w:hAnsi="仿宋_GB2312" w:cs="仿宋_GB2312" w:eastAsia="仿宋_GB2312"/>
                      <w:sz w:val="21"/>
                      <w:color w:val="000000"/>
                    </w:rPr>
                    <w:t>拾音距离：</w:t>
                  </w:r>
                  <w:r>
                    <w:rPr>
                      <w:rFonts w:ascii="仿宋_GB2312" w:hAnsi="仿宋_GB2312" w:cs="仿宋_GB2312" w:eastAsia="仿宋_GB2312"/>
                      <w:sz w:val="21"/>
                      <w:color w:val="000000"/>
                    </w:rPr>
                    <w:t xml:space="preserve">≥5米 </w:t>
                  </w:r>
                  <w:r>
                    <w:br/>
                  </w:r>
                  <w:r>
                    <w:rPr>
                      <w:rFonts w:ascii="仿宋_GB2312" w:hAnsi="仿宋_GB2312" w:cs="仿宋_GB2312" w:eastAsia="仿宋_GB2312"/>
                      <w:sz w:val="21"/>
                      <w:color w:val="000000"/>
                    </w:rPr>
                    <w:t>视场角（</w:t>
                  </w:r>
                  <w:r>
                    <w:rPr>
                      <w:rFonts w:ascii="仿宋_GB2312" w:hAnsi="仿宋_GB2312" w:cs="仿宋_GB2312" w:eastAsia="仿宋_GB2312"/>
                      <w:sz w:val="21"/>
                      <w:color w:val="000000"/>
                    </w:rPr>
                    <w:t xml:space="preserve">D*H*V°）  对角视角≥108°；水平≥90°；垂直≥47° </w:t>
                  </w:r>
                  <w:r>
                    <w:br/>
                  </w:r>
                  <w:r>
                    <w:rPr>
                      <w:rFonts w:ascii="仿宋_GB2312" w:hAnsi="仿宋_GB2312" w:cs="仿宋_GB2312" w:eastAsia="仿宋_GB2312"/>
                      <w:sz w:val="21"/>
                      <w:color w:val="000000"/>
                    </w:rPr>
                    <w:t>视频编码：</w:t>
                  </w:r>
                  <w:r>
                    <w:rPr>
                      <w:rFonts w:ascii="仿宋_GB2312" w:hAnsi="仿宋_GB2312" w:cs="仿宋_GB2312" w:eastAsia="仿宋_GB2312"/>
                      <w:sz w:val="21"/>
                      <w:color w:val="000000"/>
                    </w:rPr>
                    <w:t xml:space="preserve">H.265 &amp; H.264，（默认H.265) </w:t>
                  </w:r>
                  <w:r>
                    <w:br/>
                  </w:r>
                  <w:r>
                    <w:rPr>
                      <w:rFonts w:ascii="仿宋_GB2312" w:hAnsi="仿宋_GB2312" w:cs="仿宋_GB2312" w:eastAsia="仿宋_GB2312"/>
                      <w:sz w:val="21"/>
                      <w:color w:val="000000"/>
                    </w:rPr>
                    <w:t>双向语音</w:t>
                  </w:r>
                  <w:r>
                    <w:rPr>
                      <w:rFonts w:ascii="仿宋_GB2312" w:hAnsi="仿宋_GB2312" w:cs="仿宋_GB2312" w:eastAsia="仿宋_GB2312"/>
                      <w:sz w:val="21"/>
                      <w:color w:val="000000"/>
                    </w:rPr>
                    <w:t>支持</w:t>
                  </w:r>
                  <w:r>
                    <w:br/>
                  </w:r>
                  <w:r>
                    <w:rPr>
                      <w:rFonts w:ascii="仿宋_GB2312" w:hAnsi="仿宋_GB2312" w:cs="仿宋_GB2312" w:eastAsia="仿宋_GB2312"/>
                      <w:sz w:val="21"/>
                      <w:color w:val="000000"/>
                    </w:rPr>
                    <w:t>外壳材质</w:t>
                  </w:r>
                  <w:r>
                    <w:rPr>
                      <w:rFonts w:ascii="仿宋_GB2312" w:hAnsi="仿宋_GB2312" w:cs="仿宋_GB2312" w:eastAsia="仿宋_GB2312"/>
                      <w:sz w:val="21"/>
                      <w:color w:val="000000"/>
                    </w:rPr>
                    <w:t>工程塑料</w:t>
                  </w:r>
                  <w:r>
                    <w:br/>
                  </w:r>
                  <w:r>
                    <w:rPr>
                      <w:rFonts w:ascii="仿宋_GB2312" w:hAnsi="仿宋_GB2312" w:cs="仿宋_GB2312" w:eastAsia="仿宋_GB2312"/>
                      <w:sz w:val="21"/>
                      <w:color w:val="000000"/>
                    </w:rPr>
                    <w:t>扬声器：</w:t>
                  </w:r>
                  <w:r>
                    <w:rPr>
                      <w:rFonts w:ascii="仿宋_GB2312" w:hAnsi="仿宋_GB2312" w:cs="仿宋_GB2312" w:eastAsia="仿宋_GB2312"/>
                      <w:sz w:val="21"/>
                      <w:color w:val="000000"/>
                    </w:rPr>
                    <w:t>内置扬声器、支持外接音频</w:t>
                  </w:r>
                  <w:r>
                    <w:br/>
                  </w:r>
                  <w:r>
                    <w:rPr>
                      <w:rFonts w:ascii="仿宋_GB2312" w:hAnsi="仿宋_GB2312" w:cs="仿宋_GB2312" w:eastAsia="仿宋_GB2312"/>
                      <w:sz w:val="21"/>
                      <w:color w:val="000000"/>
                    </w:rPr>
                    <w:t>扬声器功率</w:t>
                  </w:r>
                  <w:r>
                    <w:rPr>
                      <w:rFonts w:ascii="仿宋_GB2312" w:hAnsi="仿宋_GB2312" w:cs="仿宋_GB2312" w:eastAsia="仿宋_GB2312"/>
                      <w:sz w:val="21"/>
                      <w:color w:val="000000"/>
                    </w:rPr>
                    <w:t xml:space="preserve">:  2W </w:t>
                  </w:r>
                  <w:r>
                    <w:br/>
                  </w:r>
                  <w:r>
                    <w:rPr>
                      <w:rFonts w:ascii="仿宋_GB2312" w:hAnsi="仿宋_GB2312" w:cs="仿宋_GB2312" w:eastAsia="仿宋_GB2312"/>
                      <w:sz w:val="21"/>
                      <w:color w:val="000000"/>
                    </w:rPr>
                    <w:t>夜视距离：</w:t>
                  </w:r>
                  <w:r>
                    <w:rPr>
                      <w:rFonts w:ascii="仿宋_GB2312" w:hAnsi="仿宋_GB2312" w:cs="仿宋_GB2312" w:eastAsia="仿宋_GB2312"/>
                      <w:sz w:val="21"/>
                      <w:color w:val="000000"/>
                    </w:rPr>
                    <w:t>红外：</w:t>
                  </w:r>
                  <w:r>
                    <w:rPr>
                      <w:rFonts w:ascii="仿宋_GB2312" w:hAnsi="仿宋_GB2312" w:cs="仿宋_GB2312" w:eastAsia="仿宋_GB2312"/>
                      <w:sz w:val="21"/>
                      <w:color w:val="000000"/>
                    </w:rPr>
                    <w:t>≥50米；可见光：≥30米</w:t>
                  </w:r>
                  <w:r>
                    <w:br/>
                  </w:r>
                  <w:r>
                    <w:rPr>
                      <w:rFonts w:ascii="仿宋_GB2312" w:hAnsi="仿宋_GB2312" w:cs="仿宋_GB2312" w:eastAsia="仿宋_GB2312"/>
                      <w:sz w:val="21"/>
                      <w:color w:val="000000"/>
                    </w:rPr>
                    <w:t>有效焦距</w:t>
                  </w:r>
                  <w:r>
                    <w:rPr>
                      <w:rFonts w:ascii="仿宋_GB2312" w:hAnsi="仿宋_GB2312" w:cs="仿宋_GB2312" w:eastAsia="仿宋_GB2312"/>
                      <w:sz w:val="21"/>
                      <w:color w:val="000000"/>
                    </w:rPr>
                    <w:t xml:space="preserve">4mm/6mm </w:t>
                  </w:r>
                  <w:r>
                    <w:br/>
                  </w:r>
                  <w:r>
                    <w:rPr>
                      <w:rFonts w:ascii="仿宋_GB2312" w:hAnsi="仿宋_GB2312" w:cs="仿宋_GB2312" w:eastAsia="仿宋_GB2312"/>
                      <w:sz w:val="21"/>
                      <w:color w:val="000000"/>
                    </w:rPr>
                    <w:t>有效像素：</w:t>
                  </w:r>
                  <w:r>
                    <w:rPr>
                      <w:rFonts w:ascii="仿宋_GB2312" w:hAnsi="仿宋_GB2312" w:cs="仿宋_GB2312" w:eastAsia="仿宋_GB2312"/>
                      <w:sz w:val="21"/>
                      <w:color w:val="000000"/>
                    </w:rPr>
                    <w:t>≥ 400万像素</w:t>
                  </w:r>
                  <w:r>
                    <w:br/>
                  </w:r>
                  <w:r>
                    <w:rPr>
                      <w:rFonts w:ascii="仿宋_GB2312" w:hAnsi="仿宋_GB2312" w:cs="仿宋_GB2312" w:eastAsia="仿宋_GB2312"/>
                      <w:sz w:val="21"/>
                      <w:color w:val="000000"/>
                    </w:rPr>
                    <w:t>语音对讲：</w:t>
                  </w:r>
                  <w:r>
                    <w:rPr>
                      <w:rFonts w:ascii="仿宋_GB2312" w:hAnsi="仿宋_GB2312" w:cs="仿宋_GB2312" w:eastAsia="仿宋_GB2312"/>
                      <w:sz w:val="21"/>
                      <w:color w:val="000000"/>
                    </w:rPr>
                    <w:t>双向对讲</w:t>
                  </w:r>
                  <w:r>
                    <w:br/>
                  </w:r>
                  <w:r>
                    <w:rPr>
                      <w:rFonts w:ascii="仿宋_GB2312" w:hAnsi="仿宋_GB2312" w:cs="仿宋_GB2312" w:eastAsia="仿宋_GB2312"/>
                      <w:sz w:val="21"/>
                      <w:color w:val="000000"/>
                    </w:rPr>
                    <w:t>云存储：</w:t>
                  </w:r>
                  <w:r>
                    <w:rPr>
                      <w:rFonts w:ascii="仿宋_GB2312" w:hAnsi="仿宋_GB2312" w:cs="仿宋_GB2312" w:eastAsia="仿宋_GB2312"/>
                      <w:sz w:val="21"/>
                      <w:color w:val="000000"/>
                    </w:rPr>
                    <w:t>支持</w:t>
                  </w:r>
                  <w:r>
                    <w:br/>
                  </w:r>
                  <w:r>
                    <w:rPr>
                      <w:rFonts w:ascii="仿宋_GB2312" w:hAnsi="仿宋_GB2312" w:cs="仿宋_GB2312" w:eastAsia="仿宋_GB2312"/>
                      <w:sz w:val="21"/>
                      <w:color w:val="000000"/>
                    </w:rPr>
                    <w:t>帧率：</w:t>
                  </w:r>
                  <w:r>
                    <w:rPr>
                      <w:rFonts w:ascii="仿宋_GB2312" w:hAnsi="仿宋_GB2312" w:cs="仿宋_GB2312" w:eastAsia="仿宋_GB2312"/>
                      <w:sz w:val="21"/>
                      <w:color w:val="000000"/>
                    </w:rPr>
                    <w:t>25FPS（默认）</w:t>
                  </w:r>
                  <w:r>
                    <w:br/>
                  </w: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0.01Lux</w:t>
                  </w:r>
                </w:p>
              </w:tc>
              <w:tc>
                <w:tcPr>
                  <w:tcW w:type="dxa" w:w="101"/>
                  <w:vMerge/>
                  <w:tcBorders>
                    <w:top w:val="none" w:color="000000" w:sz="4"/>
                    <w:left w:val="single" w:color="000000" w:sz="4"/>
                    <w:bottom w:val="none" w:color="000000" w:sz="4"/>
                    <w:right w:val="single" w:color="000000" w:sz="4"/>
                  </w:tcBorders>
                </w:tc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1"/>
                  <w:vMerge w:val="restart"/>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六大系统</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智慧验货系统</w:t>
                  </w:r>
                </w:p>
              </w:tc>
              <w:tc>
                <w:tcPr>
                  <w:tcW w:type="dxa" w:w="2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学校餐厅验收人员可通过平板</w:t>
                  </w:r>
                  <w:r>
                    <w:rPr>
                      <w:rFonts w:ascii="仿宋_GB2312" w:hAnsi="仿宋_GB2312" w:cs="仿宋_GB2312" w:eastAsia="仿宋_GB2312"/>
                      <w:sz w:val="21"/>
                      <w:color w:val="000000"/>
                    </w:rPr>
                    <w:t>APP进行食材生命周期闭环。可对食材进行入库验收、出库、盘点、留样、台账巡查与打印、报账管理等工作流程。实现智能化操作，解放双手，防止了人为跑冒滴漏。其主要功能要求：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1）食材入库</w:t>
                  </w:r>
                  <w:r>
                    <w:br/>
                  </w:r>
                  <w:r>
                    <w:rPr>
                      <w:rFonts w:ascii="仿宋_GB2312" w:hAnsi="仿宋_GB2312" w:cs="仿宋_GB2312" w:eastAsia="仿宋_GB2312"/>
                      <w:sz w:val="21"/>
                      <w:color w:val="000000"/>
                    </w:rPr>
                    <w:t>验收人员可对验收食材的价格、数量、质量、索证索票、保质期等信息查看留痕；在验收过程中，支持食材拍照并水印标记保存，验收台账自动建立。每个食材的验收过程，需有验收视频片段截取，对存在的不规范验收行为及时进行提醒，验收后的食材，需打印食材的专属批次票码，支持根据批次码追溯食材的整个生命周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2）食材出库</w:t>
                  </w:r>
                  <w:r>
                    <w:br/>
                  </w:r>
                  <w:r>
                    <w:rPr>
                      <w:rFonts w:ascii="仿宋_GB2312" w:hAnsi="仿宋_GB2312" w:cs="仿宋_GB2312" w:eastAsia="仿宋_GB2312"/>
                      <w:sz w:val="21"/>
                      <w:color w:val="000000"/>
                    </w:rPr>
                    <w:t>可通过扫描库存剩余食材批次码，选择餐次、出餐人数进行食材出库操作，也可直接对包装规格的食材进行拆分，直接按照称重出库。同时，也支持按照出餐人数、出餐餐次、出餐食谱人均带量三种方式出库至多餐，系统会根据出餐方式计算每个食材各餐的出库数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3）库存盘点</w:t>
                  </w:r>
                  <w:r>
                    <w:br/>
                  </w:r>
                  <w:r>
                    <w:rPr>
                      <w:rFonts w:ascii="仿宋_GB2312" w:hAnsi="仿宋_GB2312" w:cs="仿宋_GB2312" w:eastAsia="仿宋_GB2312"/>
                      <w:sz w:val="21"/>
                      <w:color w:val="000000"/>
                    </w:rPr>
                    <w:t>可针对实际库存与系统库存进行核对盘点，将存在损耗的食材进行清零操作，支持按照入库日期进行筛选查询。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4）原材料留样与成品留样</w:t>
                  </w:r>
                  <w:r>
                    <w:br/>
                  </w:r>
                  <w:r>
                    <w:rPr>
                      <w:rFonts w:ascii="仿宋_GB2312" w:hAnsi="仿宋_GB2312" w:cs="仿宋_GB2312" w:eastAsia="仿宋_GB2312"/>
                      <w:sz w:val="21"/>
                      <w:color w:val="000000"/>
                    </w:rPr>
                    <w:t>验收人员可对当日食材和菜谱进行留样操作，支持拍照水印留存、留样扣皮、打印当日留样标签，并记录留样台账；同时也支持更多菜品留样与批量打印，更契合高校档口的留样需求。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5）食材退货</w:t>
                  </w:r>
                  <w:r>
                    <w:br/>
                  </w:r>
                  <w:r>
                    <w:rPr>
                      <w:rFonts w:ascii="仿宋_GB2312" w:hAnsi="仿宋_GB2312" w:cs="仿宋_GB2312" w:eastAsia="仿宋_GB2312"/>
                      <w:sz w:val="21"/>
                      <w:color w:val="000000"/>
                    </w:rPr>
                    <w:t>验收人员可针对特殊情况，对采购的食材进行退货操作。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6）食材深加工</w:t>
                  </w:r>
                  <w:r>
                    <w:br/>
                  </w:r>
                  <w:r>
                    <w:rPr>
                      <w:rFonts w:ascii="仿宋_GB2312" w:hAnsi="仿宋_GB2312" w:cs="仿宋_GB2312" w:eastAsia="仿宋_GB2312"/>
                      <w:sz w:val="21"/>
                      <w:color w:val="000000"/>
                    </w:rPr>
                    <w:t>验收人员可针对食材进行预加工。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7）报账管理</w:t>
                  </w:r>
                  <w:r>
                    <w:br/>
                  </w:r>
                  <w:r>
                    <w:rPr>
                      <w:rFonts w:ascii="仿宋_GB2312" w:hAnsi="仿宋_GB2312" w:cs="仿宋_GB2312" w:eastAsia="仿宋_GB2312"/>
                      <w:sz w:val="21"/>
                      <w:color w:val="000000"/>
                    </w:rPr>
                    <w:t>营养餐管理人员可查看月度报账单，可根据供应商维度查看月度开票金额和明细，可自动分离营养餐账单、非营养餐账单、混合类型订单、教师餐订单、蛋奶工程订单和幼儿餐订单，可查看学生就餐费用，陪餐人员花费明细、人均顿值明细、库存平衡等报账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8）业务查询</w:t>
                  </w:r>
                  <w:r>
                    <w:br/>
                  </w:r>
                  <w:r>
                    <w:rPr>
                      <w:rFonts w:ascii="仿宋_GB2312" w:hAnsi="仿宋_GB2312" w:cs="仿宋_GB2312" w:eastAsia="仿宋_GB2312"/>
                      <w:sz w:val="21"/>
                      <w:color w:val="000000"/>
                    </w:rPr>
                    <w:t>验收人员可根据筛选日期、食材类别、供货商等查询食材所有的操作记录，包括出餐、采购、入库、出库、退货、深加工、盘点、损耗等记录；可根据筛选日期查看留样、晨检、陪餐、消杀等操作记录；可根据日期、餐次查询营养餐与非营养餐资金花费和人均顿值等明细。</w:t>
                  </w:r>
                  <w:r>
                    <w:br/>
                  </w:r>
                  <w:r>
                    <w:rPr>
                      <w:rFonts w:ascii="仿宋_GB2312" w:hAnsi="仿宋_GB2312" w:cs="仿宋_GB2312" w:eastAsia="仿宋_GB2312"/>
                      <w:sz w:val="21"/>
                      <w:color w:val="000000"/>
                    </w:rPr>
                    <w:t>学校餐厅智慧管理系统</w:t>
                  </w:r>
                  <w:r>
                    <w:br/>
                  </w:r>
                  <w:r>
                    <w:rPr>
                      <w:rFonts w:ascii="仿宋_GB2312" w:hAnsi="仿宋_GB2312" w:cs="仿宋_GB2312" w:eastAsia="仿宋_GB2312"/>
                      <w:sz w:val="21"/>
                      <w:color w:val="000000"/>
                    </w:rPr>
                    <w:t>学校餐厅营养餐管理人员可通过移动端微信小程序上传与查看工作数据，包括食谱制定、食材采购、工作打分、消毒杀菌、需求管理、食材菜品管理、账目核算、公示名单导入、每日检查审核、陪餐预约、每日陪餐、陪餐查看与补录、就餐登记录入、投诉处理、常见问题解答、监控异常上报、操作异常通知、相关数据维护等功能。其主要功能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1）每日工作</w:t>
                  </w:r>
                  <w:r>
                    <w:br/>
                  </w:r>
                  <w:r>
                    <w:rPr>
                      <w:rFonts w:ascii="仿宋_GB2312" w:hAnsi="仿宋_GB2312" w:cs="仿宋_GB2312" w:eastAsia="仿宋_GB2312"/>
                      <w:sz w:val="21"/>
                      <w:color w:val="000000"/>
                    </w:rPr>
                    <w:t>营养餐管理人员可通过使用情况，查看每日工作的完成情况，便于监督和工作考核。</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2）原材料管理</w:t>
                  </w:r>
                  <w:r>
                    <w:br/>
                  </w:r>
                  <w:r>
                    <w:rPr>
                      <w:rFonts w:ascii="仿宋_GB2312" w:hAnsi="仿宋_GB2312" w:cs="仿宋_GB2312" w:eastAsia="仿宋_GB2312"/>
                      <w:sz w:val="21"/>
                      <w:color w:val="000000"/>
                    </w:rPr>
                    <w:t>营养餐管理人员可添加符合地域特色的原材料。</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3）菜品管理</w:t>
                  </w:r>
                  <w:r>
                    <w:br/>
                  </w:r>
                  <w:r>
                    <w:rPr>
                      <w:rFonts w:ascii="仿宋_GB2312" w:hAnsi="仿宋_GB2312" w:cs="仿宋_GB2312" w:eastAsia="仿宋_GB2312"/>
                      <w:sz w:val="21"/>
                      <w:color w:val="000000"/>
                    </w:rPr>
                    <w:t>营养餐管理人员可添加符合地域特色的菜品。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4）制定食谱与智能食谱</w:t>
                  </w:r>
                  <w:r>
                    <w:br/>
                  </w:r>
                  <w:r>
                    <w:rPr>
                      <w:rFonts w:ascii="仿宋_GB2312" w:hAnsi="仿宋_GB2312" w:cs="仿宋_GB2312" w:eastAsia="仿宋_GB2312"/>
                      <w:sz w:val="21"/>
                      <w:color w:val="000000"/>
                    </w:rPr>
                    <w:t>营养餐管理人员可录入符合学生带量的周计划食谱，根据营养分析，进行地域化微调；也可根据季节要求、食谱搭配要求、人均顿值要求智能生成符合学生营养膳食均衡的食谱搭配；针对学校学生个性化选择菜品也支持录入自选食谱，管理人员可分别设置每道菜品的就餐人数，合理利用食材；同时也可将今日食谱分享至朋友圈（也会同步到阳光公示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5）消毒杀菌</w:t>
                  </w:r>
                  <w:r>
                    <w:br/>
                  </w:r>
                  <w:r>
                    <w:rPr>
                      <w:rFonts w:ascii="仿宋_GB2312" w:hAnsi="仿宋_GB2312" w:cs="仿宋_GB2312" w:eastAsia="仿宋_GB2312"/>
                      <w:sz w:val="21"/>
                      <w:color w:val="000000"/>
                    </w:rPr>
                    <w:t>营养餐管理人员可完成线下消毒杀菌记录的上传。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6）食材采购</w:t>
                  </w:r>
                  <w:r>
                    <w:br/>
                  </w:r>
                  <w:r>
                    <w:rPr>
                      <w:rFonts w:ascii="仿宋_GB2312" w:hAnsi="仿宋_GB2312" w:cs="仿宋_GB2312" w:eastAsia="仿宋_GB2312"/>
                      <w:sz w:val="21"/>
                      <w:color w:val="000000"/>
                    </w:rPr>
                    <w:t>学校采购人员可进行采购需求创建，并需支持食谱采购、自主采购和模板采购，支持多供货商竞价采购模式，支持中心校折扣竞价采购模式，系统智能分配配送单，通过订单号可以随时查询订单的竞价流程和订单状态，同时系统也支持根据带量食谱自动发送采购单给供货商，减轻学校采购工作，解放双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7）就餐账目核算</w:t>
                  </w:r>
                  <w:r>
                    <w:br/>
                  </w:r>
                  <w:r>
                    <w:rPr>
                      <w:rFonts w:ascii="仿宋_GB2312" w:hAnsi="仿宋_GB2312" w:cs="仿宋_GB2312" w:eastAsia="仿宋_GB2312"/>
                      <w:sz w:val="21"/>
                      <w:color w:val="000000"/>
                    </w:rPr>
                    <w:t>营养餐管理人员可根据日期筛选，查看营养餐与非营养餐资金花费、人均顿值等明细。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8）公示名单</w:t>
                  </w:r>
                  <w:r>
                    <w:br/>
                  </w:r>
                  <w:r>
                    <w:rPr>
                      <w:rFonts w:ascii="仿宋_GB2312" w:hAnsi="仿宋_GB2312" w:cs="仿宋_GB2312" w:eastAsia="仿宋_GB2312"/>
                      <w:sz w:val="21"/>
                      <w:color w:val="000000"/>
                    </w:rPr>
                    <w:t>营养餐管理人员可上传学校享受营养餐的受益学生名单，支持录入学生照片等信息。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9）每日检查审核</w:t>
                  </w:r>
                  <w:r>
                    <w:br/>
                  </w:r>
                  <w:r>
                    <w:rPr>
                      <w:rFonts w:ascii="仿宋_GB2312" w:hAnsi="仿宋_GB2312" w:cs="仿宋_GB2312" w:eastAsia="仿宋_GB2312"/>
                      <w:sz w:val="21"/>
                      <w:color w:val="000000"/>
                    </w:rPr>
                    <w:t>营养餐管理人员查看当天后厨人员每日晨检执行情况与晨检详情，针对存在其他的异常情况进行上岗下岗处理。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10）学生就餐统计</w:t>
                  </w:r>
                  <w:r>
                    <w:br/>
                  </w:r>
                  <w:r>
                    <w:rPr>
                      <w:rFonts w:ascii="仿宋_GB2312" w:hAnsi="仿宋_GB2312" w:cs="仿宋_GB2312" w:eastAsia="仿宋_GB2312"/>
                      <w:sz w:val="21"/>
                      <w:color w:val="000000"/>
                    </w:rPr>
                    <w:t>营养餐管理人员或班主任可针对学校各餐就餐情况，及时登记就餐人数。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11）投诉与建议</w:t>
                  </w:r>
                  <w:r>
                    <w:br/>
                  </w:r>
                  <w:r>
                    <w:rPr>
                      <w:rFonts w:ascii="仿宋_GB2312" w:hAnsi="仿宋_GB2312" w:cs="仿宋_GB2312" w:eastAsia="仿宋_GB2312"/>
                      <w:sz w:val="21"/>
                      <w:color w:val="000000"/>
                    </w:rPr>
                    <w:t>营养餐管理人员可针对社会大众提交的意见与建议进行处理。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12）补录入库</w:t>
                  </w:r>
                  <w:r>
                    <w:br/>
                  </w:r>
                  <w:r>
                    <w:rPr>
                      <w:rFonts w:ascii="仿宋_GB2312" w:hAnsi="仿宋_GB2312" w:cs="仿宋_GB2312" w:eastAsia="仿宋_GB2312"/>
                      <w:sz w:val="21"/>
                      <w:color w:val="000000"/>
                    </w:rPr>
                    <w:t>营养餐管理人员可针对特殊情况下，需要对食材进行补录，既支持单个食材依次补录，又支持用模板批量导入进行补录。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13）数据修改申请</w:t>
                  </w:r>
                  <w:r>
                    <w:br/>
                  </w:r>
                  <w:r>
                    <w:rPr>
                      <w:rFonts w:ascii="仿宋_GB2312" w:hAnsi="仿宋_GB2312" w:cs="仿宋_GB2312" w:eastAsia="仿宋_GB2312"/>
                      <w:sz w:val="21"/>
                      <w:color w:val="000000"/>
                    </w:rPr>
                    <w:t>营养餐管理人员可针对误操作等情况存在的数据异常，进行数据修改申请，且修改申请必须通过各级审核后才能进行处理。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14）陪餐补录</w:t>
                  </w:r>
                  <w:r>
                    <w:br/>
                  </w:r>
                  <w:r>
                    <w:rPr>
                      <w:rFonts w:ascii="仿宋_GB2312" w:hAnsi="仿宋_GB2312" w:cs="仿宋_GB2312" w:eastAsia="仿宋_GB2312"/>
                      <w:sz w:val="21"/>
                      <w:color w:val="000000"/>
                    </w:rPr>
                    <w:t>营养餐管理人员可针对忘记提交的陪餐意见，进行补录操作，从而核算陪餐人员费用明细。</w:t>
                  </w:r>
                  <w:r>
                    <w:br/>
                  </w:r>
                  <w:r>
                    <w:rPr>
                      <w:rFonts w:ascii="仿宋_GB2312" w:hAnsi="仿宋_GB2312" w:cs="仿宋_GB2312" w:eastAsia="仿宋_GB2312"/>
                      <w:sz w:val="21"/>
                      <w:color w:val="000000"/>
                    </w:rPr>
                    <w:t>基础信息维护</w:t>
                  </w:r>
                  <w:r>
                    <w:br/>
                  </w:r>
                  <w:r>
                    <w:rPr>
                      <w:rFonts w:ascii="仿宋_GB2312" w:hAnsi="仿宋_GB2312" w:cs="仿宋_GB2312" w:eastAsia="仿宋_GB2312"/>
                      <w:sz w:val="21"/>
                      <w:color w:val="000000"/>
                    </w:rPr>
                    <w:t>营养餐管理人员可维护管理学校公示端首页图、食品经营许可证、餐厅工作人员健康证</w:t>
                  </w:r>
                  <w:r>
                    <w:rPr>
                      <w:rFonts w:ascii="仿宋_GB2312" w:hAnsi="仿宋_GB2312" w:cs="仿宋_GB2312" w:eastAsia="仿宋_GB2312"/>
                      <w:sz w:val="21"/>
                      <w:color w:val="000000"/>
                    </w:rPr>
                    <w:t>/合格证，及时根据提示信息修改更换；支持配置每周采购、每日采购、每日异常短信提醒。</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16）帮助中心</w:t>
                  </w:r>
                  <w:r>
                    <w:br/>
                  </w:r>
                  <w:r>
                    <w:rPr>
                      <w:rFonts w:ascii="仿宋_GB2312" w:hAnsi="仿宋_GB2312" w:cs="仿宋_GB2312" w:eastAsia="仿宋_GB2312"/>
                      <w:sz w:val="21"/>
                      <w:color w:val="000000"/>
                    </w:rPr>
                    <w:t>营养餐管理人员可查看常见问题的视频解答。</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17）监控异常上报</w:t>
                  </w:r>
                  <w:r>
                    <w:br/>
                  </w:r>
                  <w:r>
                    <w:rPr>
                      <w:rFonts w:ascii="仿宋_GB2312" w:hAnsi="仿宋_GB2312" w:cs="仿宋_GB2312" w:eastAsia="仿宋_GB2312"/>
                      <w:sz w:val="21"/>
                      <w:color w:val="000000"/>
                    </w:rPr>
                    <w:t>营养餐管理人员可查看监控的违规行为，规范后厨行为。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18）异常提醒</w:t>
                  </w:r>
                  <w:r>
                    <w:br/>
                  </w:r>
                  <w:r>
                    <w:rPr>
                      <w:rFonts w:ascii="仿宋_GB2312" w:hAnsi="仿宋_GB2312" w:cs="仿宋_GB2312" w:eastAsia="仿宋_GB2312"/>
                      <w:sz w:val="21"/>
                      <w:color w:val="000000"/>
                    </w:rPr>
                    <w:t>营养餐管理人员可查看存在的价格异常、操作异常、过期异常、顿值异常、损耗异常等，进行预警提示。</w:t>
                  </w:r>
                  <w:r>
                    <w:br/>
                  </w:r>
                  <w:r>
                    <w:rPr>
                      <w:rFonts w:ascii="仿宋_GB2312" w:hAnsi="仿宋_GB2312" w:cs="仿宋_GB2312" w:eastAsia="仿宋_GB2312"/>
                      <w:sz w:val="21"/>
                      <w:color w:val="000000"/>
                    </w:rPr>
                    <w:t>需求管理</w:t>
                  </w:r>
                  <w:r>
                    <w:br/>
                  </w:r>
                  <w:r>
                    <w:rPr>
                      <w:rFonts w:ascii="仿宋_GB2312" w:hAnsi="仿宋_GB2312" w:cs="仿宋_GB2312" w:eastAsia="仿宋_GB2312"/>
                      <w:sz w:val="21"/>
                      <w:color w:val="000000"/>
                    </w:rPr>
                    <w:t>支持子学校上报需求单到父级学校，由父级学校进行下单以及确认供货商的报价，父级学校确认报价后，系统会自动将订单拆分至各个子学校。</w:t>
                  </w:r>
                  <w:r>
                    <w:br/>
                  </w:r>
                  <w:r>
                    <w:rPr>
                      <w:rFonts w:ascii="仿宋_GB2312" w:hAnsi="仿宋_GB2312" w:cs="仿宋_GB2312" w:eastAsia="仿宋_GB2312"/>
                      <w:sz w:val="21"/>
                      <w:color w:val="000000"/>
                    </w:rPr>
                    <w:t>家长陪餐预约</w:t>
                  </w:r>
                  <w:r>
                    <w:br/>
                  </w:r>
                  <w:r>
                    <w:rPr>
                      <w:rFonts w:ascii="仿宋_GB2312" w:hAnsi="仿宋_GB2312" w:cs="仿宋_GB2312" w:eastAsia="仿宋_GB2312"/>
                      <w:sz w:val="21"/>
                      <w:color w:val="000000"/>
                    </w:rPr>
                    <w:t>学校公布陪餐预约二维码，学生家长可通过扫描二维码进行申请，学校通过后即可于指定日期来校进行陪餐。</w:t>
                  </w:r>
                </w:p>
              </w:tc>
              <w:tc>
                <w:tcPr>
                  <w:tcW w:type="dxa" w:w="1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1"/>
                  <w:vMerge/>
                  <w:tcBorders>
                    <w:top w:val="single" w:color="000000" w:sz="4"/>
                    <w:left w:val="none" w:color="000000" w:sz="4"/>
                    <w:bottom w:val="single" w:color="000000" w:sz="4"/>
                    <w:right w:val="none" w:color="000000" w:sz="4"/>
                  </w:tcBorders>
                </w:tc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校餐供货系统</w:t>
                  </w:r>
                </w:p>
              </w:tc>
              <w:tc>
                <w:tcPr>
                  <w:tcW w:type="dxa" w:w="2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供应商端可通过移动端微信小程序实现与学校端操作的对接，需提供供应商基本资料、企业资质相关信息，确保供应商正规安全。其主要功能要求有：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1）订单中心</w:t>
                  </w:r>
                  <w:r>
                    <w:br/>
                  </w:r>
                  <w:r>
                    <w:rPr>
                      <w:rFonts w:ascii="仿宋_GB2312" w:hAnsi="仿宋_GB2312" w:cs="仿宋_GB2312" w:eastAsia="仿宋_GB2312"/>
                      <w:sz w:val="21"/>
                      <w:color w:val="000000"/>
                    </w:rPr>
                    <w:t>供应商可根据学校下发的食材采购信息，进行单个报价或批量报价等操作，同时也支持下载计划单。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3）配送验收</w:t>
                  </w:r>
                  <w:r>
                    <w:br/>
                  </w:r>
                  <w:r>
                    <w:rPr>
                      <w:rFonts w:ascii="仿宋_GB2312" w:hAnsi="仿宋_GB2312" w:cs="仿宋_GB2312" w:eastAsia="仿宋_GB2312"/>
                      <w:sz w:val="21"/>
                      <w:color w:val="000000"/>
                    </w:rPr>
                    <w:t>供应商可根据学校确认的配送单，进行下载或打印配送单，可通过订单状态，可以直观了解配送订单的验收情况，利于及时发现问题和处理异常。</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4）报账结算</w:t>
                  </w:r>
                  <w:r>
                    <w:br/>
                  </w:r>
                  <w:r>
                    <w:rPr>
                      <w:rFonts w:ascii="仿宋_GB2312" w:hAnsi="仿宋_GB2312" w:cs="仿宋_GB2312" w:eastAsia="仿宋_GB2312"/>
                      <w:sz w:val="21"/>
                      <w:color w:val="000000"/>
                    </w:rPr>
                    <w:t>供应商可根据学校发起的报账需求，进行线上发票上传，完成结算。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5）绑定租户</w:t>
                  </w:r>
                  <w:r>
                    <w:br/>
                  </w:r>
                  <w:r>
                    <w:rPr>
                      <w:rFonts w:ascii="仿宋_GB2312" w:hAnsi="仿宋_GB2312" w:cs="仿宋_GB2312" w:eastAsia="仿宋_GB2312"/>
                      <w:sz w:val="21"/>
                      <w:color w:val="000000"/>
                    </w:rPr>
                    <w:t>供应商可根据配送需求，绑定租户。</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6）供货商认证</w:t>
                  </w:r>
                  <w:r>
                    <w:br/>
                  </w:r>
                  <w:r>
                    <w:rPr>
                      <w:rFonts w:ascii="仿宋_GB2312" w:hAnsi="仿宋_GB2312" w:cs="仿宋_GB2312" w:eastAsia="仿宋_GB2312"/>
                      <w:sz w:val="21"/>
                      <w:color w:val="000000"/>
                    </w:rPr>
                    <w:t>供货商可根据供货需求申请认证供货区域，待监管人员审核通过后方可参与该区域的供货。</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7）竞价集市</w:t>
                  </w:r>
                  <w:r>
                    <w:br/>
                  </w:r>
                  <w:r>
                    <w:rPr>
                      <w:rFonts w:ascii="仿宋_GB2312" w:hAnsi="仿宋_GB2312" w:cs="仿宋_GB2312" w:eastAsia="仿宋_GB2312"/>
                      <w:sz w:val="21"/>
                      <w:color w:val="000000"/>
                    </w:rPr>
                    <w:t>供货商可参与开启竞价集市区县下学校的采购单，既支持批量收藏订单后在订单中心参与报价，也支持在竞价集市对单个订单进行报价。</w:t>
                  </w:r>
                </w:p>
              </w:tc>
              <w:tc>
                <w:tcPr>
                  <w:tcW w:type="dxa" w:w="101"/>
                  <w:vMerge/>
                  <w:tcBorders>
                    <w:top w:val="none" w:color="000000" w:sz="4"/>
                    <w:left w:val="single" w:color="000000" w:sz="4"/>
                    <w:bottom w:val="single" w:color="000000" w:sz="4"/>
                    <w:right w:val="single" w:color="000000" w:sz="4"/>
                  </w:tcBorders>
                </w:tc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1"/>
                  <w:vMerge/>
                  <w:tcBorders>
                    <w:top w:val="single" w:color="000000" w:sz="4"/>
                    <w:left w:val="none" w:color="000000" w:sz="4"/>
                    <w:bottom w:val="single" w:color="000000" w:sz="4"/>
                    <w:right w:val="none" w:color="000000" w:sz="4"/>
                  </w:tcBorders>
                </w:tc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校内后台管理系统</w:t>
                  </w:r>
                </w:p>
              </w:tc>
              <w:tc>
                <w:tcPr>
                  <w:tcW w:type="dxa" w:w="2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学校餐厅管理人员可通过电脑端查看学校营养餐的使用情况与异常巡查。其主要功能要求有：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1）宏观驾驶仓</w:t>
                  </w:r>
                  <w:r>
                    <w:br/>
                  </w:r>
                  <w:r>
                    <w:rPr>
                      <w:rFonts w:ascii="仿宋_GB2312" w:hAnsi="仿宋_GB2312" w:cs="仿宋_GB2312" w:eastAsia="仿宋_GB2312"/>
                      <w:sz w:val="21"/>
                      <w:color w:val="000000"/>
                    </w:rPr>
                    <w:t>营养餐管理员可查看营养餐整体运行情况，包括近日采购验收情况、就餐人数、菜谱情况、实时监控画面、人均顿值走势、晨检留样陪餐执行率等，有利于掌握相关人员工作进度。</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2）视频巡查</w:t>
                  </w:r>
                  <w:r>
                    <w:br/>
                  </w:r>
                  <w:r>
                    <w:rPr>
                      <w:rFonts w:ascii="仿宋_GB2312" w:hAnsi="仿宋_GB2312" w:cs="仿宋_GB2312" w:eastAsia="仿宋_GB2312"/>
                      <w:sz w:val="21"/>
                      <w:color w:val="000000"/>
                    </w:rPr>
                    <w:t>营养餐管理员可查看学校食堂内所有摄像头的直播画面，通过</w:t>
                  </w:r>
                  <w:r>
                    <w:rPr>
                      <w:rFonts w:ascii="仿宋_GB2312" w:hAnsi="仿宋_GB2312" w:cs="仿宋_GB2312" w:eastAsia="仿宋_GB2312"/>
                      <w:sz w:val="21"/>
                      <w:color w:val="000000"/>
                    </w:rPr>
                    <w:t>AI告警、设备运行记录可查看相关异常。。AI摄像头至少7种抓拍算法：鼠患、吸烟、未戴口罩、未戴厨师帽、未盖垃圾桶、未穿工作服、接打电话。</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3）食谱巡查</w:t>
                  </w:r>
                  <w:r>
                    <w:br/>
                  </w:r>
                  <w:r>
                    <w:rPr>
                      <w:rFonts w:ascii="仿宋_GB2312" w:hAnsi="仿宋_GB2312" w:cs="仿宋_GB2312" w:eastAsia="仿宋_GB2312"/>
                      <w:sz w:val="21"/>
                      <w:color w:val="000000"/>
                    </w:rPr>
                    <w:t>营养餐管理员可查看学校创建的食谱搭配情况，根据营养分析查看是否满足学生的膳食需求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4）异常巡查</w:t>
                  </w:r>
                  <w:r>
                    <w:br/>
                  </w:r>
                  <w:r>
                    <w:rPr>
                      <w:rFonts w:ascii="仿宋_GB2312" w:hAnsi="仿宋_GB2312" w:cs="仿宋_GB2312" w:eastAsia="仿宋_GB2312"/>
                      <w:sz w:val="21"/>
                      <w:color w:val="000000"/>
                    </w:rPr>
                    <w:t>营养餐管理员可通过异常告警，能够及时发现学校存在的食材异常、证件异常、行为规范、数据异常、操作异常等问题，规范学校管理流程。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5）报账管理</w:t>
                  </w:r>
                  <w:r>
                    <w:br/>
                  </w:r>
                  <w:r>
                    <w:rPr>
                      <w:rFonts w:ascii="仿宋_GB2312" w:hAnsi="仿宋_GB2312" w:cs="仿宋_GB2312" w:eastAsia="仿宋_GB2312"/>
                      <w:sz w:val="21"/>
                      <w:color w:val="000000"/>
                    </w:rPr>
                    <w:t>营养餐管理人员可查看月度报账单，可根据供应商维度查看月度开票金额和明细，可自动分离营养餐账单、非营养餐账单、混合类型订单、蛋奶工程订单、教师餐订单和幼儿餐订单，可查看学生就餐费用，陪餐人员花费明细、人均顿值明细、库存平衡等报账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6）业务查询</w:t>
                  </w:r>
                  <w:r>
                    <w:br/>
                  </w:r>
                  <w:r>
                    <w:rPr>
                      <w:rFonts w:ascii="仿宋_GB2312" w:hAnsi="仿宋_GB2312" w:cs="仿宋_GB2312" w:eastAsia="仿宋_GB2312"/>
                      <w:sz w:val="21"/>
                      <w:color w:val="000000"/>
                    </w:rPr>
                    <w:t>营养餐管理人员可根据筛选日期、食材类别、供货商等查询食材所有的操作记录，包括出餐、采购、入库、出库、出餐、退货、深加工、盘点、损耗等记录；可根据筛选日期查看留样、晨检、陪餐、共餐、消杀等操作记录；可根据日期、餐次查询营养餐与非营养餐资金花费和人均顿值等明细。同时，系统提供台账报表模块，学校可灵活选择模板，导出或者打印对应的操作记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7）库存管理</w:t>
                  </w:r>
                  <w:r>
                    <w:br/>
                  </w:r>
                  <w:r>
                    <w:rPr>
                      <w:rFonts w:ascii="仿宋_GB2312" w:hAnsi="仿宋_GB2312" w:cs="仿宋_GB2312" w:eastAsia="仿宋_GB2312"/>
                      <w:sz w:val="21"/>
                      <w:color w:val="000000"/>
                    </w:rPr>
                    <w:t>营养餐管理人员可查看所有食材的生命周期，可对剩余库存进行盘点清零操作。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8）系统设置</w:t>
                  </w:r>
                  <w:r>
                    <w:br/>
                  </w:r>
                  <w:r>
                    <w:rPr>
                      <w:rFonts w:ascii="仿宋_GB2312" w:hAnsi="仿宋_GB2312" w:cs="仿宋_GB2312" w:eastAsia="仿宋_GB2312"/>
                      <w:sz w:val="21"/>
                      <w:color w:val="000000"/>
                    </w:rPr>
                    <w:t>可根据学校情况，配置检查周期，晨检、午检、晚检及时间范围；可根据餐次情况，配置营养餐餐次、餐次开餐时间、是否支持刷卡收款及食谱类型；可配置学校订单类型，包括混合类型、营养餐、非营养餐、蛋奶工程、教师餐、学生餐。</w:t>
                  </w:r>
                </w:p>
              </w:tc>
              <w:tc>
                <w:tcPr>
                  <w:tcW w:type="dxa" w:w="101"/>
                  <w:vMerge/>
                  <w:tcBorders>
                    <w:top w:val="none" w:color="000000" w:sz="4"/>
                    <w:left w:val="single" w:color="000000" w:sz="4"/>
                    <w:bottom w:val="single" w:color="000000" w:sz="4"/>
                    <w:right w:val="single" w:color="000000" w:sz="4"/>
                  </w:tcBorders>
                </w:tc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1"/>
                  <w:vMerge/>
                  <w:tcBorders>
                    <w:top w:val="single" w:color="000000" w:sz="4"/>
                    <w:left w:val="none" w:color="000000" w:sz="4"/>
                    <w:bottom w:val="single" w:color="000000" w:sz="4"/>
                    <w:right w:val="none" w:color="000000" w:sz="4"/>
                  </w:tcBorders>
                </w:tc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智慧管理系统</w:t>
                  </w:r>
                </w:p>
              </w:tc>
              <w:tc>
                <w:tcPr>
                  <w:tcW w:type="dxa" w:w="2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校餐厅管理人员可通过移动端微信小程序上传与查看工作数据，包括食谱制定、食材采购、工作打分、消毒杀菌、需求管理、食材菜品管理、账目核算、公示名单导入、每日检查审核、陪餐预约、每日陪餐、陪餐查看与补录、就餐登记录入、投诉处理、常见问题解答、监控异常上报、操作异常通知、相关数据维护等功能。其主要功能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1）每日工作</w:t>
                  </w:r>
                  <w:r>
                    <w:br/>
                  </w:r>
                  <w:r>
                    <w:rPr>
                      <w:rFonts w:ascii="仿宋_GB2312" w:hAnsi="仿宋_GB2312" w:cs="仿宋_GB2312" w:eastAsia="仿宋_GB2312"/>
                      <w:sz w:val="21"/>
                      <w:color w:val="000000"/>
                    </w:rPr>
                    <w:t>营养餐管理人员可通过使用情况，查看每日工作的完成情况，便于监督和工作考核。</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2）原材料管理</w:t>
                  </w:r>
                  <w:r>
                    <w:br/>
                  </w:r>
                  <w:r>
                    <w:rPr>
                      <w:rFonts w:ascii="仿宋_GB2312" w:hAnsi="仿宋_GB2312" w:cs="仿宋_GB2312" w:eastAsia="仿宋_GB2312"/>
                      <w:sz w:val="21"/>
                      <w:color w:val="000000"/>
                    </w:rPr>
                    <w:t>营养餐管理人员可添加符合地域特色的原材料。</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3）菜品管理</w:t>
                  </w:r>
                  <w:r>
                    <w:br/>
                  </w:r>
                  <w:r>
                    <w:rPr>
                      <w:rFonts w:ascii="仿宋_GB2312" w:hAnsi="仿宋_GB2312" w:cs="仿宋_GB2312" w:eastAsia="仿宋_GB2312"/>
                      <w:sz w:val="21"/>
                      <w:color w:val="000000"/>
                    </w:rPr>
                    <w:t>营养餐管理人员可添加符合地域特色的菜品。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4）制定食谱与智能食谱</w:t>
                  </w:r>
                  <w:r>
                    <w:br/>
                  </w:r>
                  <w:r>
                    <w:rPr>
                      <w:rFonts w:ascii="仿宋_GB2312" w:hAnsi="仿宋_GB2312" w:cs="仿宋_GB2312" w:eastAsia="仿宋_GB2312"/>
                      <w:sz w:val="21"/>
                      <w:color w:val="000000"/>
                    </w:rPr>
                    <w:t>营养餐管理人员可录入符合学生带量的周计划食谱，根据营养分析，进行地域化微调；也可根据季节要求、食谱搭配要求、人均顿值要求智能生成符合学生营养膳食均衡的食谱搭配；针对学校学生个性化选择菜品也支持录入自选食谱，管理人员可分别设置每道菜品的就餐人数，合理利用食材；同时也可将今日食谱分享至朋友圈（也会同步到阳光公示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5）消毒杀菌</w:t>
                  </w:r>
                  <w:r>
                    <w:br/>
                  </w:r>
                  <w:r>
                    <w:rPr>
                      <w:rFonts w:ascii="仿宋_GB2312" w:hAnsi="仿宋_GB2312" w:cs="仿宋_GB2312" w:eastAsia="仿宋_GB2312"/>
                      <w:sz w:val="21"/>
                      <w:color w:val="000000"/>
                    </w:rPr>
                    <w:t>营养餐管理人员可完成线下消毒杀菌记录的上传。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6）食材采购</w:t>
                  </w:r>
                  <w:r>
                    <w:br/>
                  </w:r>
                  <w:r>
                    <w:rPr>
                      <w:rFonts w:ascii="仿宋_GB2312" w:hAnsi="仿宋_GB2312" w:cs="仿宋_GB2312" w:eastAsia="仿宋_GB2312"/>
                      <w:sz w:val="21"/>
                      <w:color w:val="000000"/>
                    </w:rPr>
                    <w:t>学校采购人员可进行采购需求创建，并需支持食谱采购、自主采购和模板采购，支持多供货商竞价采购模式，支持中心校折扣竞价采购模式，系统智能分配配送单，通过订单号可以随时查询订单的竞价流程和订单状态，同时系统也支持根据带量食谱自动发送采购单给供货商，减轻学校采购工作，解放双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7）就餐账目核算</w:t>
                  </w:r>
                  <w:r>
                    <w:br/>
                  </w:r>
                  <w:r>
                    <w:rPr>
                      <w:rFonts w:ascii="仿宋_GB2312" w:hAnsi="仿宋_GB2312" w:cs="仿宋_GB2312" w:eastAsia="仿宋_GB2312"/>
                      <w:sz w:val="21"/>
                      <w:color w:val="000000"/>
                    </w:rPr>
                    <w:t>营养餐管理人员可根据日期筛选，查看营养餐与非营养餐资金花费、人均顿值等明细。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8）公示名单</w:t>
                  </w:r>
                  <w:r>
                    <w:br/>
                  </w:r>
                  <w:r>
                    <w:rPr>
                      <w:rFonts w:ascii="仿宋_GB2312" w:hAnsi="仿宋_GB2312" w:cs="仿宋_GB2312" w:eastAsia="仿宋_GB2312"/>
                      <w:sz w:val="21"/>
                      <w:color w:val="000000"/>
                    </w:rPr>
                    <w:t>营养餐管理人员可上传学校享受营养餐的受益学生名单，支持录入学生照片等信息。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9）每日检查审核</w:t>
                  </w:r>
                  <w:r>
                    <w:br/>
                  </w:r>
                  <w:r>
                    <w:rPr>
                      <w:rFonts w:ascii="仿宋_GB2312" w:hAnsi="仿宋_GB2312" w:cs="仿宋_GB2312" w:eastAsia="仿宋_GB2312"/>
                      <w:sz w:val="21"/>
                      <w:color w:val="000000"/>
                    </w:rPr>
                    <w:t>营养餐管理人员查看当天后厨人员每日晨检执行情况与晨检详情，针对存在其他的异常情况进行上岗下岗处理。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10）学生就餐统计</w:t>
                  </w:r>
                  <w:r>
                    <w:br/>
                  </w:r>
                  <w:r>
                    <w:rPr>
                      <w:rFonts w:ascii="仿宋_GB2312" w:hAnsi="仿宋_GB2312" w:cs="仿宋_GB2312" w:eastAsia="仿宋_GB2312"/>
                      <w:sz w:val="21"/>
                      <w:color w:val="000000"/>
                    </w:rPr>
                    <w:t>营养餐管理人员或班主任可针对学校各餐就餐情况，及时登记就餐人数。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11）投诉与建议</w:t>
                  </w:r>
                  <w:r>
                    <w:br/>
                  </w:r>
                  <w:r>
                    <w:rPr>
                      <w:rFonts w:ascii="仿宋_GB2312" w:hAnsi="仿宋_GB2312" w:cs="仿宋_GB2312" w:eastAsia="仿宋_GB2312"/>
                      <w:sz w:val="21"/>
                      <w:color w:val="000000"/>
                    </w:rPr>
                    <w:t>营养餐管理人员可针对社会大众提交的意见与建议进行处理。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12）补录入库</w:t>
                  </w:r>
                  <w:r>
                    <w:br/>
                  </w:r>
                  <w:r>
                    <w:rPr>
                      <w:rFonts w:ascii="仿宋_GB2312" w:hAnsi="仿宋_GB2312" w:cs="仿宋_GB2312" w:eastAsia="仿宋_GB2312"/>
                      <w:sz w:val="21"/>
                      <w:color w:val="000000"/>
                    </w:rPr>
                    <w:t>营养餐管理人员可针对特殊情况下，需要对食材进行补录，既支持单个食材依次补录，又支持用模板批量导入进行补录。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13）数据修改申请</w:t>
                  </w:r>
                  <w:r>
                    <w:br/>
                  </w:r>
                  <w:r>
                    <w:rPr>
                      <w:rFonts w:ascii="仿宋_GB2312" w:hAnsi="仿宋_GB2312" w:cs="仿宋_GB2312" w:eastAsia="仿宋_GB2312"/>
                      <w:sz w:val="21"/>
                      <w:color w:val="000000"/>
                    </w:rPr>
                    <w:t>营养餐管理人员可针对误操作等情况存在的数据异常，进行数据修改申请，且修改申请必须通过各级审核后才能进行处理。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14）陪餐补录</w:t>
                  </w:r>
                  <w:r>
                    <w:br/>
                  </w:r>
                  <w:r>
                    <w:rPr>
                      <w:rFonts w:ascii="仿宋_GB2312" w:hAnsi="仿宋_GB2312" w:cs="仿宋_GB2312" w:eastAsia="仿宋_GB2312"/>
                      <w:sz w:val="21"/>
                      <w:color w:val="000000"/>
                    </w:rPr>
                    <w:t>营养餐管理人员可针对忘记提交的陪餐意见，进行补录操作，从而核算陪餐人员费用明细。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15）基础信息维护</w:t>
                  </w:r>
                  <w:r>
                    <w:br/>
                  </w:r>
                  <w:r>
                    <w:rPr>
                      <w:rFonts w:ascii="仿宋_GB2312" w:hAnsi="仿宋_GB2312" w:cs="仿宋_GB2312" w:eastAsia="仿宋_GB2312"/>
                      <w:sz w:val="21"/>
                      <w:color w:val="000000"/>
                    </w:rPr>
                    <w:t>营养餐管理人员可维护管理学校公示端首页图、食品经营许可证、餐厅工作人员健康证</w:t>
                  </w:r>
                  <w:r>
                    <w:rPr>
                      <w:rFonts w:ascii="仿宋_GB2312" w:hAnsi="仿宋_GB2312" w:cs="仿宋_GB2312" w:eastAsia="仿宋_GB2312"/>
                      <w:sz w:val="21"/>
                      <w:color w:val="000000"/>
                    </w:rPr>
                    <w:t>/合格证，及时根据提示信息修改更换；支持配置每周采购、每日采购、每日异常短信提醒。</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16）帮助中心</w:t>
                  </w:r>
                  <w:r>
                    <w:br/>
                  </w:r>
                  <w:r>
                    <w:rPr>
                      <w:rFonts w:ascii="仿宋_GB2312" w:hAnsi="仿宋_GB2312" w:cs="仿宋_GB2312" w:eastAsia="仿宋_GB2312"/>
                      <w:sz w:val="21"/>
                      <w:color w:val="000000"/>
                    </w:rPr>
                    <w:t>营养餐管理人员可查看常见问题的视频解答。</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17）监控异常上报</w:t>
                  </w:r>
                  <w:r>
                    <w:br/>
                  </w:r>
                  <w:r>
                    <w:rPr>
                      <w:rFonts w:ascii="仿宋_GB2312" w:hAnsi="仿宋_GB2312" w:cs="仿宋_GB2312" w:eastAsia="仿宋_GB2312"/>
                      <w:sz w:val="21"/>
                      <w:color w:val="000000"/>
                    </w:rPr>
                    <w:t>营养餐管理人员可查看监控的违规行为，规范后厨行为。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18）异常提醒</w:t>
                  </w:r>
                  <w:r>
                    <w:br/>
                  </w:r>
                  <w:r>
                    <w:rPr>
                      <w:rFonts w:ascii="仿宋_GB2312" w:hAnsi="仿宋_GB2312" w:cs="仿宋_GB2312" w:eastAsia="仿宋_GB2312"/>
                      <w:sz w:val="21"/>
                      <w:color w:val="000000"/>
                    </w:rPr>
                    <w:t>营养餐管理人员可查看存在的价格异常、操作异常、过期异常、顿值异常、损耗异常等，进行预警提示。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19）需求管理</w:t>
                  </w:r>
                  <w:r>
                    <w:br/>
                  </w:r>
                  <w:r>
                    <w:rPr>
                      <w:rFonts w:ascii="仿宋_GB2312" w:hAnsi="仿宋_GB2312" w:cs="仿宋_GB2312" w:eastAsia="仿宋_GB2312"/>
                      <w:sz w:val="21"/>
                      <w:color w:val="000000"/>
                    </w:rPr>
                    <w:t>支持子学校上报需求单到父级学校，由父级学校进行下单以及确认供货商的报价，父级学校确认报价后，系统会自动将订单拆分至各个子学校。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20）家长陪餐预约</w:t>
                  </w:r>
                  <w:r>
                    <w:br/>
                  </w:r>
                  <w:r>
                    <w:rPr>
                      <w:rFonts w:ascii="仿宋_GB2312" w:hAnsi="仿宋_GB2312" w:cs="仿宋_GB2312" w:eastAsia="仿宋_GB2312"/>
                      <w:sz w:val="21"/>
                      <w:color w:val="000000"/>
                    </w:rPr>
                    <w:t>学校公布陪餐预约二维码，学生家长可通过扫描二维码进行申请，学校通过后即可于指定日期来校进行陪餐。</w:t>
                  </w:r>
                </w:p>
              </w:tc>
              <w:tc>
                <w:tcPr>
                  <w:tcW w:type="dxa" w:w="101"/>
                  <w:vMerge/>
                  <w:tcBorders>
                    <w:top w:val="none" w:color="000000" w:sz="4"/>
                    <w:left w:val="single" w:color="000000" w:sz="4"/>
                    <w:bottom w:val="single" w:color="000000" w:sz="4"/>
                    <w:right w:val="single" w:color="000000" w:sz="4"/>
                  </w:tcBorders>
                </w:tc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1"/>
                  <w:vMerge/>
                  <w:tcBorders>
                    <w:top w:val="single" w:color="000000" w:sz="4"/>
                    <w:left w:val="none" w:color="000000" w:sz="4"/>
                    <w:bottom w:val="single" w:color="000000" w:sz="4"/>
                    <w:right w:val="none" w:color="000000" w:sz="4"/>
                  </w:tcBorders>
                </w:tc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教育部门监管系统</w:t>
                  </w:r>
                </w:p>
              </w:tc>
              <w:tc>
                <w:tcPr>
                  <w:tcW w:type="dxa" w:w="2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监管部门可通过电脑端查看该管辖范围内营养餐整体运行情况。其主要功能要求有：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1）宏观驾驶仓</w:t>
                  </w:r>
                  <w:r>
                    <w:br/>
                  </w:r>
                  <w:r>
                    <w:rPr>
                      <w:rFonts w:ascii="仿宋_GB2312" w:hAnsi="仿宋_GB2312" w:cs="仿宋_GB2312" w:eastAsia="仿宋_GB2312"/>
                      <w:sz w:val="21"/>
                      <w:color w:val="000000"/>
                    </w:rPr>
                    <w:t>监管方可线上全景式查看管辖范围内营养餐整体运行情况，包括学校分布、活跃学校走势、就餐人数、出入库总金额、日均营养餐餐费及其走势、每日检查情况、每日成品留样情况、每日陪餐情况、每日食谱公示、食材采购金额、</w:t>
                  </w:r>
                  <w:r>
                    <w:rPr>
                      <w:rFonts w:ascii="仿宋_GB2312" w:hAnsi="仿宋_GB2312" w:cs="仿宋_GB2312" w:eastAsia="仿宋_GB2312"/>
                      <w:sz w:val="21"/>
                      <w:color w:val="000000"/>
                    </w:rPr>
                    <w:t>AI告警公示、系统使用排名、营养餐人均顿值分布地图（或互联网+明初亮灶视频），便于管理人员了解数据概况，同时对异常概率有直观了解，有利于发现与改善问题；也支持个性化配置，可根据不同需求配置各区县可视化大屏。</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2）营养餐概览</w:t>
                  </w:r>
                  <w:r>
                    <w:br/>
                  </w:r>
                  <w:r>
                    <w:rPr>
                      <w:rFonts w:ascii="仿宋_GB2312" w:hAnsi="仿宋_GB2312" w:cs="仿宋_GB2312" w:eastAsia="仿宋_GB2312"/>
                      <w:sz w:val="21"/>
                      <w:color w:val="000000"/>
                    </w:rPr>
                    <w:t>监管方可根据时间范围筛选查看管辖范围内营养餐的资金使用、人均顿值等情况。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3）校级数据统计</w:t>
                  </w:r>
                  <w:r>
                    <w:br/>
                  </w:r>
                  <w:r>
                    <w:rPr>
                      <w:rFonts w:ascii="仿宋_GB2312" w:hAnsi="仿宋_GB2312" w:cs="仿宋_GB2312" w:eastAsia="仿宋_GB2312"/>
                      <w:sz w:val="21"/>
                      <w:color w:val="000000"/>
                    </w:rPr>
                    <w:t>监管方可查看管辖范围内学校营养餐工作情况的使用排名。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4）异常告警</w:t>
                  </w:r>
                  <w:r>
                    <w:br/>
                  </w:r>
                  <w:r>
                    <w:rPr>
                      <w:rFonts w:ascii="仿宋_GB2312" w:hAnsi="仿宋_GB2312" w:cs="仿宋_GB2312" w:eastAsia="仿宋_GB2312"/>
                      <w:sz w:val="21"/>
                      <w:color w:val="000000"/>
                    </w:rPr>
                    <w:t>监管方可通过智能化预警，查看管辖范围内食材异常、证件异常、行为规范、数据异常、操作异常等问题，规范学校管理流程。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5）营养餐管理</w:t>
                  </w:r>
                  <w:r>
                    <w:br/>
                  </w:r>
                  <w:r>
                    <w:rPr>
                      <w:rFonts w:ascii="仿宋_GB2312" w:hAnsi="仿宋_GB2312" w:cs="仿宋_GB2312" w:eastAsia="仿宋_GB2312"/>
                      <w:sz w:val="21"/>
                      <w:color w:val="000000"/>
                    </w:rPr>
                    <w:t>监管方可自主维护管辖区县下的原材料、菜品及食谱。同时支持监管方多方式管理原材料，包括统一询价、周期核算、不同供货商不同学校不同折扣率等。</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6）供货商管理</w:t>
                  </w:r>
                  <w:r>
                    <w:br/>
                  </w:r>
                  <w:r>
                    <w:rPr>
                      <w:rFonts w:ascii="仿宋_GB2312" w:hAnsi="仿宋_GB2312" w:cs="仿宋_GB2312" w:eastAsia="仿宋_GB2312"/>
                      <w:sz w:val="21"/>
                      <w:color w:val="000000"/>
                    </w:rPr>
                    <w:t>既支持监管方审核并管理管辖范围内的供货商，查看各供货商配送学校、配送信息、认证状态、综合评分等信息，也支持将不符合供货条件的供货商加入黑名单，限制该供货商对该区域学校的采购单进行报价。</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7）库存管理</w:t>
                  </w:r>
                  <w:r>
                    <w:br/>
                  </w:r>
                  <w:r>
                    <w:rPr>
                      <w:rFonts w:ascii="仿宋_GB2312" w:hAnsi="仿宋_GB2312" w:cs="仿宋_GB2312" w:eastAsia="仿宋_GB2312"/>
                      <w:sz w:val="21"/>
                      <w:color w:val="000000"/>
                    </w:rPr>
                    <w:t>监管方可针对管辖范围内所有食材的生命周期可进行追溯。通过采购流程，可追溯订单的采购流程；通过损耗记录，可追溯损耗异常的情况；通过验货视频巡查，可查看管辖范围内重复验货、验货数量不匹配、验货遮挡、食材不匹配、摄像头未对准验货区、以次充好、价格偏高、食材未扣皮等异常，及时针对异常进行处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8）视频巡查</w:t>
                  </w:r>
                  <w:r>
                    <w:br/>
                  </w:r>
                  <w:r>
                    <w:rPr>
                      <w:rFonts w:ascii="仿宋_GB2312" w:hAnsi="仿宋_GB2312" w:cs="仿宋_GB2312" w:eastAsia="仿宋_GB2312"/>
                      <w:sz w:val="21"/>
                      <w:color w:val="000000"/>
                    </w:rPr>
                    <w:t>监管方可查看管辖范围内监控设备整体运行情况，通过</w:t>
                  </w:r>
                  <w:r>
                    <w:rPr>
                      <w:rFonts w:ascii="仿宋_GB2312" w:hAnsi="仿宋_GB2312" w:cs="仿宋_GB2312" w:eastAsia="仿宋_GB2312"/>
                      <w:sz w:val="21"/>
                      <w:color w:val="000000"/>
                    </w:rPr>
                    <w:t>AI告警、设备运行记录可查看异常详情。如遇安全事故，可通过视频回放追溯，支持根据标记快速查看相关操作。AI摄像头7种抓拍算法：鼠患、吸烟、未戴口罩、未戴厨师帽、未盖垃圾桶、未穿工作服、接打电话。</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9）就餐统计</w:t>
                  </w:r>
                  <w:r>
                    <w:br/>
                  </w:r>
                  <w:r>
                    <w:rPr>
                      <w:rFonts w:ascii="仿宋_GB2312" w:hAnsi="仿宋_GB2312" w:cs="仿宋_GB2312" w:eastAsia="仿宋_GB2312"/>
                      <w:sz w:val="21"/>
                      <w:color w:val="000000"/>
                    </w:rPr>
                    <w:t>监管方可查看管辖范围内学校就餐人数、各餐花费、人均顿值，可查看管辖范围内食谱搭配。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10）食材比价</w:t>
                  </w:r>
                  <w:r>
                    <w:br/>
                  </w:r>
                  <w:r>
                    <w:rPr>
                      <w:rFonts w:ascii="仿宋_GB2312" w:hAnsi="仿宋_GB2312" w:cs="仿宋_GB2312" w:eastAsia="仿宋_GB2312"/>
                      <w:sz w:val="21"/>
                      <w:color w:val="000000"/>
                    </w:rPr>
                    <w:t>监管方可针对学校采购的食材进行多维度比价对比，可通过当日当地平均价进行对比，可通过互联网批发价进行对比参考，可通过区县人工询价进行对比参考，可筛选管辖范围内的价格异常，追溯其原因，保障营养餐资金安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11）日常操作</w:t>
                  </w:r>
                  <w:r>
                    <w:br/>
                  </w:r>
                  <w:r>
                    <w:rPr>
                      <w:rFonts w:ascii="仿宋_GB2312" w:hAnsi="仿宋_GB2312" w:cs="仿宋_GB2312" w:eastAsia="仿宋_GB2312"/>
                      <w:sz w:val="21"/>
                      <w:color w:val="000000"/>
                    </w:rPr>
                    <w:t>可根据筛选日期查看留样、晨检、陪餐、共餐、消杀、巡检等操作记录。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12）公示信息</w:t>
                  </w:r>
                  <w:r>
                    <w:br/>
                  </w:r>
                  <w:r>
                    <w:rPr>
                      <w:rFonts w:ascii="仿宋_GB2312" w:hAnsi="仿宋_GB2312" w:cs="仿宋_GB2312" w:eastAsia="仿宋_GB2312"/>
                      <w:sz w:val="21"/>
                      <w:color w:val="000000"/>
                    </w:rPr>
                    <w:t>可根据区域查看学校资质（包括健康证</w:t>
                  </w:r>
                  <w:r>
                    <w:rPr>
                      <w:rFonts w:ascii="仿宋_GB2312" w:hAnsi="仿宋_GB2312" w:cs="仿宋_GB2312" w:eastAsia="仿宋_GB2312"/>
                      <w:sz w:val="21"/>
                      <w:color w:val="000000"/>
                    </w:rPr>
                    <w:t>/合格证、食品经营许可证）、受益学生信息。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13）报账管理</w:t>
                  </w:r>
                  <w:r>
                    <w:br/>
                  </w:r>
                  <w:r>
                    <w:rPr>
                      <w:rFonts w:ascii="仿宋_GB2312" w:hAnsi="仿宋_GB2312" w:cs="仿宋_GB2312" w:eastAsia="仿宋_GB2312"/>
                      <w:sz w:val="21"/>
                      <w:color w:val="000000"/>
                    </w:rPr>
                    <w:t>监管方可根据管辖范围内生成的报账数据作为财务的打款依据。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14）统计报表</w:t>
                  </w:r>
                  <w:r>
                    <w:br/>
                  </w:r>
                  <w:r>
                    <w:rPr>
                      <w:rFonts w:ascii="仿宋_GB2312" w:hAnsi="仿宋_GB2312" w:cs="仿宋_GB2312" w:eastAsia="仿宋_GB2312"/>
                      <w:sz w:val="21"/>
                      <w:color w:val="000000"/>
                    </w:rPr>
                    <w:t>监管方可查看管辖范围内学校使用系统的情况，分别支持以日、周、月为维度进行查看；同时也支持导出、打印，便于纸质存档。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15）投诉管理</w:t>
                  </w:r>
                  <w:r>
                    <w:br/>
                  </w:r>
                  <w:r>
                    <w:rPr>
                      <w:rFonts w:ascii="仿宋_GB2312" w:hAnsi="仿宋_GB2312" w:cs="仿宋_GB2312" w:eastAsia="仿宋_GB2312"/>
                      <w:sz w:val="21"/>
                      <w:color w:val="000000"/>
                    </w:rPr>
                    <w:t>监管方可查看社会大众学生家长对管辖范围内营养餐的意见或建议，并对未处理的问题，进行督促，促进校餐工作的良性发展。</w:t>
                  </w:r>
                </w:p>
              </w:tc>
              <w:tc>
                <w:tcPr>
                  <w:tcW w:type="dxa" w:w="101"/>
                  <w:vMerge/>
                  <w:tcBorders>
                    <w:top w:val="none" w:color="000000" w:sz="4"/>
                    <w:left w:val="single" w:color="000000" w:sz="4"/>
                    <w:bottom w:val="single" w:color="000000" w:sz="4"/>
                    <w:right w:val="single" w:color="000000" w:sz="4"/>
                  </w:tcBorders>
                </w:tc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1"/>
                  <w:vMerge/>
                  <w:tcBorders>
                    <w:top w:val="single" w:color="000000" w:sz="4"/>
                    <w:left w:val="none" w:color="000000" w:sz="4"/>
                    <w:bottom w:val="single" w:color="000000" w:sz="4"/>
                    <w:right w:val="none" w:color="000000" w:sz="4"/>
                  </w:tcBorders>
                </w:tcP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阳光公示系统</w:t>
                  </w:r>
                </w:p>
              </w:tc>
              <w:tc>
                <w:tcPr>
                  <w:tcW w:type="dxa" w:w="2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学生家长和社会大众可通过移动端微信小程序查看学校营养餐的运行情况，需对学校餐厅的食谱、采购、晨检、资质、受益学生、就餐人数、就餐财务、陪餐、全链条无死角的监控和投诉进行全面的公开公示。</w:t>
                  </w:r>
                </w:p>
              </w:tc>
              <w:tc>
                <w:tcPr>
                  <w:tcW w:type="dxa" w:w="101"/>
                  <w:vMerge/>
                  <w:tcBorders>
                    <w:top w:val="none" w:color="000000" w:sz="4"/>
                    <w:left w:val="single" w:color="000000" w:sz="4"/>
                    <w:bottom w:val="single" w:color="000000" w:sz="4"/>
                    <w:right w:val="single" w:color="000000" w:sz="4"/>
                  </w:tcBorders>
                </w:tcPr>
                <w:p/>
              </w:tc>
            </w:tr>
            <w:tr>
              <w:tc>
                <w:tcPr>
                  <w:tcW w:type="dxa" w:w="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其他设备</w:t>
                  </w:r>
                </w:p>
              </w:tc>
              <w:tc>
                <w:tcPr>
                  <w:tcW w:type="dxa" w:w="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ups系统</w:t>
                  </w:r>
                </w:p>
              </w:tc>
              <w:tc>
                <w:tcPr>
                  <w:tcW w:type="dxa" w:w="2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内置电池：</w:t>
                  </w:r>
                  <w:r>
                    <w:rPr>
                      <w:rFonts w:ascii="仿宋_GB2312" w:hAnsi="仿宋_GB2312" w:cs="仿宋_GB2312" w:eastAsia="仿宋_GB2312"/>
                      <w:sz w:val="21"/>
                      <w:color w:val="000000"/>
                    </w:rPr>
                    <w:t>12V7AH*1</w:t>
                  </w:r>
                  <w:r>
                    <w:br/>
                  </w:r>
                  <w:r>
                    <w:rPr>
                      <w:rFonts w:ascii="仿宋_GB2312" w:hAnsi="仿宋_GB2312" w:cs="仿宋_GB2312" w:eastAsia="仿宋_GB2312"/>
                      <w:sz w:val="21"/>
                      <w:color w:val="000000"/>
                    </w:rPr>
                    <w:t>运行噪音：小于</w:t>
                  </w:r>
                  <w:r>
                    <w:rPr>
                      <w:rFonts w:ascii="仿宋_GB2312" w:hAnsi="仿宋_GB2312" w:cs="仿宋_GB2312" w:eastAsia="仿宋_GB2312"/>
                      <w:sz w:val="21"/>
                      <w:color w:val="000000"/>
                    </w:rPr>
                    <w:t>40db</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162-268Vac</w:t>
                  </w:r>
                  <w:r>
                    <w:br/>
                  </w:r>
                  <w:r>
                    <w:rPr>
                      <w:rFonts w:ascii="仿宋_GB2312" w:hAnsi="仿宋_GB2312" w:cs="仿宋_GB2312" w:eastAsia="仿宋_GB2312"/>
                      <w:sz w:val="21"/>
                      <w:color w:val="000000"/>
                    </w:rPr>
                    <w:t>输出电压：</w:t>
                  </w:r>
                  <w:r>
                    <w:rPr>
                      <w:rFonts w:ascii="仿宋_GB2312" w:hAnsi="仿宋_GB2312" w:cs="仿宋_GB2312" w:eastAsia="仿宋_GB2312"/>
                      <w:sz w:val="21"/>
                      <w:color w:val="000000"/>
                    </w:rPr>
                    <w:t>220Vac±10%</w:t>
                  </w:r>
                  <w:r>
                    <w:br/>
                  </w:r>
                  <w:r>
                    <w:rPr>
                      <w:rFonts w:ascii="仿宋_GB2312" w:hAnsi="仿宋_GB2312" w:cs="仿宋_GB2312" w:eastAsia="仿宋_GB2312"/>
                      <w:sz w:val="21"/>
                      <w:color w:val="000000"/>
                    </w:rPr>
                    <w:t>切换时间：</w:t>
                  </w:r>
                  <w:r>
                    <w:rPr>
                      <w:rFonts w:ascii="仿宋_GB2312" w:hAnsi="仿宋_GB2312" w:cs="仿宋_GB2312" w:eastAsia="仿宋_GB2312"/>
                      <w:sz w:val="21"/>
                      <w:color w:val="000000"/>
                    </w:rPr>
                    <w:t>4-8ms</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bl>
          <w:p>
            <w:pPr>
              <w:pStyle w:val="null3"/>
              <w:jc w:val="both"/>
            </w:pPr>
            <w:r>
              <w:rPr>
                <w:rFonts w:ascii="仿宋_GB2312" w:hAnsi="仿宋_GB2312" w:cs="仿宋_GB2312" w:eastAsia="仿宋_GB2312"/>
                <w:sz w:val="21"/>
                <w:b/>
              </w:rPr>
              <w:t>备注：</w:t>
            </w:r>
          </w:p>
          <w:p>
            <w:pPr>
              <w:pStyle w:val="null3"/>
              <w:jc w:val="both"/>
            </w:pPr>
            <w:r>
              <w:rPr>
                <w:rFonts w:ascii="仿宋_GB2312" w:hAnsi="仿宋_GB2312" w:cs="仿宋_GB2312" w:eastAsia="仿宋_GB2312"/>
                <w:sz w:val="21"/>
                <w:b/>
              </w:rPr>
              <w:t>1、核心产品：智慧验货机(电子称)、晨检仪。</w:t>
            </w:r>
          </w:p>
          <w:p>
            <w:pPr>
              <w:pStyle w:val="null3"/>
              <w:jc w:val="left"/>
            </w:pPr>
            <w:r>
              <w:rPr>
                <w:rFonts w:ascii="仿宋_GB2312" w:hAnsi="仿宋_GB2312" w:cs="仿宋_GB2312" w:eastAsia="仿宋_GB2312"/>
                <w:sz w:val="21"/>
                <w:b/>
              </w:rPr>
              <w:t>2、采购清单中如涉及品牌、型号或分类号仅起说明作用，并没有任何限制性。供应商在投标中可以选用替代品牌、牌号或分类号。但这些替代要实质上相当于或优于技术规格要求。</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运维费：第一年免费维护，一年后运维费不高于</w:t>
            </w:r>
            <w:r>
              <w:rPr>
                <w:rFonts w:ascii="仿宋_GB2312" w:hAnsi="仿宋_GB2312" w:cs="仿宋_GB2312" w:eastAsia="仿宋_GB2312"/>
                <w:sz w:val="21"/>
              </w:rPr>
              <w:t>3400元/校。</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标的名称：教师电脑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4"/>
              <w:gridCol w:w="327"/>
              <w:gridCol w:w="1679"/>
              <w:gridCol w:w="159"/>
              <w:gridCol w:w="174"/>
            </w:tblGrid>
            <w:tr>
              <w:tc>
                <w:tcPr>
                  <w:tcW w:type="dxa" w:w="21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67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7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214"/>
                  <w:vMerge/>
                  <w:tcBorders>
                    <w:top w:val="single" w:color="000000" w:sz="4"/>
                    <w:left w:val="single" w:color="000000" w:sz="4"/>
                    <w:bottom w:val="single" w:color="000000" w:sz="4"/>
                    <w:right w:val="single" w:color="000000" w:sz="4"/>
                  </w:tcBorders>
                </w:tcPr>
                <w:p/>
              </w:tc>
              <w:tc>
                <w:tcPr>
                  <w:tcW w:type="dxa" w:w="327"/>
                  <w:vMerge/>
                  <w:tcBorders>
                    <w:top w:val="single" w:color="000000" w:sz="4"/>
                    <w:left w:val="none" w:color="000000" w:sz="4"/>
                    <w:bottom w:val="single" w:color="000000" w:sz="4"/>
                    <w:right w:val="single" w:color="000000" w:sz="4"/>
                  </w:tcBorders>
                </w:tcPr>
                <w:p/>
              </w:tc>
              <w:tc>
                <w:tcPr>
                  <w:tcW w:type="dxa" w:w="1679"/>
                  <w:vMerge/>
                  <w:tcBorders>
                    <w:top w:val="single" w:color="000000" w:sz="4"/>
                    <w:left w:val="none" w:color="000000" w:sz="4"/>
                    <w:bottom w:val="single" w:color="000000" w:sz="4"/>
                    <w:right w:val="single" w:color="000000" w:sz="4"/>
                  </w:tcBorders>
                </w:tcPr>
                <w:p/>
              </w:tc>
              <w:tc>
                <w:tcPr>
                  <w:tcW w:type="dxa" w:w="159"/>
                  <w:vMerge/>
                  <w:tcBorders>
                    <w:top w:val="single" w:color="000000" w:sz="4"/>
                    <w:left w:val="none" w:color="000000" w:sz="4"/>
                    <w:bottom w:val="single" w:color="000000" w:sz="4"/>
                    <w:right w:val="single" w:color="000000" w:sz="4"/>
                  </w:tcBorders>
                </w:tcPr>
                <w:p/>
              </w:tc>
              <w:tc>
                <w:tcPr>
                  <w:tcW w:type="dxa" w:w="174"/>
                  <w:vMerge/>
                  <w:tcBorders>
                    <w:top w:val="single" w:color="000000" w:sz="4"/>
                    <w:left w:val="none" w:color="000000" w:sz="4"/>
                    <w:bottom w:val="single" w:color="000000" w:sz="4"/>
                    <w:right w:val="single" w:color="000000" w:sz="4"/>
                  </w:tcBorders>
                </w:tcP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办公电脑</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CPU≥Intel酷睿12代、≥i5-12500，核数≥6核，主频≥3.0 GHz；</w:t>
                  </w:r>
                </w:p>
                <w:p>
                  <w:pPr>
                    <w:pStyle w:val="null3"/>
                    <w:jc w:val="left"/>
                  </w:pPr>
                  <w:r>
                    <w:rPr>
                      <w:rFonts w:ascii="仿宋_GB2312" w:hAnsi="仿宋_GB2312" w:cs="仿宋_GB2312" w:eastAsia="仿宋_GB2312"/>
                      <w:sz w:val="21"/>
                      <w:color w:val="000000"/>
                    </w:rPr>
                    <w:t>2、内存：≥16G，最大支持≥64G；</w:t>
                  </w:r>
                </w:p>
                <w:p>
                  <w:pPr>
                    <w:pStyle w:val="null3"/>
                    <w:jc w:val="left"/>
                  </w:pPr>
                  <w:r>
                    <w:rPr>
                      <w:rFonts w:ascii="仿宋_GB2312" w:hAnsi="仿宋_GB2312" w:cs="仿宋_GB2312" w:eastAsia="仿宋_GB2312"/>
                      <w:sz w:val="21"/>
                      <w:color w:val="000000"/>
                    </w:rPr>
                    <w:t>3、硬盘：≥1TBSSD 高速固态硬盘，</w:t>
                  </w:r>
                </w:p>
                <w:p>
                  <w:pPr>
                    <w:pStyle w:val="null3"/>
                    <w:jc w:val="left"/>
                  </w:pPr>
                  <w:r>
                    <w:rPr>
                      <w:rFonts w:ascii="仿宋_GB2312" w:hAnsi="仿宋_GB2312" w:cs="仿宋_GB2312" w:eastAsia="仿宋_GB2312"/>
                      <w:sz w:val="21"/>
                      <w:color w:val="000000"/>
                    </w:rPr>
                    <w:t>4、显卡：集成显卡；</w:t>
                  </w:r>
                </w:p>
                <w:p>
                  <w:pPr>
                    <w:pStyle w:val="null3"/>
                    <w:jc w:val="left"/>
                  </w:pPr>
                  <w:r>
                    <w:rPr>
                      <w:rFonts w:ascii="仿宋_GB2312" w:hAnsi="仿宋_GB2312" w:cs="仿宋_GB2312" w:eastAsia="仿宋_GB2312"/>
                      <w:sz w:val="21"/>
                      <w:color w:val="000000"/>
                    </w:rPr>
                    <w:t>5、网卡：集成10/100/1000M自适应网卡；</w:t>
                  </w:r>
                </w:p>
                <w:p>
                  <w:pPr>
                    <w:pStyle w:val="null3"/>
                    <w:jc w:val="left"/>
                  </w:pPr>
                  <w:r>
                    <w:rPr>
                      <w:rFonts w:ascii="仿宋_GB2312" w:hAnsi="仿宋_GB2312" w:cs="仿宋_GB2312" w:eastAsia="仿宋_GB2312"/>
                      <w:sz w:val="21"/>
                      <w:color w:val="000000"/>
                    </w:rPr>
                    <w:t>6、支持IPv6、Wifi</w:t>
                  </w:r>
                </w:p>
                <w:p>
                  <w:pPr>
                    <w:pStyle w:val="null3"/>
                    <w:jc w:val="left"/>
                  </w:pPr>
                  <w:r>
                    <w:rPr>
                      <w:rFonts w:ascii="仿宋_GB2312" w:hAnsi="仿宋_GB2312" w:cs="仿宋_GB2312" w:eastAsia="仿宋_GB2312"/>
                      <w:sz w:val="21"/>
                      <w:color w:val="000000"/>
                    </w:rPr>
                    <w:t>7、接口：≥10个USB；前置≥5个USB 其中USB3.2不少于2个，USB2.0不少于2个 USB Type C接口*1， ≥1个麦克风插孔，≥1个耳机/麦克风插孔；≥2个PS/2，≥1个串口，≥1个VGA，≥1个HDMI，≥1个DP，≥1个RJ-45，≥1个耳机插孔，≥1个麦克风插孔，≥1个Line-in插孔；6、声卡：集成声卡芯片，5.1声道；7、机箱电源：≥500W电源；</w:t>
                  </w:r>
                </w:p>
                <w:p>
                  <w:pPr>
                    <w:pStyle w:val="null3"/>
                    <w:jc w:val="left"/>
                  </w:pPr>
                  <w:r>
                    <w:rPr>
                      <w:rFonts w:ascii="仿宋_GB2312" w:hAnsi="仿宋_GB2312" w:cs="仿宋_GB2312" w:eastAsia="仿宋_GB2312"/>
                      <w:sz w:val="21"/>
                      <w:color w:val="000000"/>
                    </w:rPr>
                    <w:t>8、USB键盘、鼠标，无法识别USB读取设备，有效防止数据泄露（提供功能性截图）；</w:t>
                  </w:r>
                </w:p>
                <w:p>
                  <w:pPr>
                    <w:pStyle w:val="null3"/>
                    <w:jc w:val="left"/>
                  </w:pPr>
                  <w:r>
                    <w:rPr>
                      <w:rFonts w:ascii="仿宋_GB2312" w:hAnsi="仿宋_GB2312" w:cs="仿宋_GB2312" w:eastAsia="仿宋_GB2312"/>
                      <w:sz w:val="21"/>
                      <w:color w:val="000000"/>
                    </w:rPr>
                    <w:t>9、插槽：≥1个PCIe x16、2个PCIe x1、1个PCI，2个M.2；</w:t>
                  </w:r>
                </w:p>
                <w:p>
                  <w:pPr>
                    <w:pStyle w:val="null3"/>
                    <w:jc w:val="left"/>
                  </w:pPr>
                  <w:r>
                    <w:rPr>
                      <w:rFonts w:ascii="仿宋_GB2312" w:hAnsi="仿宋_GB2312" w:cs="仿宋_GB2312" w:eastAsia="仿宋_GB2312"/>
                      <w:sz w:val="21"/>
                      <w:color w:val="000000"/>
                    </w:rPr>
                    <w:t>10、操作系统：预装正版windows 11或以上操作系统、带Office办公软件；</w:t>
                  </w:r>
                </w:p>
                <w:p>
                  <w:pPr>
                    <w:pStyle w:val="null3"/>
                    <w:jc w:val="left"/>
                  </w:pPr>
                  <w:r>
                    <w:rPr>
                      <w:rFonts w:ascii="仿宋_GB2312" w:hAnsi="仿宋_GB2312" w:cs="仿宋_GB2312" w:eastAsia="仿宋_GB2312"/>
                      <w:sz w:val="21"/>
                      <w:color w:val="000000"/>
                    </w:rPr>
                    <w:t>11、显示器：≥23.8寸全高清液晶显示器；</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347</w:t>
                  </w:r>
                </w:p>
              </w:tc>
            </w:tr>
          </w:tbl>
          <w:p>
            <w:pPr>
              <w:pStyle w:val="null3"/>
              <w:jc w:val="both"/>
            </w:pPr>
            <w:r>
              <w:rPr>
                <w:rFonts w:ascii="仿宋_GB2312" w:hAnsi="仿宋_GB2312" w:cs="仿宋_GB2312" w:eastAsia="仿宋_GB2312"/>
                <w:sz w:val="21"/>
                <w:b/>
              </w:rPr>
              <w:t>备注：</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采购清单中如涉及品牌、型号或分类号仅起说明作用，并没有任何限制性。供应商在投标中可以选用替代品牌、牌号或分类号。但这些替代要实质上相当于或优于技术规格要求。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办公电脑</w:t>
            </w:r>
            <w:r>
              <w:rPr>
                <w:rFonts w:ascii="仿宋_GB2312" w:hAnsi="仿宋_GB2312" w:cs="仿宋_GB2312" w:eastAsia="仿宋_GB2312"/>
                <w:sz w:val="21"/>
                <w:b/>
              </w:rPr>
              <w:t>为</w:t>
            </w:r>
            <w:r>
              <w:rPr>
                <w:rFonts w:ascii="仿宋_GB2312" w:hAnsi="仿宋_GB2312" w:cs="仿宋_GB2312" w:eastAsia="仿宋_GB2312"/>
                <w:sz w:val="21"/>
                <w:b/>
              </w:rPr>
              <w:t>政府强制采购产品</w:t>
            </w:r>
            <w:r>
              <w:rPr>
                <w:rFonts w:ascii="仿宋_GB2312" w:hAnsi="仿宋_GB2312" w:cs="仿宋_GB2312" w:eastAsia="仿宋_GB2312"/>
                <w:sz w:val="21"/>
                <w:b/>
              </w:rPr>
              <w:t>，</w:t>
            </w:r>
            <w:r>
              <w:rPr>
                <w:rFonts w:ascii="仿宋_GB2312" w:hAnsi="仿宋_GB2312" w:cs="仿宋_GB2312" w:eastAsia="仿宋_GB2312"/>
                <w:sz w:val="21"/>
                <w:b/>
              </w:rPr>
              <w:t>供应商</w:t>
            </w:r>
            <w:r>
              <w:rPr>
                <w:rFonts w:ascii="仿宋_GB2312" w:hAnsi="仿宋_GB2312" w:cs="仿宋_GB2312" w:eastAsia="仿宋_GB2312"/>
                <w:sz w:val="21"/>
                <w:b/>
              </w:rPr>
              <w:t>须提供国家确定的认证机构出具的、处于有效期内的节能产品认证证书，且认证证书需包含本次所投产品的具体型号，否则按无效投标处理。</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标的名称：录播教室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5"/>
              <w:gridCol w:w="91"/>
              <w:gridCol w:w="123"/>
              <w:gridCol w:w="2021"/>
              <w:gridCol w:w="87"/>
              <w:gridCol w:w="115"/>
            </w:tblGrid>
            <w:tr>
              <w:tc>
                <w:tcPr>
                  <w:tcW w:type="dxa" w:w="11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9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类别</w:t>
                  </w:r>
                </w:p>
              </w:tc>
              <w:tc>
                <w:tcPr>
                  <w:tcW w:type="dxa" w:w="1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202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8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115"/>
                  <w:vMerge/>
                  <w:tcBorders>
                    <w:top w:val="single" w:color="000000" w:sz="4"/>
                    <w:left w:val="single" w:color="000000" w:sz="4"/>
                    <w:bottom w:val="single" w:color="000000" w:sz="4"/>
                    <w:right w:val="single" w:color="000000" w:sz="4"/>
                  </w:tcBorders>
                </w:tcPr>
                <w:p/>
              </w:tc>
              <w:tc>
                <w:tcPr>
                  <w:tcW w:type="dxa" w:w="91"/>
                  <w:vMerge/>
                  <w:tcBorders>
                    <w:top w:val="single" w:color="000000" w:sz="4"/>
                    <w:left w:val="none" w:color="000000" w:sz="4"/>
                    <w:bottom w:val="single" w:color="000000" w:sz="4"/>
                    <w:right w:val="single" w:color="000000" w:sz="4"/>
                  </w:tcBorders>
                </w:tcPr>
                <w:p/>
              </w:tc>
              <w:tc>
                <w:tcPr>
                  <w:tcW w:type="dxa" w:w="123"/>
                  <w:vMerge/>
                  <w:tcBorders>
                    <w:top w:val="single" w:color="000000" w:sz="4"/>
                    <w:left w:val="none" w:color="000000" w:sz="4"/>
                    <w:bottom w:val="single" w:color="000000" w:sz="4"/>
                    <w:right w:val="single" w:color="000000" w:sz="4"/>
                  </w:tcBorders>
                </w:tcPr>
                <w:p/>
              </w:tc>
              <w:tc>
                <w:tcPr>
                  <w:tcW w:type="dxa" w:w="2021"/>
                  <w:vMerge/>
                  <w:tcBorders>
                    <w:top w:val="single" w:color="000000" w:sz="4"/>
                    <w:left w:val="none" w:color="000000" w:sz="4"/>
                    <w:bottom w:val="single" w:color="000000" w:sz="4"/>
                    <w:right w:val="single" w:color="000000" w:sz="4"/>
                  </w:tcBorders>
                </w:tcPr>
                <w:p/>
              </w:tc>
              <w:tc>
                <w:tcPr>
                  <w:tcW w:type="dxa" w:w="87"/>
                  <w:vMerge/>
                  <w:tcBorders>
                    <w:top w:val="single" w:color="000000" w:sz="4"/>
                    <w:left w:val="none" w:color="000000" w:sz="4"/>
                    <w:bottom w:val="single" w:color="000000" w:sz="4"/>
                    <w:right w:val="single" w:color="000000" w:sz="4"/>
                  </w:tcBorders>
                </w:tcPr>
                <w:p/>
              </w:tc>
              <w:tc>
                <w:tcPr>
                  <w:tcW w:type="dxa" w:w="115"/>
                  <w:vMerge/>
                  <w:tcBorders>
                    <w:top w:val="single" w:color="000000" w:sz="4"/>
                    <w:left w:val="none" w:color="000000" w:sz="4"/>
                    <w:bottom w:val="single" w:color="000000" w:sz="4"/>
                    <w:right w:val="single" w:color="000000" w:sz="4"/>
                  </w:tcBorders>
                </w:tc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精品录播教室</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高清录播主机</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一、整体设计</w:t>
                  </w:r>
                  <w:r>
                    <w:br/>
                  </w:r>
                  <w:r>
                    <w:rPr>
                      <w:rFonts w:ascii="仿宋_GB2312" w:hAnsi="仿宋_GB2312" w:cs="仿宋_GB2312" w:eastAsia="仿宋_GB2312"/>
                      <w:sz w:val="21"/>
                      <w:color w:val="000000"/>
                    </w:rPr>
                    <w:t>▲1.主机架构：整体采用嵌入式设计、标准1U机架式；</w:t>
                  </w:r>
                  <w:r>
                    <w:br/>
                  </w:r>
                  <w:r>
                    <w:rPr>
                      <w:rFonts w:ascii="仿宋_GB2312" w:hAnsi="仿宋_GB2312" w:cs="仿宋_GB2312" w:eastAsia="仿宋_GB2312"/>
                      <w:sz w:val="21"/>
                      <w:color w:val="000000"/>
                    </w:rPr>
                    <w:t>▲2.高度集成：主机需同时具备录制、直播、导播、自动跟踪、音频编码、视频编码、音频处理、视频处理、存储、点播、互动多功能；</w:t>
                  </w:r>
                  <w:r>
                    <w:br/>
                  </w:r>
                  <w:r>
                    <w:rPr>
                      <w:rFonts w:ascii="仿宋_GB2312" w:hAnsi="仿宋_GB2312" w:cs="仿宋_GB2312" w:eastAsia="仿宋_GB2312"/>
                      <w:sz w:val="21"/>
                      <w:color w:val="000000"/>
                    </w:rPr>
                    <w:t>3.优质性能：内置GPU与NPU协处理器，CPU核心数≥8，核心主频≥2.4GHz；</w:t>
                  </w:r>
                  <w:r>
                    <w:br/>
                  </w:r>
                  <w:r>
                    <w:rPr>
                      <w:rFonts w:ascii="仿宋_GB2312" w:hAnsi="仿宋_GB2312" w:cs="仿宋_GB2312" w:eastAsia="仿宋_GB2312"/>
                      <w:sz w:val="21"/>
                      <w:color w:val="000000"/>
                    </w:rPr>
                    <w:t>4.工作噪声：主机在正常工作状态下的生产噪声≤30dB(A)；</w:t>
                  </w:r>
                  <w:r>
                    <w:br/>
                  </w:r>
                  <w:r>
                    <w:rPr>
                      <w:rFonts w:ascii="仿宋_GB2312" w:hAnsi="仿宋_GB2312" w:cs="仿宋_GB2312" w:eastAsia="仿宋_GB2312"/>
                      <w:sz w:val="21"/>
                      <w:color w:val="000000"/>
                    </w:rPr>
                    <w:t>5.工作功率：要求整机正常工作状态下功耗≤50W；</w:t>
                  </w:r>
                  <w:r>
                    <w:br/>
                  </w:r>
                  <w:r>
                    <w:rPr>
                      <w:rFonts w:ascii="仿宋_GB2312" w:hAnsi="仿宋_GB2312" w:cs="仿宋_GB2312" w:eastAsia="仿宋_GB2312"/>
                      <w:sz w:val="21"/>
                      <w:color w:val="000000"/>
                    </w:rPr>
                    <w:t>6.视频接口：数字视频接口D-Video（RJ45）≥4，HDMI 输入≥2，HDMI 输出≥2路</w:t>
                  </w:r>
                  <w:r>
                    <w:br/>
                  </w:r>
                  <w:r>
                    <w:rPr>
                      <w:rFonts w:ascii="仿宋_GB2312" w:hAnsi="仿宋_GB2312" w:cs="仿宋_GB2312" w:eastAsia="仿宋_GB2312"/>
                      <w:sz w:val="21"/>
                      <w:color w:val="000000"/>
                    </w:rPr>
                    <w:t>▲7.音频接口：要求主机支持线性音频输入与数字音频输入，要求Line in接口≥2，Line out接口≥2，数字音频接口D-Mic（RJ45）≥6；</w:t>
                  </w:r>
                  <w:r>
                    <w:br/>
                  </w:r>
                  <w:r>
                    <w:rPr>
                      <w:rFonts w:ascii="仿宋_GB2312" w:hAnsi="仿宋_GB2312" w:cs="仿宋_GB2312" w:eastAsia="仿宋_GB2312"/>
                      <w:sz w:val="21"/>
                      <w:color w:val="000000"/>
                    </w:rPr>
                    <w:t>8.网络接口：RJ45≥1，支持100/1000M网络自适应及IPv4、IPv6双协议栈；</w:t>
                  </w:r>
                  <w:r>
                    <w:br/>
                  </w:r>
                  <w:r>
                    <w:rPr>
                      <w:rFonts w:ascii="仿宋_GB2312" w:hAnsi="仿宋_GB2312" w:cs="仿宋_GB2312" w:eastAsia="仿宋_GB2312"/>
                      <w:sz w:val="21"/>
                      <w:color w:val="000000"/>
                    </w:rPr>
                    <w:t>9.控制接口：支持RS232串行通信协议进行外接控制；</w:t>
                  </w:r>
                  <w:r>
                    <w:br/>
                  </w:r>
                  <w:r>
                    <w:rPr>
                      <w:rFonts w:ascii="仿宋_GB2312" w:hAnsi="仿宋_GB2312" w:cs="仿宋_GB2312" w:eastAsia="仿宋_GB2312"/>
                      <w:sz w:val="21"/>
                      <w:color w:val="000000"/>
                    </w:rPr>
                    <w:t>10.外设接口：USB2.0≥2；</w:t>
                  </w:r>
                  <w:r>
                    <w:br/>
                  </w:r>
                  <w:r>
                    <w:rPr>
                      <w:rFonts w:ascii="仿宋_GB2312" w:hAnsi="仿宋_GB2312" w:cs="仿宋_GB2312" w:eastAsia="仿宋_GB2312"/>
                      <w:sz w:val="21"/>
                      <w:color w:val="000000"/>
                    </w:rPr>
                    <w:t>11.系统存储≥2T；</w:t>
                  </w:r>
                  <w:r>
                    <w:br/>
                  </w:r>
                  <w:r>
                    <w:rPr>
                      <w:rFonts w:ascii="仿宋_GB2312" w:hAnsi="仿宋_GB2312" w:cs="仿宋_GB2312" w:eastAsia="仿宋_GB2312"/>
                      <w:sz w:val="21"/>
                      <w:color w:val="000000"/>
                    </w:rPr>
                    <w:t>▲12.视频一线通：支持摄像机与主机之间仅通过一根双绞线即可同时实现供电、控制和视频信号的同步传输；</w:t>
                  </w:r>
                  <w:r>
                    <w:br/>
                  </w:r>
                  <w:r>
                    <w:rPr>
                      <w:rFonts w:ascii="仿宋_GB2312" w:hAnsi="仿宋_GB2312" w:cs="仿宋_GB2312" w:eastAsia="仿宋_GB2312"/>
                      <w:sz w:val="21"/>
                      <w:color w:val="000000"/>
                    </w:rPr>
                    <w:t>▲13.音频一线通：支持麦克风与主机之间仅通过一根双绞线即可同时实现供电和音频信号的采集，实现音频信号的高品质、抗干扰稳定传输；</w:t>
                  </w:r>
                  <w:r>
                    <w:br/>
                  </w:r>
                  <w:r>
                    <w:rPr>
                      <w:rFonts w:ascii="仿宋_GB2312" w:hAnsi="仿宋_GB2312" w:cs="仿宋_GB2312" w:eastAsia="仿宋_GB2312"/>
                      <w:sz w:val="21"/>
                      <w:color w:val="000000"/>
                    </w:rPr>
                    <w:t>14.视频录制：兼容标准H.264视频编解码能力，要求支持4K@30fps、1080P@30fps、720P@30fps，以及AAC音频编解码协议标准且内置音频处理功能；</w:t>
                  </w:r>
                  <w:r>
                    <w:br/>
                  </w:r>
                  <w:r>
                    <w:rPr>
                      <w:rFonts w:ascii="仿宋_GB2312" w:hAnsi="仿宋_GB2312" w:cs="仿宋_GB2312" w:eastAsia="仿宋_GB2312"/>
                      <w:sz w:val="21"/>
                      <w:color w:val="000000"/>
                    </w:rPr>
                    <w:t>▲15.视频传输技术：支持对高清摄像机实现基于RJ45双绞线的数据传输技术，支持摄像机到录播主机端的视频采集和传输过程无需编解码、无画质损耗并实现≤100ms的声画同步，保障录制视频效果；</w:t>
                  </w:r>
                  <w:r>
                    <w:br/>
                  </w:r>
                  <w:r>
                    <w:rPr>
                      <w:rFonts w:ascii="仿宋_GB2312" w:hAnsi="仿宋_GB2312" w:cs="仿宋_GB2312" w:eastAsia="仿宋_GB2312"/>
                      <w:sz w:val="21"/>
                      <w:color w:val="000000"/>
                    </w:rPr>
                    <w:t>二、功能设计</w:t>
                  </w:r>
                  <w:r>
                    <w:br/>
                  </w:r>
                  <w:r>
                    <w:rPr>
                      <w:rFonts w:ascii="仿宋_GB2312" w:hAnsi="仿宋_GB2312" w:cs="仿宋_GB2312" w:eastAsia="仿宋_GB2312"/>
                      <w:sz w:val="21"/>
                      <w:color w:val="000000"/>
                    </w:rPr>
                    <w:t>16.便捷导播：软件需采用B/S架构设计，支持通过浏览器即可进行管理配置与操作；</w:t>
                  </w:r>
                  <w:r>
                    <w:br/>
                  </w:r>
                  <w:r>
                    <w:rPr>
                      <w:rFonts w:ascii="仿宋_GB2312" w:hAnsi="仿宋_GB2312" w:cs="仿宋_GB2312" w:eastAsia="仿宋_GB2312"/>
                      <w:sz w:val="21"/>
                      <w:color w:val="000000"/>
                    </w:rPr>
                    <w:t>▲17.AI全场景跟踪：录播内置跟踪算法且跟踪功能基于AI人工智能技术可实现多机位的全自动跟踪切换；</w:t>
                  </w:r>
                  <w:r>
                    <w:br/>
                  </w:r>
                  <w:r>
                    <w:rPr>
                      <w:rFonts w:ascii="仿宋_GB2312" w:hAnsi="仿宋_GB2312" w:cs="仿宋_GB2312" w:eastAsia="仿宋_GB2312"/>
                      <w:sz w:val="21"/>
                      <w:color w:val="000000"/>
                    </w:rPr>
                    <w:t>▲18.画面同步：要求录播主机配套摄像机支持在多机位接入的情况下所有画面高度同步。在多画面布局以及多流录制、多流直播的使用场景下不同画面保持高度同步，满足最佳的使用体验；</w:t>
                  </w:r>
                  <w:r>
                    <w:br/>
                  </w:r>
                  <w:r>
                    <w:rPr>
                      <w:rFonts w:ascii="仿宋_GB2312" w:hAnsi="仿宋_GB2312" w:cs="仿宋_GB2312" w:eastAsia="仿宋_GB2312"/>
                      <w:sz w:val="21"/>
                      <w:color w:val="000000"/>
                    </w:rPr>
                    <w:t>19.中英双语：需支持中英双语版本切换，适合不同用户的应用需求。要求通过网络导播界面即可便捷切换，无需进行更改授权、系统升级等复杂操作；</w:t>
                  </w:r>
                  <w:r>
                    <w:br/>
                  </w:r>
                  <w:r>
                    <w:rPr>
                      <w:rFonts w:ascii="仿宋_GB2312" w:hAnsi="仿宋_GB2312" w:cs="仿宋_GB2312" w:eastAsia="仿宋_GB2312"/>
                      <w:sz w:val="21"/>
                      <w:color w:val="000000"/>
                    </w:rPr>
                    <w:t>20.版本管理：支持查看系统软件版本，提供离线文件升级、网络在线升级等升级方式，且支持导出和导入系统配置文件；</w:t>
                  </w:r>
                  <w:r>
                    <w:br/>
                  </w:r>
                  <w:r>
                    <w:rPr>
                      <w:rFonts w:ascii="仿宋_GB2312" w:hAnsi="仿宋_GB2312" w:cs="仿宋_GB2312" w:eastAsia="仿宋_GB2312"/>
                      <w:sz w:val="21"/>
                      <w:color w:val="000000"/>
                    </w:rPr>
                    <w:t>▲21.安装信息：支持填写设备的安装信息，包括位置、所在学校、安装地点、联系人等；</w:t>
                  </w:r>
                  <w:r>
                    <w:br/>
                  </w:r>
                  <w:r>
                    <w:rPr>
                      <w:rFonts w:ascii="仿宋_GB2312" w:hAnsi="仿宋_GB2312" w:cs="仿宋_GB2312" w:eastAsia="仿宋_GB2312"/>
                      <w:sz w:val="21"/>
                      <w:color w:val="000000"/>
                    </w:rPr>
                    <w:t>▲22.休眠唤醒：需支持定时休眠唤醒功能，可以单独设置是否定时休眠或者定时唤醒；</w:t>
                  </w:r>
                  <w:r>
                    <w:br/>
                  </w:r>
                  <w:r>
                    <w:rPr>
                      <w:rFonts w:ascii="仿宋_GB2312" w:hAnsi="仿宋_GB2312" w:cs="仿宋_GB2312" w:eastAsia="仿宋_GB2312"/>
                      <w:sz w:val="21"/>
                      <w:color w:val="000000"/>
                    </w:rPr>
                    <w:t>23.权限管理：需支持对主机后台设置管理员用户与普通用户两种使用权限，普通用户无法进行相关参数与配置修改；</w:t>
                  </w:r>
                  <w:r>
                    <w:br/>
                  </w:r>
                  <w:r>
                    <w:rPr>
                      <w:rFonts w:ascii="仿宋_GB2312" w:hAnsi="仿宋_GB2312" w:cs="仿宋_GB2312" w:eastAsia="仿宋_GB2312"/>
                      <w:sz w:val="21"/>
                      <w:color w:val="000000"/>
                    </w:rPr>
                    <w:t>24.系统状态：支持实时查看主机当前CPU温度、磁盘空间占用情况、视频录制的参数配置和正在录制的视频时长与大小等信息；</w:t>
                  </w:r>
                  <w:r>
                    <w:br/>
                  </w:r>
                  <w:r>
                    <w:rPr>
                      <w:rFonts w:ascii="仿宋_GB2312" w:hAnsi="仿宋_GB2312" w:cs="仿宋_GB2312" w:eastAsia="仿宋_GB2312"/>
                      <w:sz w:val="21"/>
                      <w:color w:val="000000"/>
                    </w:rPr>
                    <w:t>25.UVC/UAC功能：要求主机具备通过USB口直接输出音视频信号的能力，实现便捷的视频会议软件接入；</w:t>
                  </w:r>
                  <w:r>
                    <w:br/>
                  </w:r>
                  <w:r>
                    <w:rPr>
                      <w:rFonts w:ascii="仿宋_GB2312" w:hAnsi="仿宋_GB2312" w:cs="仿宋_GB2312" w:eastAsia="仿宋_GB2312"/>
                      <w:sz w:val="21"/>
                      <w:color w:val="000000"/>
                    </w:rPr>
                    <w:t>26.智能音频处理：支持音频采样率的设置，且支持AGC自动增益、ANS噪声抑制、EQ均衡、AEC回声抑制等音频处理功能；</w:t>
                  </w:r>
                  <w:r>
                    <w:br/>
                  </w:r>
                  <w:r>
                    <w:rPr>
                      <w:rFonts w:ascii="仿宋_GB2312" w:hAnsi="仿宋_GB2312" w:cs="仿宋_GB2312" w:eastAsia="仿宋_GB2312"/>
                      <w:sz w:val="21"/>
                      <w:color w:val="000000"/>
                    </w:rPr>
                    <w:t>27.录制码流：支持主码流和子码流的高低双码流录制，且支持自定义清晰度、帧率、码率和I帧间隔，支持动态比特率或静态比特率模式；</w:t>
                  </w:r>
                  <w:r>
                    <w:br/>
                  </w:r>
                  <w:r>
                    <w:rPr>
                      <w:rFonts w:ascii="仿宋_GB2312" w:hAnsi="仿宋_GB2312" w:cs="仿宋_GB2312" w:eastAsia="仿宋_GB2312"/>
                      <w:sz w:val="21"/>
                      <w:color w:val="000000"/>
                    </w:rPr>
                    <w:t>28.存储管理：支持录像文件循环覆盖功能；</w:t>
                  </w:r>
                  <w:r>
                    <w:br/>
                  </w:r>
                  <w:r>
                    <w:rPr>
                      <w:rFonts w:ascii="仿宋_GB2312" w:hAnsi="仿宋_GB2312" w:cs="仿宋_GB2312" w:eastAsia="仿宋_GB2312"/>
                      <w:sz w:val="21"/>
                      <w:color w:val="000000"/>
                    </w:rPr>
                    <w:t>▲29.标签设置：需支持视频信号源标签设置，对摄像机实时拍摄信号、HDMI高清输入信号均可自定义名称标签，为导播控制与编辑灵活性提供便利；</w:t>
                  </w:r>
                  <w:r>
                    <w:br/>
                  </w:r>
                  <w:r>
                    <w:rPr>
                      <w:rFonts w:ascii="仿宋_GB2312" w:hAnsi="仿宋_GB2312" w:cs="仿宋_GB2312" w:eastAsia="仿宋_GB2312"/>
                      <w:sz w:val="21"/>
                      <w:color w:val="000000"/>
                    </w:rPr>
                    <w:t>▲30.多场景音频：需支持录制模式和互动模式的独立音频场景设置，针对无线MIC和多媒体等不同设备类型，进行场景化的音频参数设置；</w:t>
                  </w:r>
                  <w:r>
                    <w:br/>
                  </w:r>
                  <w:r>
                    <w:rPr>
                      <w:rFonts w:ascii="仿宋_GB2312" w:hAnsi="仿宋_GB2312" w:cs="仿宋_GB2312" w:eastAsia="仿宋_GB2312"/>
                      <w:sz w:val="21"/>
                      <w:color w:val="000000"/>
                    </w:rPr>
                    <w:t>▲31.跟踪自定义：要求支持根据实际喜好，自定义AI跟踪逻辑下所切换的画面信号，且支持双分屏、画中画等布局；</w:t>
                  </w:r>
                  <w:r>
                    <w:br/>
                  </w:r>
                  <w:r>
                    <w:rPr>
                      <w:rFonts w:ascii="仿宋_GB2312" w:hAnsi="仿宋_GB2312" w:cs="仿宋_GB2312" w:eastAsia="仿宋_GB2312"/>
                      <w:sz w:val="21"/>
                      <w:color w:val="000000"/>
                    </w:rPr>
                    <w:t>32.互动能力：要求主机内置互动功能，支持在单机且不连接互联网的情况下实现不少于3方的音视频互动，满足专递课堂教学与视频会议活动，同时也需要支持对接互动软件，实现大规模互动会议并发；</w:t>
                  </w:r>
                  <w:r>
                    <w:br/>
                  </w:r>
                  <w:r>
                    <w:rPr>
                      <w:rFonts w:ascii="仿宋_GB2312" w:hAnsi="仿宋_GB2312" w:cs="仿宋_GB2312" w:eastAsia="仿宋_GB2312"/>
                      <w:sz w:val="21"/>
                      <w:color w:val="000000"/>
                    </w:rPr>
                    <w:t>三、其他要求</w:t>
                  </w:r>
                  <w:r>
                    <w:br/>
                  </w:r>
                  <w:r>
                    <w:rPr>
                      <w:rFonts w:ascii="仿宋_GB2312" w:hAnsi="仿宋_GB2312" w:cs="仿宋_GB2312" w:eastAsia="仿宋_GB2312"/>
                      <w:sz w:val="21"/>
                      <w:color w:val="000000"/>
                    </w:rPr>
                    <w:t>33.要求支持FTP文件传输协议，主机录制生成的视频文件与应用平台实现自动归档上传；</w:t>
                  </w:r>
                  <w:r>
                    <w:br/>
                  </w:r>
                  <w:r>
                    <w:rPr>
                      <w:rFonts w:ascii="仿宋_GB2312" w:hAnsi="仿宋_GB2312" w:cs="仿宋_GB2312" w:eastAsia="仿宋_GB2312"/>
                      <w:sz w:val="21"/>
                      <w:color w:val="000000"/>
                    </w:rPr>
                    <w:t>▲34.提供该产品的具有CNAS或CMA标识的国家权威检测机构出具的检测报告复印件并加盖公章。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录播流媒体处理软件</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▲1.要求软件在出厂时内嵌于录播主机中</w:t>
                  </w:r>
                  <w:r>
                    <w:rPr>
                      <w:rFonts w:ascii="仿宋_GB2312" w:hAnsi="仿宋_GB2312" w:cs="仿宋_GB2312" w:eastAsia="仿宋_GB2312"/>
                      <w:sz w:val="21"/>
                      <w:color w:val="000000"/>
                    </w:rPr>
                    <w:t>，且应具备自主知识产权，提供计算机软件著作权登记证书复印件并加盖公章或投标专用章；</w:t>
                  </w:r>
                  <w:r>
                    <w:br/>
                  </w:r>
                  <w:r>
                    <w:rPr>
                      <w:rFonts w:ascii="仿宋_GB2312" w:hAnsi="仿宋_GB2312" w:cs="仿宋_GB2312" w:eastAsia="仿宋_GB2312"/>
                      <w:sz w:val="21"/>
                      <w:color w:val="000000"/>
                    </w:rPr>
                    <w:t>2.录制模式：支持电影模式和资源模式两种录制模式。电影模式下支持将多路视频信号的复合成一路画面进行录制；资源模式下支持将接入的摄像机画面和电脑画面进行独立录制；</w:t>
                  </w:r>
                  <w:r>
                    <w:br/>
                  </w:r>
                  <w:r>
                    <w:rPr>
                      <w:rFonts w:ascii="仿宋_GB2312" w:hAnsi="仿宋_GB2312" w:cs="仿宋_GB2312" w:eastAsia="仿宋_GB2312"/>
                      <w:sz w:val="21"/>
                      <w:color w:val="000000"/>
                    </w:rPr>
                    <w:t>3.分段录制：支持30分钟分段、60分钟分段等分段录制方式，系统可在不结束录制的条件下根据分段时长自动将视频录制为多个分段文件；</w:t>
                  </w:r>
                  <w:r>
                    <w:br/>
                  </w:r>
                  <w:r>
                    <w:rPr>
                      <w:rFonts w:ascii="仿宋_GB2312" w:hAnsi="仿宋_GB2312" w:cs="仿宋_GB2312" w:eastAsia="仿宋_GB2312"/>
                      <w:sz w:val="21"/>
                      <w:color w:val="000000"/>
                    </w:rPr>
                    <w:t>4.录制存储：采用H.264/H.265的视频编码格式和MP4的视频封装格式，支持在断网情况下也可以进行视频录制并存储于录播主机中，也支持在联网情况下自动上传视频文件；</w:t>
                  </w:r>
                  <w:r>
                    <w:br/>
                  </w:r>
                  <w:r>
                    <w:rPr>
                      <w:rFonts w:ascii="仿宋_GB2312" w:hAnsi="仿宋_GB2312" w:cs="仿宋_GB2312" w:eastAsia="仿宋_GB2312"/>
                      <w:sz w:val="21"/>
                      <w:color w:val="000000"/>
                    </w:rPr>
                    <w:t>5.同步录制：支持外接存储设备（如U盘），实现在视频录制的过程中，自动同步录制多一份并存储至U盘中；</w:t>
                  </w:r>
                  <w:r>
                    <w:br/>
                  </w:r>
                  <w:r>
                    <w:rPr>
                      <w:rFonts w:ascii="仿宋_GB2312" w:hAnsi="仿宋_GB2312" w:cs="仿宋_GB2312" w:eastAsia="仿宋_GB2312"/>
                      <w:sz w:val="21"/>
                      <w:color w:val="000000"/>
                    </w:rPr>
                    <w:t>6.录制关联：支持在录制启动时自动关联开启直播和全自动跟踪模式；</w:t>
                  </w:r>
                  <w:r>
                    <w:br/>
                  </w:r>
                  <w:r>
                    <w:rPr>
                      <w:rFonts w:ascii="仿宋_GB2312" w:hAnsi="仿宋_GB2312" w:cs="仿宋_GB2312" w:eastAsia="仿宋_GB2312"/>
                      <w:sz w:val="21"/>
                      <w:color w:val="000000"/>
                    </w:rPr>
                    <w:t>7.视频管理：支持查看已录制的视频文件，并可按录制时间进行排序和按关键字检索查看，也支持对视频文件进行在线播放、下载、删除和上传；</w:t>
                  </w:r>
                  <w:r>
                    <w:br/>
                  </w:r>
                  <w:r>
                    <w:rPr>
                      <w:rFonts w:ascii="仿宋_GB2312" w:hAnsi="仿宋_GB2312" w:cs="仿宋_GB2312" w:eastAsia="仿宋_GB2312"/>
                      <w:sz w:val="21"/>
                      <w:color w:val="000000"/>
                    </w:rPr>
                    <w:t>8.网络导播：支持通过浏览器即可访问并使用导播功能，而无需额外安装客户端或APP；</w:t>
                  </w:r>
                  <w:r>
                    <w:br/>
                  </w:r>
                  <w:r>
                    <w:rPr>
                      <w:rFonts w:ascii="仿宋_GB2312" w:hAnsi="仿宋_GB2312" w:cs="仿宋_GB2312" w:eastAsia="仿宋_GB2312"/>
                      <w:sz w:val="21"/>
                      <w:color w:val="000000"/>
                    </w:rPr>
                    <w:t>9.导播模式：支持全自动、半自动、手动等导播模式，且支持在录制、直播和互动过程中任意切换导播模式；</w:t>
                  </w:r>
                  <w:r>
                    <w:br/>
                  </w:r>
                  <w:r>
                    <w:rPr>
                      <w:rFonts w:ascii="仿宋_GB2312" w:hAnsi="仿宋_GB2312" w:cs="仿宋_GB2312" w:eastAsia="仿宋_GB2312"/>
                      <w:sz w:val="21"/>
                      <w:color w:val="000000"/>
                    </w:rPr>
                    <w:t>10.导播预览：支持对接入的所有画面进行导播预览，包括教师特写、教师全景、学生全景、学生特写、电脑画面等，电脑画面包括多路HDMI画面可切换，并支持点击预览画面即可切换为导播输出画面；</w:t>
                  </w:r>
                  <w:r>
                    <w:br/>
                  </w:r>
                  <w:r>
                    <w:rPr>
                      <w:rFonts w:ascii="仿宋_GB2312" w:hAnsi="仿宋_GB2312" w:cs="仿宋_GB2312" w:eastAsia="仿宋_GB2312"/>
                      <w:sz w:val="21"/>
                      <w:color w:val="000000"/>
                    </w:rPr>
                    <w:t>11.视频布局：支持二分屏、三分屏、画中画等布局，也支持自定义布局方式，且支持对布局内的每个画面窗口进行拖动、叠加、缩放和指定视频源的操作，实现灵活调整；</w:t>
                  </w:r>
                  <w:r>
                    <w:br/>
                  </w:r>
                  <w:r>
                    <w:rPr>
                      <w:rFonts w:ascii="仿宋_GB2312" w:hAnsi="仿宋_GB2312" w:cs="仿宋_GB2312" w:eastAsia="仿宋_GB2312"/>
                      <w:sz w:val="21"/>
                      <w:color w:val="000000"/>
                    </w:rPr>
                    <w:t>12.台标字幕：需支持在导播预览界面添加Logo台标与字幕，可自主上传Logo图标、设置logo位置、编辑字幕内容、选择字幕字体颜色与是否滚动显示，且后台管理设置可预设字幕作为备选，方便灵活调整与切换；</w:t>
                  </w:r>
                  <w:r>
                    <w:br/>
                  </w:r>
                  <w:r>
                    <w:rPr>
                      <w:rFonts w:ascii="仿宋_GB2312" w:hAnsi="仿宋_GB2312" w:cs="仿宋_GB2312" w:eastAsia="仿宋_GB2312"/>
                      <w:sz w:val="21"/>
                      <w:color w:val="000000"/>
                    </w:rPr>
                    <w:t>13.片头片尾：需支持片头片尾设置，可上传JPG格式图片作为录制默认的片头片尾画面，并可自定义片头片尾显示时长，支持片头片尾显示视频信息；</w:t>
                  </w:r>
                  <w:r>
                    <w:br/>
                  </w:r>
                  <w:r>
                    <w:rPr>
                      <w:rFonts w:ascii="仿宋_GB2312" w:hAnsi="仿宋_GB2312" w:cs="仿宋_GB2312" w:eastAsia="仿宋_GB2312"/>
                      <w:sz w:val="21"/>
                      <w:color w:val="000000"/>
                    </w:rPr>
                    <w:t>14.摄像机控制：支持对接入摄像机特写画面进行电子云台控制，包括画面上下左右移动、放大缩小变焦等操作。云台控制功能应具有鼠标快速定位功能，通过鼠标点击快速居中画面区域。也支持设置和调用摄像机预置位，支持≥8个预置位；</w:t>
                  </w:r>
                  <w:r>
                    <w:br/>
                  </w:r>
                  <w:r>
                    <w:rPr>
                      <w:rFonts w:ascii="仿宋_GB2312" w:hAnsi="仿宋_GB2312" w:cs="仿宋_GB2312" w:eastAsia="仿宋_GB2312"/>
                      <w:sz w:val="21"/>
                      <w:color w:val="000000"/>
                    </w:rPr>
                    <w:t>15.音量控制：支持在导播过程中进行音量控制，可调整相关输入输出的音量大小，且支持静音功能；</w:t>
                  </w:r>
                  <w:r>
                    <w:br/>
                  </w:r>
                  <w:r>
                    <w:rPr>
                      <w:rFonts w:ascii="仿宋_GB2312" w:hAnsi="仿宋_GB2312" w:cs="仿宋_GB2312" w:eastAsia="仿宋_GB2312"/>
                      <w:sz w:val="21"/>
                      <w:color w:val="000000"/>
                    </w:rPr>
                    <w:t>16.直播码流：需支持主码流和子码流高低双码流，且支持自定义清晰度、帧率和码流，主码流清晰度支持4K、1080P、720P；</w:t>
                  </w:r>
                  <w:r>
                    <w:br/>
                  </w:r>
                  <w:r>
                    <w:rPr>
                      <w:rFonts w:ascii="仿宋_GB2312" w:hAnsi="仿宋_GB2312" w:cs="仿宋_GB2312" w:eastAsia="仿宋_GB2312"/>
                      <w:sz w:val="21"/>
                      <w:color w:val="000000"/>
                    </w:rPr>
                    <w:t>17.直播推流：支持≥4路RTMP同步推流直播，并可自定义选择主码流或子码流进行推流直播；</w:t>
                  </w:r>
                  <w:r>
                    <w:br/>
                  </w:r>
                  <w:r>
                    <w:rPr>
                      <w:rFonts w:ascii="仿宋_GB2312" w:hAnsi="仿宋_GB2312" w:cs="仿宋_GB2312" w:eastAsia="仿宋_GB2312"/>
                      <w:sz w:val="21"/>
                      <w:color w:val="000000"/>
                    </w:rPr>
                    <w:t>18.直播模式：需支持RTMP直播、TS直播、集控推流直播等不少于3种不同直播模式，以适应不同场景直播需求；</w:t>
                  </w:r>
                  <w:r>
                    <w:br/>
                  </w:r>
                  <w:r>
                    <w:rPr>
                      <w:rFonts w:ascii="仿宋_GB2312" w:hAnsi="仿宋_GB2312" w:cs="仿宋_GB2312" w:eastAsia="仿宋_GB2312"/>
                      <w:sz w:val="21"/>
                      <w:color w:val="000000"/>
                    </w:rPr>
                    <w:t>19.互动协议：需支持H.323、SIP 、BFCP、WebRTC等视音频互动协议技术，也支持内置互动模块，无需额外MCU类设备即可进行远程互动教学应用；</w:t>
                  </w:r>
                  <w:r>
                    <w:br/>
                  </w:r>
                  <w:r>
                    <w:rPr>
                      <w:rFonts w:ascii="仿宋_GB2312" w:hAnsi="仿宋_GB2312" w:cs="仿宋_GB2312" w:eastAsia="仿宋_GB2312"/>
                      <w:sz w:val="21"/>
                      <w:color w:val="000000"/>
                    </w:rPr>
                    <w:t>20.互动画质：支持≥1080P@30fps的高清互动画质，且支持设置互动码流，并支持实现在不同网络状况下的画面质量自适应；</w:t>
                  </w:r>
                  <w:r>
                    <w:br/>
                  </w:r>
                  <w:r>
                    <w:rPr>
                      <w:rFonts w:ascii="仿宋_GB2312" w:hAnsi="仿宋_GB2312" w:cs="仿宋_GB2312" w:eastAsia="仿宋_GB2312"/>
                      <w:sz w:val="21"/>
                      <w:color w:val="000000"/>
                    </w:rPr>
                    <w:t>21.互动模式：支持“1+N”的互动授课模式和多方视频会议模式，授课模式支持主讲端查看所有听讲端画面并可控制听讲端的互动画面显示，会议模式支持二分屏、三分屏、四分屏等布局，也支持选择参会方进行轮巡显示；</w:t>
                  </w:r>
                  <w:r>
                    <w:br/>
                  </w:r>
                  <w:r>
                    <w:rPr>
                      <w:rFonts w:ascii="仿宋_GB2312" w:hAnsi="仿宋_GB2312" w:cs="仿宋_GB2312" w:eastAsia="仿宋_GB2312"/>
                      <w:sz w:val="21"/>
                      <w:color w:val="000000"/>
                    </w:rPr>
                    <w:t>22.双流互动：支持在实时互动过程中，可将教学场景信号与电脑课件信号以互相独立的信号进行传输，并最终在接收端可通过多路独立HDMI接口将接收到的教学场景画面与电脑课件画面同时分别输出到显示设备上；</w:t>
                  </w:r>
                  <w:r>
                    <w:br/>
                  </w:r>
                  <w:r>
                    <w:rPr>
                      <w:rFonts w:ascii="仿宋_GB2312" w:hAnsi="仿宋_GB2312" w:cs="仿宋_GB2312" w:eastAsia="仿宋_GB2312"/>
                      <w:sz w:val="21"/>
                      <w:color w:val="000000"/>
                    </w:rPr>
                    <w:t>23.发言权限控制：支持通过网络导播界面，主讲端在互动过程中对其余互动参与者的发言权限进行控制，支持单人禁言/开启以及全场禁言/开启的控制方式；</w:t>
                  </w:r>
                  <w:r>
                    <w:br/>
                  </w:r>
                  <w:r>
                    <w:rPr>
                      <w:rFonts w:ascii="仿宋_GB2312" w:hAnsi="仿宋_GB2312" w:cs="仿宋_GB2312" w:eastAsia="仿宋_GB2312"/>
                      <w:sz w:val="21"/>
                      <w:color w:val="000000"/>
                    </w:rPr>
                    <w:t>24.呼叫应答：需支持呼叫应答设置，满足不同互动场景的需要，包括自动应答与勾选手动应答两种方式；</w:t>
                  </w:r>
                  <w:r>
                    <w:br/>
                  </w:r>
                  <w:r>
                    <w:rPr>
                      <w:rFonts w:ascii="仿宋_GB2312" w:hAnsi="仿宋_GB2312" w:cs="仿宋_GB2312" w:eastAsia="仿宋_GB2312"/>
                      <w:sz w:val="21"/>
                      <w:color w:val="000000"/>
                    </w:rPr>
                    <w:t>25.智能降噪：需支持AI智能降噪处理，通过算法智能在录制过程中处理环境的噪音，如场室内空调与风扇声，保证录制后的音频质量；</w:t>
                  </w:r>
                  <w:r>
                    <w:br/>
                  </w:r>
                  <w:r>
                    <w:rPr>
                      <w:rFonts w:ascii="仿宋_GB2312" w:hAnsi="仿宋_GB2312" w:cs="仿宋_GB2312" w:eastAsia="仿宋_GB2312"/>
                      <w:sz w:val="21"/>
                      <w:color w:val="000000"/>
                    </w:rPr>
                    <w:t>26.智能混音：需支持自动识别人物声音与多媒体声音并动态调节其他音源的音量，避免音源间相互干扰，确保视频教师声音清晰可闻；</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高清云台摄像机</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1.传感器：要求采用CMOS类型图像传感器，尺寸≥1/2.5英寸；</w:t>
                  </w:r>
                  <w:r>
                    <w:br/>
                  </w:r>
                  <w:r>
                    <w:rPr>
                      <w:rFonts w:ascii="仿宋_GB2312" w:hAnsi="仿宋_GB2312" w:cs="仿宋_GB2312" w:eastAsia="仿宋_GB2312"/>
                      <w:sz w:val="21"/>
                      <w:color w:val="000000"/>
                    </w:rPr>
                    <w:t>2.像素：有效像素≥800万；</w:t>
                  </w:r>
                  <w:r>
                    <w:br/>
                  </w:r>
                  <w:r>
                    <w:rPr>
                      <w:rFonts w:ascii="仿宋_GB2312" w:hAnsi="仿宋_GB2312" w:cs="仿宋_GB2312" w:eastAsia="仿宋_GB2312"/>
                      <w:sz w:val="21"/>
                      <w:color w:val="000000"/>
                    </w:rPr>
                    <w:t>3.视频分辨率：支持≥3840×2160并向下兼容；</w:t>
                  </w:r>
                  <w:r>
                    <w:br/>
                  </w:r>
                  <w:r>
                    <w:rPr>
                      <w:rFonts w:ascii="仿宋_GB2312" w:hAnsi="仿宋_GB2312" w:cs="仿宋_GB2312" w:eastAsia="仿宋_GB2312"/>
                      <w:sz w:val="21"/>
                      <w:color w:val="000000"/>
                    </w:rPr>
                    <w:t>4.变焦：要求支持自动和手动变焦，综合变焦倍数≥20倍；</w:t>
                  </w:r>
                  <w:r>
                    <w:br/>
                  </w:r>
                  <w:r>
                    <w:rPr>
                      <w:rFonts w:ascii="仿宋_GB2312" w:hAnsi="仿宋_GB2312" w:cs="仿宋_GB2312" w:eastAsia="仿宋_GB2312"/>
                      <w:sz w:val="21"/>
                      <w:color w:val="000000"/>
                    </w:rPr>
                    <w:t>5.云台转动：要求具备机械云台可进行转动跟踪。水平转动速度≥90°/s，垂直转动速度≥70°/s；</w:t>
                  </w:r>
                  <w:r>
                    <w:br/>
                  </w:r>
                  <w:r>
                    <w:rPr>
                      <w:rFonts w:ascii="仿宋_GB2312" w:hAnsi="仿宋_GB2312" w:cs="仿宋_GB2312" w:eastAsia="仿宋_GB2312"/>
                      <w:sz w:val="21"/>
                      <w:color w:val="000000"/>
                    </w:rPr>
                    <w:t>6.快门速度：要求支持高速与慢速快门速度，最快≥1/10000s，最慢≥1/25s；</w:t>
                  </w:r>
                  <w:r>
                    <w:br/>
                  </w:r>
                  <w:r>
                    <w:rPr>
                      <w:rFonts w:ascii="仿宋_GB2312" w:hAnsi="仿宋_GB2312" w:cs="仿宋_GB2312" w:eastAsia="仿宋_GB2312"/>
                      <w:sz w:val="21"/>
                      <w:color w:val="000000"/>
                    </w:rPr>
                    <w:t>7.视场角大小：支持水平视场角≥70°，垂直视场角≥40°；</w:t>
                  </w:r>
                  <w:r>
                    <w:br/>
                  </w:r>
                  <w:r>
                    <w:rPr>
                      <w:rFonts w:ascii="仿宋_GB2312" w:hAnsi="仿宋_GB2312" w:cs="仿宋_GB2312" w:eastAsia="仿宋_GB2312"/>
                      <w:sz w:val="21"/>
                      <w:color w:val="000000"/>
                    </w:rPr>
                    <w:t>8.视频编码：要求支持H.265、H.264高清视频编码协议；</w:t>
                  </w:r>
                  <w:r>
                    <w:br/>
                  </w:r>
                  <w:r>
                    <w:rPr>
                      <w:rFonts w:ascii="仿宋_GB2312" w:hAnsi="仿宋_GB2312" w:cs="仿宋_GB2312" w:eastAsia="仿宋_GB2312"/>
                      <w:sz w:val="21"/>
                      <w:color w:val="000000"/>
                    </w:rPr>
                    <w:t>9.视频输出：要求具备数字视频输出口（RJ45）≥1，HDMI视频输出口≥1；</w:t>
                  </w:r>
                  <w:r>
                    <w:br/>
                  </w:r>
                  <w:r>
                    <w:rPr>
                      <w:rFonts w:ascii="仿宋_GB2312" w:hAnsi="仿宋_GB2312" w:cs="仿宋_GB2312" w:eastAsia="仿宋_GB2312"/>
                      <w:sz w:val="21"/>
                      <w:color w:val="000000"/>
                    </w:rPr>
                    <w:t>10.通讯接口：要求具备RS232/RS422≥1；</w:t>
                  </w:r>
                  <w:r>
                    <w:br/>
                  </w:r>
                  <w:r>
                    <w:rPr>
                      <w:rFonts w:ascii="仿宋_GB2312" w:hAnsi="仿宋_GB2312" w:cs="仿宋_GB2312" w:eastAsia="仿宋_GB2312"/>
                      <w:sz w:val="21"/>
                      <w:color w:val="000000"/>
                    </w:rPr>
                    <w:t>11.网络接入：RJ45网络接口≥1，并支持100M/1000M自适应以太网接入与RTSP协议网络视频输出；</w:t>
                  </w:r>
                  <w:r>
                    <w:br/>
                  </w:r>
                  <w:r>
                    <w:rPr>
                      <w:rFonts w:ascii="仿宋_GB2312" w:hAnsi="仿宋_GB2312" w:cs="仿宋_GB2312" w:eastAsia="仿宋_GB2312"/>
                      <w:sz w:val="21"/>
                      <w:color w:val="000000"/>
                    </w:rPr>
                    <w:t>12.音频接口：Line in输入口≥1；</w:t>
                  </w:r>
                  <w:r>
                    <w:br/>
                  </w:r>
                  <w:r>
                    <w:rPr>
                      <w:rFonts w:ascii="仿宋_GB2312" w:hAnsi="仿宋_GB2312" w:cs="仿宋_GB2312" w:eastAsia="仿宋_GB2312"/>
                      <w:sz w:val="21"/>
                      <w:color w:val="000000"/>
                    </w:rPr>
                    <w:t>13.音频编码：要求支持OPUS、G.711A、AAC等常用音频编码协议；</w:t>
                  </w:r>
                  <w:r>
                    <w:br/>
                  </w:r>
                  <w:r>
                    <w:rPr>
                      <w:rFonts w:ascii="仿宋_GB2312" w:hAnsi="仿宋_GB2312" w:cs="仿宋_GB2312" w:eastAsia="仿宋_GB2312"/>
                      <w:sz w:val="21"/>
                      <w:color w:val="000000"/>
                    </w:rPr>
                    <w:t>14.USB接口：要求具备USB ≥1；</w:t>
                  </w:r>
                  <w:r>
                    <w:br/>
                  </w:r>
                  <w:r>
                    <w:rPr>
                      <w:rFonts w:ascii="仿宋_GB2312" w:hAnsi="仿宋_GB2312" w:cs="仿宋_GB2312" w:eastAsia="仿宋_GB2312"/>
                      <w:sz w:val="21"/>
                      <w:color w:val="000000"/>
                    </w:rPr>
                    <w:t>15.协议支持：要求支持VISCA/ONVIF协议满足多种场景控制要求；</w:t>
                  </w:r>
                  <w:r>
                    <w:br/>
                  </w:r>
                  <w:r>
                    <w:rPr>
                      <w:rFonts w:ascii="仿宋_GB2312" w:hAnsi="仿宋_GB2312" w:cs="仿宋_GB2312" w:eastAsia="仿宋_GB2312"/>
                      <w:sz w:val="21"/>
                      <w:color w:val="000000"/>
                    </w:rPr>
                    <w:t>16.背光补偿：要求具备背光补偿功能；</w:t>
                  </w:r>
                  <w:r>
                    <w:br/>
                  </w:r>
                  <w:r>
                    <w:rPr>
                      <w:rFonts w:ascii="仿宋_GB2312" w:hAnsi="仿宋_GB2312" w:cs="仿宋_GB2312" w:eastAsia="仿宋_GB2312"/>
                      <w:sz w:val="21"/>
                      <w:color w:val="000000"/>
                    </w:rPr>
                    <w:t>17.数字降噪：支持2D/3D数字降噪，信噪比≥55dB；</w:t>
                  </w:r>
                  <w:r>
                    <w:br/>
                  </w:r>
                  <w:r>
                    <w:rPr>
                      <w:rFonts w:ascii="仿宋_GB2312" w:hAnsi="仿宋_GB2312" w:cs="仿宋_GB2312" w:eastAsia="仿宋_GB2312"/>
                      <w:sz w:val="21"/>
                      <w:color w:val="000000"/>
                    </w:rPr>
                    <w:t>18.一线通：要求与搭配的录播主机实现基于RJ45双绞线的一线通连接，完成摄像机供电、控制以及视频信号传输；</w:t>
                  </w:r>
                  <w:r>
                    <w:br/>
                  </w:r>
                  <w:r>
                    <w:rPr>
                      <w:rFonts w:ascii="仿宋_GB2312" w:hAnsi="仿宋_GB2312" w:cs="仿宋_GB2312" w:eastAsia="仿宋_GB2312"/>
                      <w:sz w:val="21"/>
                      <w:color w:val="000000"/>
                    </w:rPr>
                    <w:t>19.高效数据传输：支持对录播主机实现基于数据链路层的数字视频数据传输技术，能实现≤100ms的声画同步；</w:t>
                  </w:r>
                  <w:r>
                    <w:br/>
                  </w:r>
                  <w:r>
                    <w:rPr>
                      <w:rFonts w:ascii="仿宋_GB2312" w:hAnsi="仿宋_GB2312" w:cs="仿宋_GB2312" w:eastAsia="仿宋_GB2312"/>
                      <w:sz w:val="21"/>
                      <w:color w:val="000000"/>
                    </w:rPr>
                    <w:t>20.AI跟踪：要求内置跟踪算法，摄像机内无额外辅助摄像头也无需增加任何设备即可实现人像自动跟踪，包括水平运动、俯仰运动、变焦、聚焦四维实时跟踪；</w:t>
                  </w:r>
                  <w:r>
                    <w:br/>
                  </w:r>
                  <w:r>
                    <w:rPr>
                      <w:rFonts w:ascii="仿宋_GB2312" w:hAnsi="仿宋_GB2312" w:cs="仿宋_GB2312" w:eastAsia="仿宋_GB2312"/>
                      <w:sz w:val="21"/>
                      <w:color w:val="000000"/>
                    </w:rPr>
                    <w:t>21.跟踪逻辑自选：要求支持根据AI智能算法，同一摄像机可根据部署使用场景智能应用为教师、学生跟踪模式，无需手动设置；</w:t>
                  </w:r>
                  <w:r>
                    <w:br/>
                  </w:r>
                  <w:r>
                    <w:rPr>
                      <w:rFonts w:ascii="仿宋_GB2312" w:hAnsi="仿宋_GB2312" w:cs="仿宋_GB2312" w:eastAsia="仿宋_GB2312"/>
                      <w:sz w:val="21"/>
                      <w:color w:val="000000"/>
                    </w:rPr>
                    <w:t>22.交叉识别：需支持对锁定跟拍对象进行人脸特征与肢体双重认证识别，在多人同时进入拍摄画面的情况下，持续锁定跟踪对象，不出现跟丢和误跟的情况；</w:t>
                  </w:r>
                  <w:r>
                    <w:br/>
                  </w:r>
                  <w:r>
                    <w:rPr>
                      <w:rFonts w:ascii="仿宋_GB2312" w:hAnsi="仿宋_GB2312" w:cs="仿宋_GB2312" w:eastAsia="仿宋_GB2312"/>
                      <w:sz w:val="21"/>
                      <w:color w:val="000000"/>
                    </w:rPr>
                    <w:t>23.AI抗干扰：支持在拍摄画面有显示设备或其他动态视频播放的情况下，自动启用AI抗干扰能力，保障画面始终锁定被跟踪对象，且跟踪效果不受影响；</w:t>
                  </w:r>
                  <w:r>
                    <w:br/>
                  </w:r>
                  <w:r>
                    <w:rPr>
                      <w:rFonts w:ascii="仿宋_GB2312" w:hAnsi="仿宋_GB2312" w:cs="仿宋_GB2312" w:eastAsia="仿宋_GB2312"/>
                      <w:sz w:val="21"/>
                      <w:color w:val="000000"/>
                    </w:rPr>
                    <w:t>24.PTZ自适应：需支持PTZ实时跟焦，AI跟踪的状态下能实现摄像机水平旋转、垂直旋转、变焦的实时同步变化，无需等待拍摄对象稳定后再变焦调整画面，移动过程不虚焦，实现拍摄画面的自适应稳定调整；</w:t>
                  </w:r>
                  <w:r>
                    <w:br/>
                  </w:r>
                  <w:r>
                    <w:rPr>
                      <w:rFonts w:ascii="仿宋_GB2312" w:hAnsi="仿宋_GB2312" w:cs="仿宋_GB2312" w:eastAsia="仿宋_GB2312"/>
                      <w:sz w:val="21"/>
                      <w:color w:val="000000"/>
                    </w:rPr>
                    <w:t>25.电源支持：支持录播主机供电和DC12V电源适配器等供电方式；</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摄像机跟踪拍摄软件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1.摄像机传输处理软件需采用B/S架构，支持通用浏览器直接访问进行管理；</w:t>
                  </w:r>
                  <w:r>
                    <w:br/>
                  </w:r>
                  <w:r>
                    <w:rPr>
                      <w:rFonts w:ascii="仿宋_GB2312" w:hAnsi="仿宋_GB2312" w:cs="仿宋_GB2312" w:eastAsia="仿宋_GB2312"/>
                      <w:sz w:val="21"/>
                      <w:color w:val="000000"/>
                    </w:rPr>
                    <w:t>2.需支持曝光模式设置功能，包括自动、手动；</w:t>
                  </w:r>
                  <w:r>
                    <w:br/>
                  </w:r>
                  <w:r>
                    <w:rPr>
                      <w:rFonts w:ascii="仿宋_GB2312" w:hAnsi="仿宋_GB2312" w:cs="仿宋_GB2312" w:eastAsia="仿宋_GB2312"/>
                      <w:sz w:val="21"/>
                      <w:color w:val="000000"/>
                    </w:rPr>
                    <w:t>3.需支持抗闪烁频率、动态范围、光圈、快门参数设置；</w:t>
                  </w:r>
                  <w:r>
                    <w:br/>
                  </w:r>
                  <w:r>
                    <w:rPr>
                      <w:rFonts w:ascii="仿宋_GB2312" w:hAnsi="仿宋_GB2312" w:cs="仿宋_GB2312" w:eastAsia="仿宋_GB2312"/>
                      <w:sz w:val="21"/>
                      <w:color w:val="000000"/>
                    </w:rPr>
                    <w:t>4.需支持设置自动/手动/一键锁定/室内/室外多场景白平衡设置，红、蓝增益可调以满足不同环境取景需要；；</w:t>
                  </w:r>
                  <w:r>
                    <w:br/>
                  </w:r>
                  <w:r>
                    <w:rPr>
                      <w:rFonts w:ascii="仿宋_GB2312" w:hAnsi="仿宋_GB2312" w:cs="仿宋_GB2312" w:eastAsia="仿宋_GB2312"/>
                      <w:sz w:val="21"/>
                      <w:color w:val="000000"/>
                    </w:rPr>
                    <w:t>5.需支持噪声抑制设置功能，支持2D、3D降噪；</w:t>
                  </w:r>
                  <w:r>
                    <w:br/>
                  </w:r>
                  <w:r>
                    <w:rPr>
                      <w:rFonts w:ascii="仿宋_GB2312" w:hAnsi="仿宋_GB2312" w:cs="仿宋_GB2312" w:eastAsia="仿宋_GB2312"/>
                      <w:sz w:val="21"/>
                      <w:color w:val="000000"/>
                    </w:rPr>
                    <w:t>6.需支持摄像机图像质量调节功能，包括亮度、对比度、色调、饱和度；</w:t>
                  </w:r>
                  <w:r>
                    <w:br/>
                  </w:r>
                  <w:r>
                    <w:rPr>
                      <w:rFonts w:ascii="仿宋_GB2312" w:hAnsi="仿宋_GB2312" w:cs="仿宋_GB2312" w:eastAsia="仿宋_GB2312"/>
                      <w:sz w:val="21"/>
                      <w:color w:val="000000"/>
                    </w:rPr>
                    <w:t>7.需支持图像水平、垂直翻转，适应摄像机不同的安装方式要求；</w:t>
                  </w:r>
                  <w:r>
                    <w:br/>
                  </w:r>
                  <w:r>
                    <w:rPr>
                      <w:rFonts w:ascii="仿宋_GB2312" w:hAnsi="仿宋_GB2312" w:cs="仿宋_GB2312" w:eastAsia="仿宋_GB2312"/>
                      <w:sz w:val="21"/>
                      <w:color w:val="000000"/>
                    </w:rPr>
                    <w:t>8.需支持摄像机控制功能，包括云台控制、预置位设置与调用、焦距调节等；</w:t>
                  </w:r>
                  <w:r>
                    <w:br/>
                  </w:r>
                  <w:r>
                    <w:rPr>
                      <w:rFonts w:ascii="仿宋_GB2312" w:hAnsi="仿宋_GB2312" w:cs="仿宋_GB2312" w:eastAsia="仿宋_GB2312"/>
                      <w:sz w:val="21"/>
                      <w:color w:val="000000"/>
                    </w:rPr>
                    <w:t>9.需支持自动/手动两种聚焦锁定模式；</w:t>
                  </w:r>
                  <w:r>
                    <w:br/>
                  </w:r>
                  <w:r>
                    <w:rPr>
                      <w:rFonts w:ascii="仿宋_GB2312" w:hAnsi="仿宋_GB2312" w:cs="仿宋_GB2312" w:eastAsia="仿宋_GB2312"/>
                      <w:sz w:val="21"/>
                      <w:color w:val="000000"/>
                    </w:rPr>
                    <w:t>10.支持设置预置位数量≥255，预置位设置精度≤0.1°；</w:t>
                  </w:r>
                  <w:r>
                    <w:br/>
                  </w:r>
                  <w:r>
                    <w:rPr>
                      <w:rFonts w:ascii="仿宋_GB2312" w:hAnsi="仿宋_GB2312" w:cs="仿宋_GB2312" w:eastAsia="仿宋_GB2312"/>
                      <w:sz w:val="21"/>
                      <w:color w:val="000000"/>
                    </w:rPr>
                    <w:t>11.需支持跟踪人物丢失寻回机制，在智能跟踪的场景下跟拍对象出画后重新回到拍摄画面将再次锁定跟踪；</w:t>
                  </w:r>
                  <w:r>
                    <w:br/>
                  </w:r>
                  <w:r>
                    <w:rPr>
                      <w:rFonts w:ascii="仿宋_GB2312" w:hAnsi="仿宋_GB2312" w:cs="仿宋_GB2312" w:eastAsia="仿宋_GB2312"/>
                      <w:sz w:val="21"/>
                      <w:color w:val="000000"/>
                    </w:rPr>
                    <w:t>12.支持配合录播主机设置五分像、七分像、全身像等多种教师图像跟踪画面模式，根据实际需要设置选用教师跟踪画面的大小；</w:t>
                  </w:r>
                  <w:r>
                    <w:br/>
                  </w:r>
                  <w:r>
                    <w:rPr>
                      <w:rFonts w:ascii="仿宋_GB2312" w:hAnsi="仿宋_GB2312" w:cs="仿宋_GB2312" w:eastAsia="仿宋_GB2312"/>
                      <w:sz w:val="21"/>
                      <w:color w:val="000000"/>
                    </w:rPr>
                    <w:t>13.支持配合录播主机划分的自动跟踪区域，当锁定跟踪人物走出自动跟踪区域时即停止跟踪，直到重新回到区域出现在画面中为止；</w:t>
                  </w:r>
                  <w:r>
                    <w:br/>
                  </w:r>
                  <w:r>
                    <w:rPr>
                      <w:rFonts w:ascii="仿宋_GB2312" w:hAnsi="仿宋_GB2312" w:cs="仿宋_GB2312" w:eastAsia="仿宋_GB2312"/>
                      <w:sz w:val="21"/>
                      <w:color w:val="000000"/>
                    </w:rPr>
                    <w:t>14.需支持依据录播主机设置的跟踪目标更新周期时间，被跟拍人员脱离跟踪拍摄区域后开始计时，到达更新周期时间后自动解除目标跟拍锁定，回归默认状态，待下一位人员进入画面中开始重新锁定跟踪；</w:t>
                  </w:r>
                  <w:r>
                    <w:br/>
                  </w:r>
                  <w:r>
                    <w:rPr>
                      <w:rFonts w:ascii="仿宋_GB2312" w:hAnsi="仿宋_GB2312" w:cs="仿宋_GB2312" w:eastAsia="仿宋_GB2312"/>
                      <w:sz w:val="21"/>
                      <w:color w:val="000000"/>
                    </w:rPr>
                    <w:t>15.要求软件在出厂时内嵌于摄像机中，</w:t>
                  </w:r>
                  <w:r>
                    <w:rPr>
                      <w:rFonts w:ascii="仿宋_GB2312" w:hAnsi="仿宋_GB2312" w:cs="仿宋_GB2312" w:eastAsia="仿宋_GB2312"/>
                      <w:sz w:val="21"/>
                      <w:color w:val="000000"/>
                    </w:rPr>
                    <w:t>且应具备自主知识产权，提供计算机软件著作权登记证书复印件并加盖公章或投标专用章。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AI智能跟踪处理软件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1.跟踪逻辑：支持智能识别接入摄像机的使用定位，并联动摄像机选用对应的跟踪逻辑，如教师跟踪、学生跟踪等；</w:t>
                  </w:r>
                  <w:r>
                    <w:br/>
                  </w:r>
                  <w:r>
                    <w:rPr>
                      <w:rFonts w:ascii="仿宋_GB2312" w:hAnsi="仿宋_GB2312" w:cs="仿宋_GB2312" w:eastAsia="仿宋_GB2312"/>
                      <w:sz w:val="21"/>
                      <w:color w:val="000000"/>
                    </w:rPr>
                    <w:t>2.检测区域：支持对接入摄像机的AI跟踪检测区域设置，可基于实景拍摄画面框选跟踪区域，框选后只在区域中方能触发跟踪，所见所得方便操作；</w:t>
                  </w:r>
                  <w:r>
                    <w:br/>
                  </w:r>
                  <w:r>
                    <w:rPr>
                      <w:rFonts w:ascii="仿宋_GB2312" w:hAnsi="仿宋_GB2312" w:cs="仿宋_GB2312" w:eastAsia="仿宋_GB2312"/>
                      <w:sz w:val="21"/>
                      <w:color w:val="000000"/>
                    </w:rPr>
                    <w:t>3.跟踪切换：支持根据设定的跟踪策略形成跟踪指令，实现多路接入摄像机的全自动AI跟踪画面切换；且支持自定义跟踪切换逻辑的画面布局，包含但不限于双分屏、画中画与自定义布局等；</w:t>
                  </w:r>
                  <w:r>
                    <w:br/>
                  </w:r>
                  <w:r>
                    <w:rPr>
                      <w:rFonts w:ascii="仿宋_GB2312" w:hAnsi="仿宋_GB2312" w:cs="仿宋_GB2312" w:eastAsia="仿宋_GB2312"/>
                      <w:sz w:val="21"/>
                      <w:color w:val="000000"/>
                    </w:rPr>
                    <w:t>4.跟踪策略：支持对接入摄像机自定义设置AI跟踪目标更新周期时间，摄像机依据配置实现相应跟踪策略；</w:t>
                  </w:r>
                  <w:r>
                    <w:br/>
                  </w:r>
                  <w:r>
                    <w:rPr>
                      <w:rFonts w:ascii="仿宋_GB2312" w:hAnsi="仿宋_GB2312" w:cs="仿宋_GB2312" w:eastAsia="仿宋_GB2312"/>
                      <w:sz w:val="21"/>
                      <w:color w:val="000000"/>
                    </w:rPr>
                    <w:t>5.智能构图：支持设置摄像机拍摄画面的智能构图模式，包含但不限于五分像、七分像、全身像等；</w:t>
                  </w:r>
                  <w:r>
                    <w:br/>
                  </w:r>
                  <w:r>
                    <w:rPr>
                      <w:rFonts w:ascii="仿宋_GB2312" w:hAnsi="仿宋_GB2312" w:cs="仿宋_GB2312" w:eastAsia="仿宋_GB2312"/>
                      <w:sz w:val="21"/>
                      <w:color w:val="000000"/>
                    </w:rPr>
                    <w:t>6.全场景跟拍：要求支持基于计算机视觉CV技术的AI人工智能跟踪算法，实现教师识别、教师移动跟拍、教师轨迹识别以及学生上台识别、板书行为识别、单人与多人起立识别等教学焦点进行自动捕捉与切换；</w:t>
                  </w:r>
                  <w:r>
                    <w:br/>
                  </w:r>
                  <w:r>
                    <w:rPr>
                      <w:rFonts w:ascii="仿宋_GB2312" w:hAnsi="仿宋_GB2312" w:cs="仿宋_GB2312" w:eastAsia="仿宋_GB2312"/>
                      <w:sz w:val="21"/>
                      <w:color w:val="000000"/>
                    </w:rPr>
                    <w:t>▲7.要求软件</w:t>
                  </w:r>
                  <w:r>
                    <w:rPr>
                      <w:rFonts w:ascii="仿宋_GB2312" w:hAnsi="仿宋_GB2312" w:cs="仿宋_GB2312" w:eastAsia="仿宋_GB2312"/>
                      <w:sz w:val="21"/>
                      <w:color w:val="000000"/>
                    </w:rPr>
                    <w:t>在出厂时内嵌于录播主机中，且应具备自主知识产权，提供计算机软件著作权登记证书复印件并加盖公章或投标专用章。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智能课堂行为分析软件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.整体要求</w:t>
                  </w:r>
                  <w:r>
                    <w:br/>
                  </w:r>
                  <w:r>
                    <w:rPr>
                      <w:rFonts w:ascii="仿宋_GB2312" w:hAnsi="仿宋_GB2312" w:cs="仿宋_GB2312" w:eastAsia="仿宋_GB2312"/>
                      <w:sz w:val="21"/>
                      <w:color w:val="000000"/>
                    </w:rPr>
                    <w:t>1.兼容对接：要求实现录播主机内置的实时课堂行为分析，同时支持与视频资源管理平台无缝对接，将数据通过平台进行展示或主机内部展示两种模式，两种模式均支持下载分析报告；</w:t>
                  </w:r>
                  <w:r>
                    <w:br/>
                  </w:r>
                  <w:r>
                    <w:rPr>
                      <w:rFonts w:ascii="仿宋_GB2312" w:hAnsi="仿宋_GB2312" w:cs="仿宋_GB2312" w:eastAsia="仿宋_GB2312"/>
                      <w:sz w:val="21"/>
                      <w:color w:val="000000"/>
                    </w:rPr>
                    <w:t>2.多维分析：支持对课堂数据进行综合多维度的分析，包括“课堂师生行为时序”、“教学行为分析”、“理答分析”、“PPT与板书分析”、“教师讲授分析”、“姿态与情感分析”、“课堂管理分析”、“学生学情分析”等多维度多类型分析数据板块；</w:t>
                  </w:r>
                  <w:r>
                    <w:br/>
                  </w:r>
                  <w:r>
                    <w:rPr>
                      <w:rFonts w:ascii="仿宋_GB2312" w:hAnsi="仿宋_GB2312" w:cs="仿宋_GB2312" w:eastAsia="仿宋_GB2312"/>
                      <w:sz w:val="21"/>
                      <w:color w:val="000000"/>
                    </w:rPr>
                    <w:t>3.实时分析：支持对师生出勤率、教学行为、教师活动轨迹、学生课堂动作表情分析等维度数据进行实时统计分析，并且能在课程录制结束后将数据整合建模生成分析报告；</w:t>
                  </w:r>
                  <w:r>
                    <w:br/>
                  </w:r>
                  <w:r>
                    <w:rPr>
                      <w:rFonts w:ascii="仿宋_GB2312" w:hAnsi="仿宋_GB2312" w:cs="仿宋_GB2312" w:eastAsia="仿宋_GB2312"/>
                      <w:sz w:val="21"/>
                      <w:color w:val="000000"/>
                    </w:rPr>
                    <w:t>4.教学环节识别：要求支持按照教学环节定义将课程视频切片，并且在视频播放进度条上有明显标签显示对应的教学环节；</w:t>
                  </w:r>
                  <w:r>
                    <w:br/>
                  </w:r>
                  <w:r>
                    <w:rPr>
                      <w:rFonts w:ascii="仿宋_GB2312" w:hAnsi="仿宋_GB2312" w:cs="仿宋_GB2312" w:eastAsia="仿宋_GB2312"/>
                      <w:sz w:val="21"/>
                      <w:color w:val="000000"/>
                    </w:rPr>
                    <w:t>5.编辑教学环节：要求支持用户可以对AI分析生成的教学环节结果自主纠偏，可以依据时间轴自主定义教学环节的时长以及更改教学环节的结论，并支持自主创建教学环节名称；</w:t>
                  </w:r>
                  <w:r>
                    <w:br/>
                  </w:r>
                  <w:r>
                    <w:rPr>
                      <w:rFonts w:ascii="仿宋_GB2312" w:hAnsi="仿宋_GB2312" w:cs="仿宋_GB2312" w:eastAsia="仿宋_GB2312"/>
                      <w:sz w:val="21"/>
                      <w:color w:val="000000"/>
                    </w:rPr>
                    <w:t>6.行为时序播放：支持在课程视频播放进度条显示PPT翻页的具体时间节点，同时将教师行为与学生行为的时序分布依次排列展开，点击时序图上的具体行为节点，视频将自动跳转到对应位置，方便老师快速回顾课堂教学环节；</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.教师教情分析要求</w:t>
                  </w:r>
                  <w:r>
                    <w:br/>
                  </w:r>
                  <w:r>
                    <w:rPr>
                      <w:rFonts w:ascii="仿宋_GB2312" w:hAnsi="仿宋_GB2312" w:cs="仿宋_GB2312" w:eastAsia="仿宋_GB2312"/>
                      <w:sz w:val="21"/>
                      <w:color w:val="000000"/>
                    </w:rPr>
                    <w:t>1.教师行为分析：支持自动分析并统计老师授课过程中的教学行为，包括但不限于“教师板书”、“教师提问”、“教师追问”、“教师巡视”、“PPT演示”、“操作大屏”、“教师姿态”、“目光注视”、“教师发言”等；</w:t>
                  </w:r>
                  <w:r>
                    <w:br/>
                  </w:r>
                  <w:r>
                    <w:rPr>
                      <w:rFonts w:ascii="仿宋_GB2312" w:hAnsi="仿宋_GB2312" w:cs="仿宋_GB2312" w:eastAsia="仿宋_GB2312"/>
                      <w:sz w:val="21"/>
                      <w:color w:val="000000"/>
                    </w:rPr>
                    <w:t>2.PPT分析：要求支持教师授课PPT分析，分析每页PPT所用时长以及PPT内的图片与图表页数，并可识别PPT内留给学生课堂任务的数量，分析任务时间占比；</w:t>
                  </w:r>
                  <w:r>
                    <w:br/>
                  </w:r>
                  <w:r>
                    <w:rPr>
                      <w:rFonts w:ascii="仿宋_GB2312" w:hAnsi="仿宋_GB2312" w:cs="仿宋_GB2312" w:eastAsia="仿宋_GB2312"/>
                      <w:sz w:val="21"/>
                      <w:color w:val="000000"/>
                    </w:rPr>
                    <w:t>3.板书分析：要求支持教师板书分析，判定授课过程中教师板书的规范字、行间距合规程度、板书均衡情况、板书时间的学生抬头率；</w:t>
                  </w:r>
                  <w:r>
                    <w:br/>
                  </w:r>
                  <w:r>
                    <w:rPr>
                      <w:rFonts w:ascii="仿宋_GB2312" w:hAnsi="仿宋_GB2312" w:cs="仿宋_GB2312" w:eastAsia="仿宋_GB2312"/>
                      <w:sz w:val="21"/>
                      <w:color w:val="000000"/>
                    </w:rPr>
                    <w:t>4.教师巡视：要求支持分析教师课堂管理能力，统计教师巡视次数与巡视时长，并提供热点图直观查看教师授课轨迹情况</w:t>
                  </w:r>
                  <w:r>
                    <w:br/>
                  </w:r>
                  <w:r>
                    <w:rPr>
                      <w:rFonts w:ascii="仿宋_GB2312" w:hAnsi="仿宋_GB2312" w:cs="仿宋_GB2312" w:eastAsia="仿宋_GB2312"/>
                      <w:sz w:val="21"/>
                      <w:color w:val="000000"/>
                    </w:rPr>
                    <w:t>5.目光注视：要求支持分析教师对学生学习的观察情况，统计分析教师注视学生区域的时间占比情况；</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.学生学情分析要求</w:t>
                  </w:r>
                  <w:r>
                    <w:br/>
                  </w:r>
                  <w:r>
                    <w:rPr>
                      <w:rFonts w:ascii="仿宋_GB2312" w:hAnsi="仿宋_GB2312" w:cs="仿宋_GB2312" w:eastAsia="仿宋_GB2312"/>
                      <w:sz w:val="21"/>
                      <w:color w:val="000000"/>
                    </w:rPr>
                    <w:t>1.学生行为分析：要求支持自动分析并统计学生课堂过程中的学习行为，包括但不限于“多人站立”、“学生举手”、“学生低头”、“多人抬头”、“学生上台”、“学生应答”、“补充发言”、“课堂氛围”、“学生操作电脑”等。</w:t>
                  </w:r>
                  <w:r>
                    <w:br/>
                  </w:r>
                  <w:r>
                    <w:rPr>
                      <w:rFonts w:ascii="仿宋_GB2312" w:hAnsi="仿宋_GB2312" w:cs="仿宋_GB2312" w:eastAsia="仿宋_GB2312"/>
                      <w:sz w:val="21"/>
                      <w:color w:val="000000"/>
                    </w:rPr>
                    <w:t>2.学情观察统计：要求支持对学生区域进行预置位划分，统计学生举手次数以及应答次数，上台人数以及趴桌时长；</w:t>
                  </w:r>
                  <w:r>
                    <w:br/>
                  </w:r>
                  <w:r>
                    <w:rPr>
                      <w:rFonts w:ascii="仿宋_GB2312" w:hAnsi="仿宋_GB2312" w:cs="仿宋_GB2312" w:eastAsia="仿宋_GB2312"/>
                      <w:sz w:val="21"/>
                      <w:color w:val="000000"/>
                    </w:rPr>
                    <w:t>3.个体观察分析：要求支持对学生区域进行预置位划分，同时在未上传人脸信息的前提下也对每个学生进行编号标记，记录并呈现每个学生具体某个时间点的行为截图；</w:t>
                  </w:r>
                  <w:r>
                    <w:br/>
                  </w:r>
                  <w:r>
                    <w:rPr>
                      <w:rFonts w:ascii="仿宋_GB2312" w:hAnsi="仿宋_GB2312" w:cs="仿宋_GB2312" w:eastAsia="仿宋_GB2312"/>
                      <w:sz w:val="21"/>
                      <w:color w:val="000000"/>
                    </w:rPr>
                    <w:t>4.学情区域对比：要求支持针对学生抬头率、学生情绪以及互动情况，选择不同的预置位进行听课情况对比，以图表的形式呈现学生的听课情况和次数对比；</w:t>
                  </w:r>
                  <w:r>
                    <w:br/>
                  </w:r>
                  <w:r>
                    <w:rPr>
                      <w:rFonts w:ascii="仿宋_GB2312" w:hAnsi="仿宋_GB2312" w:cs="仿宋_GB2312" w:eastAsia="仿宋_GB2312"/>
                      <w:sz w:val="21"/>
                      <w:color w:val="000000"/>
                    </w:rPr>
                    <w:t>5.学生站立分析：支持以热点图的形式呈现学生站立、学生举手、补充发言的情况与分布，并支持统计站立人数与站立次数，针对学生站立行为支持具体到某个时间以及某位学生；</w:t>
                  </w:r>
                  <w:r>
                    <w:br/>
                  </w:r>
                  <w:r>
                    <w:rPr>
                      <w:rFonts w:ascii="仿宋_GB2312" w:hAnsi="仿宋_GB2312" w:cs="仿宋_GB2312" w:eastAsia="仿宋_GB2312"/>
                      <w:sz w:val="21"/>
                      <w:color w:val="000000"/>
                    </w:rPr>
                    <w:t>6.学生专注分析：要求支持统计在不同场景下学生的抬头率情况，如教师板书时、学生上台时、教师PPT授课时，并呈现不同环节的抬头率比例；</w:t>
                  </w:r>
                  <w:r>
                    <w:br/>
                  </w:r>
                  <w:r>
                    <w:rPr>
                      <w:rFonts w:ascii="仿宋_GB2312" w:hAnsi="仿宋_GB2312" w:cs="仿宋_GB2312" w:eastAsia="仿宋_GB2312"/>
                      <w:sz w:val="21"/>
                      <w:color w:val="000000"/>
                    </w:rPr>
                    <w:t>7.课堂氛围分析：支持学生课堂表情分析，并支持对各类表情进行实时检测，统计课堂过程中不同时间点学生开心或平静的表情峰值；</w:t>
                  </w:r>
                  <w:r>
                    <w:br/>
                  </w:r>
                  <w:r>
                    <w:rPr>
                      <w:rFonts w:ascii="仿宋_GB2312" w:hAnsi="仿宋_GB2312" w:cs="仿宋_GB2312" w:eastAsia="仿宋_GB2312"/>
                      <w:sz w:val="21"/>
                      <w:color w:val="000000"/>
                    </w:rPr>
                    <w:t>8.学生低头分析：要求支持整堂课学生的低头时长统计，并支持展示低头时间点的具体截图。</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智能语音分析软件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1.教师提问情况分析：支持基于课堂语音识别能力进行教师课堂提问行为分析，从提问次数与高级认知提问比例两个核心维度进行数据统计，实现课堂提问情况的清晰回顾。</w:t>
                  </w:r>
                  <w:r>
                    <w:br/>
                  </w:r>
                  <w:r>
                    <w:rPr>
                      <w:rFonts w:ascii="仿宋_GB2312" w:hAnsi="仿宋_GB2312" w:cs="仿宋_GB2312" w:eastAsia="仿宋_GB2312"/>
                      <w:sz w:val="21"/>
                      <w:color w:val="000000"/>
                    </w:rPr>
                    <w:t>2.教师语速分析：支持通过语音识别能力进行教师课堂授课语速分析，呈现数据需包括整体语速的变化图以及平均语速结论；</w:t>
                  </w:r>
                  <w:r>
                    <w:br/>
                  </w:r>
                  <w:r>
                    <w:rPr>
                      <w:rFonts w:ascii="仿宋_GB2312" w:hAnsi="仿宋_GB2312" w:cs="仿宋_GB2312" w:eastAsia="仿宋_GB2312"/>
                      <w:sz w:val="21"/>
                      <w:color w:val="000000"/>
                    </w:rPr>
                    <w:t>3.课堂语音转写：要求基于语音语义识别完成课堂音频的文字转换，实现课堂教学过程语音全纪录，要求平台上可输出整节课的文字字幕。并支持由上课老师课后自主编辑转写文本实现纠偏；</w:t>
                  </w:r>
                  <w:r>
                    <w:br/>
                  </w:r>
                  <w:r>
                    <w:rPr>
                      <w:rFonts w:ascii="仿宋_GB2312" w:hAnsi="仿宋_GB2312" w:cs="仿宋_GB2312" w:eastAsia="仿宋_GB2312"/>
                      <w:sz w:val="21"/>
                      <w:color w:val="000000"/>
                    </w:rPr>
                    <w:t>4.课堂高频词分析：支持通过AI语音识别能力以及视觉分析能力，抓取授课过程中出现的高频词汇，并统计出现频次以及出现来源，包括但不限于PPT、板书、教师音频，精准判断课堂教学重点；</w:t>
                  </w:r>
                  <w:r>
                    <w:br/>
                  </w:r>
                  <w:r>
                    <w:rPr>
                      <w:rFonts w:ascii="仿宋_GB2312" w:hAnsi="仿宋_GB2312" w:cs="仿宋_GB2312" w:eastAsia="仿宋_GB2312"/>
                      <w:sz w:val="21"/>
                      <w:color w:val="000000"/>
                    </w:rPr>
                    <w:t>5.课堂语气词分析：支持通过进行课堂语音识别，判断老师教学过程中出现的常规语气词出现频次，如“呐”，“嘛”，等语气词，辅助老师调整教学过程中的不良习惯；</w:t>
                  </w:r>
                  <w:r>
                    <w:br/>
                  </w:r>
                  <w:r>
                    <w:rPr>
                      <w:rFonts w:ascii="仿宋_GB2312" w:hAnsi="仿宋_GB2312" w:cs="仿宋_GB2312" w:eastAsia="仿宋_GB2312"/>
                      <w:sz w:val="21"/>
                      <w:color w:val="000000"/>
                    </w:rPr>
                    <w:t>6.教师普通话分析：要求支持对教师授课音频进行自适应分段，并分析每个段落教师授课过程中的普通话水平、语速、音量以及关键词；</w:t>
                  </w:r>
                  <w:r>
                    <w:br/>
                  </w:r>
                  <w:r>
                    <w:rPr>
                      <w:rFonts w:ascii="仿宋_GB2312" w:hAnsi="仿宋_GB2312" w:cs="仿宋_GB2312" w:eastAsia="仿宋_GB2312"/>
                      <w:sz w:val="21"/>
                      <w:color w:val="000000"/>
                    </w:rPr>
                    <w:t>7.教师音量分析：要求支持分析本堂课教师平均的授课音量，以及根据时间推移呈现音量波动的变化图表；</w:t>
                  </w:r>
                  <w:r>
                    <w:br/>
                  </w:r>
                  <w:r>
                    <w:rPr>
                      <w:rFonts w:ascii="仿宋_GB2312" w:hAnsi="仿宋_GB2312" w:cs="仿宋_GB2312" w:eastAsia="仿宋_GB2312"/>
                      <w:sz w:val="21"/>
                      <w:color w:val="000000"/>
                    </w:rPr>
                    <w:t>8.理答类型分析：要求支持对教师课堂理答情况进行分析，支持统计教师提问次数、抽答次数、追问次数，并可以获取每个问题以时间轴的形式记录在什么时间提问；</w:t>
                  </w:r>
                  <w:r>
                    <w:br/>
                  </w:r>
                  <w:r>
                    <w:rPr>
                      <w:rFonts w:ascii="仿宋_GB2312" w:hAnsi="仿宋_GB2312" w:cs="仿宋_GB2312" w:eastAsia="仿宋_GB2312"/>
                      <w:sz w:val="21"/>
                      <w:color w:val="000000"/>
                    </w:rPr>
                    <w:t>9.教师追问分析：要求支持分析教师追问类型与次数，并标记具体在第几次提问时发起追问，对追问内容分析是否对学生有诱发思考的作用并统计次数；</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录播拾音话筒设备</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1.指向性：超心型</w:t>
                  </w:r>
                  <w:r>
                    <w:br/>
                  </w:r>
                  <w:r>
                    <w:rPr>
                      <w:rFonts w:ascii="仿宋_GB2312" w:hAnsi="仿宋_GB2312" w:cs="仿宋_GB2312" w:eastAsia="仿宋_GB2312"/>
                      <w:sz w:val="21"/>
                      <w:color w:val="000000"/>
                    </w:rPr>
                    <w:t>2.频率响应：40Hz—16kHz</w:t>
                  </w:r>
                  <w:r>
                    <w:br/>
                  </w:r>
                  <w:r>
                    <w:rPr>
                      <w:rFonts w:ascii="仿宋_GB2312" w:hAnsi="仿宋_GB2312" w:cs="仿宋_GB2312" w:eastAsia="仿宋_GB2312"/>
                      <w:sz w:val="21"/>
                      <w:color w:val="000000"/>
                    </w:rPr>
                    <w:t>3.灵敏度≥-7dB±1dB</w:t>
                  </w:r>
                  <w:r>
                    <w:br/>
                  </w:r>
                  <w:r>
                    <w:rPr>
                      <w:rFonts w:ascii="仿宋_GB2312" w:hAnsi="仿宋_GB2312" w:cs="仿宋_GB2312" w:eastAsia="仿宋_GB2312"/>
                      <w:sz w:val="21"/>
                      <w:color w:val="000000"/>
                    </w:rPr>
                    <w:t>4.最大声压级≥110dB</w:t>
                  </w:r>
                  <w:r>
                    <w:br/>
                  </w:r>
                  <w:r>
                    <w:rPr>
                      <w:rFonts w:ascii="仿宋_GB2312" w:hAnsi="仿宋_GB2312" w:cs="仿宋_GB2312" w:eastAsia="仿宋_GB2312"/>
                      <w:sz w:val="21"/>
                      <w:color w:val="000000"/>
                    </w:rPr>
                    <w:t>5.信噪比≥62dB</w:t>
                  </w:r>
                  <w:r>
                    <w:br/>
                  </w:r>
                  <w:r>
                    <w:rPr>
                      <w:rFonts w:ascii="仿宋_GB2312" w:hAnsi="仿宋_GB2312" w:cs="仿宋_GB2312" w:eastAsia="仿宋_GB2312"/>
                      <w:sz w:val="21"/>
                      <w:color w:val="000000"/>
                    </w:rPr>
                    <w:t>6.动态范围≥78.5dB</w:t>
                  </w:r>
                  <w:r>
                    <w:br/>
                  </w:r>
                  <w:r>
                    <w:rPr>
                      <w:rFonts w:ascii="仿宋_GB2312" w:hAnsi="仿宋_GB2312" w:cs="仿宋_GB2312" w:eastAsia="仿宋_GB2312"/>
                      <w:sz w:val="21"/>
                      <w:color w:val="000000"/>
                    </w:rPr>
                    <w:t>7.使用电源：麦克风一线通供电</w:t>
                  </w:r>
                  <w:r>
                    <w:br/>
                  </w:r>
                  <w:r>
                    <w:rPr>
                      <w:rFonts w:ascii="仿宋_GB2312" w:hAnsi="仿宋_GB2312" w:cs="仿宋_GB2312" w:eastAsia="仿宋_GB2312"/>
                      <w:sz w:val="21"/>
                      <w:color w:val="000000"/>
                    </w:rPr>
                    <w:t>8.输出接口：RJ45，数字音频接口</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无线话筒</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产品特点：</w:t>
                  </w:r>
                  <w:r>
                    <w:br/>
                  </w:r>
                  <w:r>
                    <w:rPr>
                      <w:rFonts w:ascii="仿宋_GB2312" w:hAnsi="仿宋_GB2312" w:cs="仿宋_GB2312" w:eastAsia="仿宋_GB2312"/>
                      <w:sz w:val="21"/>
                      <w:color w:val="000000"/>
                    </w:rPr>
                    <w:t>1、具有UHF超高频段，提供多通道（32/64通道）选择，避免干扰</w:t>
                  </w:r>
                  <w:r>
                    <w:br/>
                  </w:r>
                  <w:r>
                    <w:rPr>
                      <w:rFonts w:ascii="仿宋_GB2312" w:hAnsi="仿宋_GB2312" w:cs="仿宋_GB2312" w:eastAsia="仿宋_GB2312"/>
                      <w:sz w:val="21"/>
                      <w:color w:val="000000"/>
                    </w:rPr>
                    <w:t>2、先进的红外线自动对频技术，发射机自动追锁接收机频率；</w:t>
                  </w:r>
                  <w:r>
                    <w:br/>
                  </w:r>
                  <w:r>
                    <w:rPr>
                      <w:rFonts w:ascii="仿宋_GB2312" w:hAnsi="仿宋_GB2312" w:cs="仿宋_GB2312" w:eastAsia="仿宋_GB2312"/>
                      <w:sz w:val="21"/>
                      <w:color w:val="000000"/>
                    </w:rPr>
                    <w:t>4、金属手持管体，彩色液晶显示屏；</w:t>
                  </w:r>
                  <w:r>
                    <w:br/>
                  </w:r>
                  <w:r>
                    <w:rPr>
                      <w:rFonts w:ascii="仿宋_GB2312" w:hAnsi="仿宋_GB2312" w:cs="仿宋_GB2312" w:eastAsia="仿宋_GB2312"/>
                      <w:sz w:val="21"/>
                      <w:color w:val="000000"/>
                    </w:rPr>
                    <w:t>5、具备接收灵敏度调节功能，高低功率发射转换功能，应对不同环境；</w:t>
                  </w:r>
                  <w:r>
                    <w:br/>
                  </w:r>
                  <w:r>
                    <w:rPr>
                      <w:rFonts w:ascii="仿宋_GB2312" w:hAnsi="仿宋_GB2312" w:cs="仿宋_GB2312" w:eastAsia="仿宋_GB2312"/>
                      <w:sz w:val="21"/>
                      <w:color w:val="000000"/>
                    </w:rPr>
                    <w:t>6、手持、领夹采用普通碱性电池供电；</w:t>
                  </w:r>
                  <w:r>
                    <w:br/>
                  </w:r>
                  <w:r>
                    <w:rPr>
                      <w:rFonts w:ascii="仿宋_GB2312" w:hAnsi="仿宋_GB2312" w:cs="仿宋_GB2312" w:eastAsia="仿宋_GB2312"/>
                      <w:sz w:val="21"/>
                      <w:color w:val="000000"/>
                    </w:rPr>
                    <w:t>系统指标：</w:t>
                  </w:r>
                  <w:r>
                    <w:br/>
                  </w:r>
                  <w:r>
                    <w:rPr>
                      <w:rFonts w:ascii="仿宋_GB2312" w:hAnsi="仿宋_GB2312" w:cs="仿宋_GB2312" w:eastAsia="仿宋_GB2312"/>
                      <w:sz w:val="21"/>
                      <w:color w:val="000000"/>
                    </w:rPr>
                    <w:t>1、频率范围：支持500MHz-980MHz</w:t>
                  </w:r>
                  <w:r>
                    <w:br/>
                  </w:r>
                  <w:r>
                    <w:rPr>
                      <w:rFonts w:ascii="仿宋_GB2312" w:hAnsi="仿宋_GB2312" w:cs="仿宋_GB2312" w:eastAsia="仿宋_GB2312"/>
                      <w:sz w:val="21"/>
                      <w:color w:val="000000"/>
                    </w:rPr>
                    <w:t>2、调制方式：支持宽带FM</w:t>
                  </w:r>
                  <w:r>
                    <w:br/>
                  </w:r>
                  <w:r>
                    <w:rPr>
                      <w:rFonts w:ascii="仿宋_GB2312" w:hAnsi="仿宋_GB2312" w:cs="仿宋_GB2312" w:eastAsia="仿宋_GB2312"/>
                      <w:sz w:val="21"/>
                      <w:color w:val="000000"/>
                    </w:rPr>
                    <w:t>3、可调范围：支持50Hz-15KHz</w:t>
                  </w:r>
                  <w:r>
                    <w:br/>
                  </w:r>
                  <w:r>
                    <w:rPr>
                      <w:rFonts w:ascii="仿宋_GB2312" w:hAnsi="仿宋_GB2312" w:cs="仿宋_GB2312" w:eastAsia="仿宋_GB2312"/>
                      <w:sz w:val="21"/>
                      <w:color w:val="000000"/>
                    </w:rPr>
                    <w:t>4、综合信噪比：&gt;105dB；</w:t>
                  </w:r>
                  <w:r>
                    <w:br/>
                  </w:r>
                  <w:r>
                    <w:rPr>
                      <w:rFonts w:ascii="仿宋_GB2312" w:hAnsi="仿宋_GB2312" w:cs="仿宋_GB2312" w:eastAsia="仿宋_GB2312"/>
                      <w:sz w:val="21"/>
                      <w:color w:val="000000"/>
                    </w:rPr>
                    <w:t>5、综合失真：≤0.5%；</w:t>
                  </w:r>
                  <w:r>
                    <w:br/>
                  </w:r>
                  <w:r>
                    <w:rPr>
                      <w:rFonts w:ascii="仿宋_GB2312" w:hAnsi="仿宋_GB2312" w:cs="仿宋_GB2312" w:eastAsia="仿宋_GB2312"/>
                      <w:sz w:val="21"/>
                      <w:color w:val="000000"/>
                    </w:rPr>
                    <w:t>接收机指标：</w:t>
                  </w:r>
                  <w:r>
                    <w:br/>
                  </w:r>
                  <w:r>
                    <w:rPr>
                      <w:rFonts w:ascii="仿宋_GB2312" w:hAnsi="仿宋_GB2312" w:cs="仿宋_GB2312" w:eastAsia="仿宋_GB2312"/>
                      <w:sz w:val="21"/>
                      <w:color w:val="000000"/>
                    </w:rPr>
                    <w:t>1、采用微电脑CPU控制</w:t>
                  </w:r>
                  <w:r>
                    <w:br/>
                  </w:r>
                  <w:r>
                    <w:rPr>
                      <w:rFonts w:ascii="仿宋_GB2312" w:hAnsi="仿宋_GB2312" w:cs="仿宋_GB2312" w:eastAsia="仿宋_GB2312"/>
                      <w:sz w:val="21"/>
                      <w:color w:val="000000"/>
                    </w:rPr>
                    <w:t>2、PLL锁相环频率合成技术</w:t>
                  </w:r>
                  <w:r>
                    <w:br/>
                  </w:r>
                  <w:r>
                    <w:rPr>
                      <w:rFonts w:ascii="仿宋_GB2312" w:hAnsi="仿宋_GB2312" w:cs="仿宋_GB2312" w:eastAsia="仿宋_GB2312"/>
                      <w:sz w:val="21"/>
                      <w:color w:val="000000"/>
                    </w:rPr>
                    <w:t>3、杂讯锁定静噪控制+音码导航锁定静噪控制</w:t>
                  </w:r>
                  <w:r>
                    <w:br/>
                  </w:r>
                  <w:r>
                    <w:rPr>
                      <w:rFonts w:ascii="仿宋_GB2312" w:hAnsi="仿宋_GB2312" w:cs="仿宋_GB2312" w:eastAsia="仿宋_GB2312"/>
                      <w:sz w:val="21"/>
                      <w:color w:val="000000"/>
                    </w:rPr>
                    <w:t>4、音频动态扩展及自动电平控制电路</w:t>
                  </w:r>
                  <w:r>
                    <w:br/>
                  </w:r>
                  <w:r>
                    <w:rPr>
                      <w:rFonts w:ascii="仿宋_GB2312" w:hAnsi="仿宋_GB2312" w:cs="仿宋_GB2312" w:eastAsia="仿宋_GB2312"/>
                      <w:sz w:val="21"/>
                      <w:color w:val="000000"/>
                    </w:rPr>
                    <w:t>5、频率响应：40Hz-18KHz</w:t>
                  </w:r>
                  <w:r>
                    <w:br/>
                  </w:r>
                  <w:r>
                    <w:rPr>
                      <w:rFonts w:ascii="仿宋_GB2312" w:hAnsi="仿宋_GB2312" w:cs="仿宋_GB2312" w:eastAsia="仿宋_GB2312"/>
                      <w:sz w:val="21"/>
                      <w:color w:val="000000"/>
                    </w:rPr>
                    <w:t>发射机指标：</w:t>
                  </w:r>
                  <w:r>
                    <w:br/>
                  </w:r>
                  <w:r>
                    <w:rPr>
                      <w:rFonts w:ascii="仿宋_GB2312" w:hAnsi="仿宋_GB2312" w:cs="仿宋_GB2312" w:eastAsia="仿宋_GB2312"/>
                      <w:sz w:val="21"/>
                      <w:color w:val="000000"/>
                    </w:rPr>
                    <w:t>发射功率：高功率</w:t>
                  </w:r>
                  <w:r>
                    <w:rPr>
                      <w:rFonts w:ascii="仿宋_GB2312" w:hAnsi="仿宋_GB2312" w:cs="仿宋_GB2312" w:eastAsia="仿宋_GB2312"/>
                      <w:sz w:val="21"/>
                      <w:color w:val="000000"/>
                    </w:rPr>
                    <w:t>≥10dBm，低功率≥5dBm</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w:t>
                  </w:r>
                  <w:r>
                    <w:br/>
                  </w:r>
                  <w:r>
                    <w:rPr>
                      <w:rFonts w:ascii="仿宋_GB2312" w:hAnsi="仿宋_GB2312" w:cs="仿宋_GB2312" w:eastAsia="仿宋_GB2312"/>
                      <w:sz w:val="21"/>
                      <w:color w:val="000000"/>
                    </w:rPr>
                    <w:t>最大调制度：</w:t>
                  </w:r>
                  <w:r>
                    <w:rPr>
                      <w:rFonts w:ascii="仿宋_GB2312" w:hAnsi="仿宋_GB2312" w:cs="仿宋_GB2312" w:eastAsia="仿宋_GB2312"/>
                      <w:sz w:val="21"/>
                      <w:color w:val="000000"/>
                    </w:rPr>
                    <w:t>±45KHz</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控制系统</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1.硬件设计</w:t>
                  </w:r>
                  <w:r>
                    <w:br/>
                  </w:r>
                  <w:r>
                    <w:rPr>
                      <w:rFonts w:ascii="仿宋_GB2312" w:hAnsi="仿宋_GB2312" w:cs="仿宋_GB2312" w:eastAsia="仿宋_GB2312"/>
                      <w:sz w:val="21"/>
                      <w:color w:val="000000"/>
                    </w:rPr>
                    <w:t>1）具备≥10.1英寸≥1280*800高清IPS屏幕；</w:t>
                  </w:r>
                  <w:r>
                    <w:br/>
                  </w:r>
                  <w:r>
                    <w:rPr>
                      <w:rFonts w:ascii="仿宋_GB2312" w:hAnsi="仿宋_GB2312" w:cs="仿宋_GB2312" w:eastAsia="仿宋_GB2312"/>
                      <w:sz w:val="21"/>
                      <w:color w:val="000000"/>
                    </w:rPr>
                    <w:t>2）存储性能：缓存容量≥1G,存储容量≥16G；</w:t>
                  </w:r>
                  <w:r>
                    <w:br/>
                  </w:r>
                  <w:r>
                    <w:rPr>
                      <w:rFonts w:ascii="仿宋_GB2312" w:hAnsi="仿宋_GB2312" w:cs="仿宋_GB2312" w:eastAsia="仿宋_GB2312"/>
                      <w:sz w:val="21"/>
                      <w:color w:val="000000"/>
                    </w:rPr>
                    <w:t>3）操作系统 ：Android 6.0及以上；</w:t>
                  </w:r>
                  <w:r>
                    <w:br/>
                  </w:r>
                  <w:r>
                    <w:rPr>
                      <w:rFonts w:ascii="仿宋_GB2312" w:hAnsi="仿宋_GB2312" w:cs="仿宋_GB2312" w:eastAsia="仿宋_GB2312"/>
                      <w:sz w:val="21"/>
                      <w:color w:val="000000"/>
                    </w:rPr>
                    <w:t>2.整体设计</w:t>
                  </w:r>
                  <w:r>
                    <w:br/>
                  </w:r>
                  <w:r>
                    <w:rPr>
                      <w:rFonts w:ascii="仿宋_GB2312" w:hAnsi="仿宋_GB2312" w:cs="仿宋_GB2312" w:eastAsia="仿宋_GB2312"/>
                      <w:sz w:val="21"/>
                      <w:color w:val="000000"/>
                    </w:rPr>
                    <w:t>1）控制方式：支持通过网络连接进行录播主机的管理、控制；</w:t>
                  </w:r>
                  <w:r>
                    <w:br/>
                  </w:r>
                  <w:r>
                    <w:rPr>
                      <w:rFonts w:ascii="仿宋_GB2312" w:hAnsi="仿宋_GB2312" w:cs="仿宋_GB2312" w:eastAsia="仿宋_GB2312"/>
                      <w:sz w:val="21"/>
                      <w:color w:val="000000"/>
                    </w:rPr>
                    <w:t>2）电源管理：支持控制录播主机的关机、休眠、唤醒操作；</w:t>
                  </w:r>
                  <w:r>
                    <w:br/>
                  </w:r>
                  <w:r>
                    <w:rPr>
                      <w:rFonts w:ascii="仿宋_GB2312" w:hAnsi="仿宋_GB2312" w:cs="仿宋_GB2312" w:eastAsia="仿宋_GB2312"/>
                      <w:sz w:val="21"/>
                      <w:color w:val="000000"/>
                    </w:rPr>
                    <w:t>3）按键组合功能：支持多个功能按键组合成一个按键组合，可自定义组合按键名称、图标、按键；</w:t>
                  </w:r>
                  <w:r>
                    <w:br/>
                  </w:r>
                  <w:r>
                    <w:rPr>
                      <w:rFonts w:ascii="仿宋_GB2312" w:hAnsi="仿宋_GB2312" w:cs="仿宋_GB2312" w:eastAsia="仿宋_GB2312"/>
                      <w:sz w:val="21"/>
                      <w:color w:val="000000"/>
                    </w:rPr>
                    <w:t>3.录课模式控制</w:t>
                  </w:r>
                  <w:r>
                    <w:br/>
                  </w:r>
                  <w:r>
                    <w:rPr>
                      <w:rFonts w:ascii="仿宋_GB2312" w:hAnsi="仿宋_GB2312" w:cs="仿宋_GB2312" w:eastAsia="仿宋_GB2312"/>
                      <w:sz w:val="21"/>
                      <w:color w:val="000000"/>
                    </w:rPr>
                    <w:t>1）支持通过触控面板实时预览录制信号画面，进行导播操作；</w:t>
                  </w:r>
                  <w:r>
                    <w:br/>
                  </w:r>
                  <w:r>
                    <w:rPr>
                      <w:rFonts w:ascii="仿宋_GB2312" w:hAnsi="仿宋_GB2312" w:cs="仿宋_GB2312" w:eastAsia="仿宋_GB2312"/>
                      <w:sz w:val="21"/>
                      <w:color w:val="000000"/>
                    </w:rPr>
                    <w:t>2）支持录制开始/停止、录制暂停/恢复、直播开启/关闭、电脑画面锁定/解锁等功能操作；</w:t>
                  </w:r>
                  <w:r>
                    <w:br/>
                  </w:r>
                  <w:r>
                    <w:rPr>
                      <w:rFonts w:ascii="仿宋_GB2312" w:hAnsi="仿宋_GB2312" w:cs="仿宋_GB2312" w:eastAsia="仿宋_GB2312"/>
                      <w:sz w:val="21"/>
                      <w:color w:val="000000"/>
                    </w:rPr>
                    <w:t>4.互动模式控制</w:t>
                  </w:r>
                  <w:r>
                    <w:br/>
                  </w:r>
                  <w:r>
                    <w:rPr>
                      <w:rFonts w:ascii="仿宋_GB2312" w:hAnsi="仿宋_GB2312" w:cs="仿宋_GB2312" w:eastAsia="仿宋_GB2312"/>
                      <w:sz w:val="21"/>
                      <w:color w:val="000000"/>
                    </w:rPr>
                    <w:t>1）支持通讯录呼叫功能，读取显示录播主机通讯录，并能够通过通讯录进行快速呼叫；</w:t>
                  </w:r>
                  <w:r>
                    <w:br/>
                  </w:r>
                  <w:r>
                    <w:rPr>
                      <w:rFonts w:ascii="仿宋_GB2312" w:hAnsi="仿宋_GB2312" w:cs="仿宋_GB2312" w:eastAsia="仿宋_GB2312"/>
                      <w:sz w:val="21"/>
                      <w:color w:val="000000"/>
                    </w:rPr>
                    <w:t>2）支持快速拨号呼叫功能，输入用户短号实现快速呼叫；</w:t>
                  </w:r>
                  <w:r>
                    <w:br/>
                  </w:r>
                  <w:r>
                    <w:rPr>
                      <w:rFonts w:ascii="仿宋_GB2312" w:hAnsi="仿宋_GB2312" w:cs="仿宋_GB2312" w:eastAsia="仿宋_GB2312"/>
                      <w:sz w:val="21"/>
                      <w:color w:val="000000"/>
                    </w:rPr>
                    <w:t>3）支持通过触控面板实时预览互动信号画面，实现直观互动控制；</w:t>
                  </w:r>
                  <w:r>
                    <w:br/>
                  </w:r>
                  <w:r>
                    <w:rPr>
                      <w:rFonts w:ascii="仿宋_GB2312" w:hAnsi="仿宋_GB2312" w:cs="仿宋_GB2312" w:eastAsia="仿宋_GB2312"/>
                      <w:sz w:val="21"/>
                      <w:color w:val="000000"/>
                    </w:rPr>
                    <w:t>5.录像资源管理控制</w:t>
                  </w:r>
                  <w:r>
                    <w:br/>
                  </w:r>
                  <w:r>
                    <w:rPr>
                      <w:rFonts w:ascii="仿宋_GB2312" w:hAnsi="仿宋_GB2312" w:cs="仿宋_GB2312" w:eastAsia="仿宋_GB2312"/>
                      <w:sz w:val="21"/>
                      <w:color w:val="000000"/>
                    </w:rPr>
                    <w:t>1）支持录像资源管理，通过导播控制软件直观呈现当前录播主机的录像资源信息，并支持选择相关的录课资源进行回放；</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时序电源控制器</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1.接口：≥1路220V强电输入，≥8路独立继电器控制，每路都供电源状态指示灯。</w:t>
                  </w:r>
                  <w:r>
                    <w:br/>
                  </w:r>
                  <w:r>
                    <w:rPr>
                      <w:rFonts w:ascii="仿宋_GB2312" w:hAnsi="仿宋_GB2312" w:cs="仿宋_GB2312" w:eastAsia="仿宋_GB2312"/>
                      <w:sz w:val="21"/>
                      <w:color w:val="000000"/>
                    </w:rPr>
                    <w:t>2. 采用金属外壳，机架式安装。</w:t>
                  </w:r>
                  <w:r>
                    <w:br/>
                  </w:r>
                  <w:r>
                    <w:rPr>
                      <w:rFonts w:ascii="仿宋_GB2312" w:hAnsi="仿宋_GB2312" w:cs="仿宋_GB2312" w:eastAsia="仿宋_GB2312"/>
                      <w:sz w:val="21"/>
                      <w:color w:val="000000"/>
                    </w:rPr>
                    <w:t>3. 支持对录播系统控制功能，实现通过录制面板启动录播系统相关设备的电源；</w:t>
                  </w:r>
                  <w:r>
                    <w:br/>
                  </w:r>
                  <w:r>
                    <w:rPr>
                      <w:rFonts w:ascii="仿宋_GB2312" w:hAnsi="仿宋_GB2312" w:cs="仿宋_GB2312" w:eastAsia="仿宋_GB2312"/>
                      <w:sz w:val="21"/>
                      <w:color w:val="000000"/>
                    </w:rPr>
                    <w:t>4. 支持录播系统的远程集中统一控制，实现录播主机远程开关机；</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音箱</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≥40W</w:t>
                  </w:r>
                  <w:r>
                    <w:br/>
                  </w:r>
                  <w:r>
                    <w:rPr>
                      <w:rFonts w:ascii="仿宋_GB2312" w:hAnsi="仿宋_GB2312" w:cs="仿宋_GB2312" w:eastAsia="仿宋_GB2312"/>
                      <w:sz w:val="21"/>
                      <w:color w:val="000000"/>
                    </w:rPr>
                    <w:t>阻抗：</w:t>
                  </w:r>
                  <w:r>
                    <w:rPr>
                      <w:rFonts w:ascii="仿宋_GB2312" w:hAnsi="仿宋_GB2312" w:cs="仿宋_GB2312" w:eastAsia="仿宋_GB2312"/>
                      <w:sz w:val="21"/>
                      <w:color w:val="000000"/>
                    </w:rPr>
                    <w:t>4Ω</w:t>
                  </w:r>
                  <w:r>
                    <w:br/>
                  </w:r>
                  <w:r>
                    <w:rPr>
                      <w:rFonts w:ascii="仿宋_GB2312" w:hAnsi="仿宋_GB2312" w:cs="仿宋_GB2312" w:eastAsia="仿宋_GB2312"/>
                      <w:sz w:val="21"/>
                      <w:color w:val="000000"/>
                    </w:rPr>
                    <w:t>功放频率响应：</w:t>
                  </w:r>
                  <w:r>
                    <w:rPr>
                      <w:rFonts w:ascii="仿宋_GB2312" w:hAnsi="仿宋_GB2312" w:cs="仿宋_GB2312" w:eastAsia="仿宋_GB2312"/>
                      <w:sz w:val="21"/>
                      <w:color w:val="000000"/>
                    </w:rPr>
                    <w:t>20Hz-20KHz</w:t>
                  </w:r>
                  <w:r>
                    <w:br/>
                  </w:r>
                  <w:r>
                    <w:rPr>
                      <w:rFonts w:ascii="仿宋_GB2312" w:hAnsi="仿宋_GB2312" w:cs="仿宋_GB2312" w:eastAsia="仿宋_GB2312"/>
                      <w:sz w:val="21"/>
                      <w:color w:val="000000"/>
                    </w:rPr>
                    <w:t>音箱频率响应：</w:t>
                  </w:r>
                  <w:r>
                    <w:rPr>
                      <w:rFonts w:ascii="仿宋_GB2312" w:hAnsi="仿宋_GB2312" w:cs="仿宋_GB2312" w:eastAsia="仿宋_GB2312"/>
                      <w:sz w:val="21"/>
                      <w:color w:val="000000"/>
                    </w:rPr>
                    <w:t>70Hz-17KHz</w:t>
                  </w:r>
                  <w:r>
                    <w:br/>
                  </w:r>
                  <w:r>
                    <w:rPr>
                      <w:rFonts w:ascii="仿宋_GB2312" w:hAnsi="仿宋_GB2312" w:cs="仿宋_GB2312" w:eastAsia="仿宋_GB2312"/>
                      <w:sz w:val="21"/>
                      <w:color w:val="000000"/>
                    </w:rPr>
                    <w:t>音箱灵敏度</w:t>
                  </w:r>
                  <w:r>
                    <w:rPr>
                      <w:rFonts w:ascii="仿宋_GB2312" w:hAnsi="仿宋_GB2312" w:cs="仿宋_GB2312" w:eastAsia="仿宋_GB2312"/>
                      <w:sz w:val="21"/>
                      <w:color w:val="000000"/>
                    </w:rPr>
                    <w:t>≥85dB/1W/1m</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≥85dB</w:t>
                  </w:r>
                  <w:r>
                    <w:br/>
                  </w:r>
                  <w:r>
                    <w:rPr>
                      <w:rFonts w:ascii="仿宋_GB2312" w:hAnsi="仿宋_GB2312" w:cs="仿宋_GB2312" w:eastAsia="仿宋_GB2312"/>
                      <w:sz w:val="21"/>
                      <w:color w:val="000000"/>
                    </w:rPr>
                    <w:t>最大声压级：</w:t>
                  </w:r>
                  <w:r>
                    <w:rPr>
                      <w:rFonts w:ascii="仿宋_GB2312" w:hAnsi="仿宋_GB2312" w:cs="仿宋_GB2312" w:eastAsia="仿宋_GB2312"/>
                      <w:sz w:val="21"/>
                      <w:color w:val="000000"/>
                    </w:rPr>
                    <w:t>≥95dB</w:t>
                  </w:r>
                  <w:r>
                    <w:br/>
                  </w: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≧1路广播输入（70-110V），≧1路AUX输入，≧1路话筒输入。</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一、硬件参数要求：</w:t>
                  </w:r>
                  <w:r>
                    <w:br/>
                  </w:r>
                  <w:r>
                    <w:rPr>
                      <w:rFonts w:ascii="仿宋_GB2312" w:hAnsi="仿宋_GB2312" w:cs="仿宋_GB2312" w:eastAsia="仿宋_GB2312"/>
                      <w:sz w:val="21"/>
                      <w:color w:val="000000"/>
                    </w:rPr>
                    <w:t>1.智能交互黑板整机采用三拼接平面一体化设计，无推拉式结构及外露连接线，外观简洁。双侧黑板支持磁性吸附功能，正面书写区域支持水笔、普通粉笔、无尘粉笔等多种笔书写。</w:t>
                  </w:r>
                  <w:r>
                    <w:br/>
                  </w:r>
                  <w:r>
                    <w:rPr>
                      <w:rFonts w:ascii="仿宋_GB2312" w:hAnsi="仿宋_GB2312" w:cs="仿宋_GB2312" w:eastAsia="仿宋_GB2312"/>
                      <w:sz w:val="21"/>
                      <w:color w:val="000000"/>
                    </w:rPr>
                    <w:t>2.▲智能交互黑板整机屏幕采用≥86英寸UHD超高清LED 液晶屏，显示比例16:9，屏幕图像分辨率≥3840*2160，整体长度≥4300mm。（提供生产厂家出具的、相应的功能证明材料,包括但不限于测试报告、官网和功能截图等）</w:t>
                  </w:r>
                  <w:r>
                    <w:br/>
                  </w:r>
                  <w:r>
                    <w:rPr>
                      <w:rFonts w:ascii="仿宋_GB2312" w:hAnsi="仿宋_GB2312" w:cs="仿宋_GB2312" w:eastAsia="仿宋_GB2312"/>
                      <w:sz w:val="21"/>
                      <w:color w:val="000000"/>
                    </w:rPr>
                    <w:t>3.▲支持Windows系统和Android系统≥20点触控及同时书写；（提供生产厂家出具的、相应的功能证明材料,包括但不限于测试报告、官网和功能截图等）</w:t>
                  </w:r>
                  <w:r>
                    <w:br/>
                  </w:r>
                  <w:r>
                    <w:rPr>
                      <w:rFonts w:ascii="仿宋_GB2312" w:hAnsi="仿宋_GB2312" w:cs="仿宋_GB2312" w:eastAsia="仿宋_GB2312"/>
                      <w:sz w:val="21"/>
                      <w:color w:val="000000"/>
                    </w:rPr>
                    <w:t>4.整机屏幕触摸有效识别高度≤3mm，即触摸物体离玻璃外表面高度不超3mm 时，触摸屏识别为点击操作。最小识别直径≤2mm，触摸响应时间：≤4ms。</w:t>
                  </w:r>
                  <w:r>
                    <w:br/>
                  </w:r>
                  <w:r>
                    <w:rPr>
                      <w:rFonts w:ascii="仿宋_GB2312" w:hAnsi="仿宋_GB2312" w:cs="仿宋_GB2312" w:eastAsia="仿宋_GB2312"/>
                      <w:sz w:val="21"/>
                      <w:color w:val="000000"/>
                    </w:rPr>
                    <w:t>5.▲整机采用全贴合技术，中间贴合层无空气介质、无水汽、无雾气，减少显示面板与玻璃间的偏光，显示更加清晰；（提供生产厂家出具的、相应的功能证明材料,包括但不限于测试报告、官网和功能截图等）</w:t>
                  </w:r>
                  <w:r>
                    <w:br/>
                  </w:r>
                  <w:r>
                    <w:rPr>
                      <w:rFonts w:ascii="仿宋_GB2312" w:hAnsi="仿宋_GB2312" w:cs="仿宋_GB2312" w:eastAsia="仿宋_GB2312"/>
                      <w:sz w:val="21"/>
                      <w:color w:val="000000"/>
                    </w:rPr>
                    <w:t>6.▲交互黑板支持板书记忆功能，可将黑板上的粉笔笔记实时同步至黑板显示区域，副板书写内容可实现本地保存并可选择保存路径，保存的板书内容自带页码并可保存至本地或进行二维码分享。（提供生产厂家出具的、相应的功能证明材料，包括但不限于测试报告、官网和功能截图）</w:t>
                  </w:r>
                  <w:r>
                    <w:br/>
                  </w:r>
                  <w:r>
                    <w:rPr>
                      <w:rFonts w:ascii="仿宋_GB2312" w:hAnsi="仿宋_GB2312" w:cs="仿宋_GB2312" w:eastAsia="仿宋_GB2312"/>
                      <w:sz w:val="21"/>
                      <w:color w:val="000000"/>
                    </w:rPr>
                    <w:t>7.▲支持粉笔、书写笔、手指都可以实现记忆互联功能；在手指关节连续敲击书写板面时，可快速启动板书记忆软件。（提供生产厂家出具的、相应的功能证明材料，包括但不限于测试报告、官网和功能截图等）</w:t>
                  </w:r>
                  <w:r>
                    <w:br/>
                  </w:r>
                  <w:r>
                    <w:rPr>
                      <w:rFonts w:ascii="仿宋_GB2312" w:hAnsi="仿宋_GB2312" w:cs="仿宋_GB2312" w:eastAsia="仿宋_GB2312"/>
                      <w:sz w:val="21"/>
                      <w:color w:val="000000"/>
                    </w:rPr>
                    <w:t>8.▲粉笔书写底部不积尘，书写区域全板面水洗清洁。（提供生产厂家出具的、相应的功能证明材料，包括但不限于测试报告、官网和功能截图等）</w:t>
                  </w:r>
                  <w:r>
                    <w:br/>
                  </w:r>
                  <w:r>
                    <w:rPr>
                      <w:rFonts w:ascii="仿宋_GB2312" w:hAnsi="仿宋_GB2312" w:cs="仿宋_GB2312" w:eastAsia="仿宋_GB2312"/>
                      <w:sz w:val="21"/>
                      <w:color w:val="000000"/>
                    </w:rPr>
                    <w:t>9.▲互联黑板书写高度为0mm，通过上下翻页实现板书呈现，板书内容可无限叠加保存；提供悬浮窗功能，可在桌面与板书书写界面间进行切换（提供生产厂家出具的、相应的功能证明材料，包括但不限于测试报告、官网和功能截图等）</w:t>
                  </w:r>
                  <w:r>
                    <w:br/>
                  </w:r>
                  <w:r>
                    <w:rPr>
                      <w:rFonts w:ascii="仿宋_GB2312" w:hAnsi="仿宋_GB2312" w:cs="仿宋_GB2312" w:eastAsia="仿宋_GB2312"/>
                      <w:sz w:val="21"/>
                      <w:color w:val="000000"/>
                    </w:rPr>
                    <w:t xml:space="preserve">10.交互黑板功耗≤350W，待机功耗≤0.5W,符合GB21520-2015能源1级要求； </w:t>
                  </w:r>
                  <w:r>
                    <w:br/>
                  </w:r>
                  <w:r>
                    <w:rPr>
                      <w:rFonts w:ascii="仿宋_GB2312" w:hAnsi="仿宋_GB2312" w:cs="仿宋_GB2312" w:eastAsia="仿宋_GB2312"/>
                      <w:sz w:val="21"/>
                      <w:color w:val="000000"/>
                    </w:rPr>
                    <w:t>11.交互黑板≥四核CPU， Android 系统版本不低于11.0，存储空间≥8GB，并支持扩展存储；</w:t>
                  </w:r>
                  <w:r>
                    <w:br/>
                  </w:r>
                  <w:r>
                    <w:rPr>
                      <w:rFonts w:ascii="仿宋_GB2312" w:hAnsi="仿宋_GB2312" w:cs="仿宋_GB2312" w:eastAsia="仿宋_GB2312"/>
                      <w:sz w:val="21"/>
                      <w:color w:val="000000"/>
                    </w:rPr>
                    <w:t>12.智能交互黑板显示部分需采用高色域覆盖技术，NTSC色域标准下覆盖率不低于90%；</w:t>
                  </w:r>
                  <w:r>
                    <w:br/>
                  </w:r>
                  <w:r>
                    <w:rPr>
                      <w:rFonts w:ascii="仿宋_GB2312" w:hAnsi="仿宋_GB2312" w:cs="仿宋_GB2312" w:eastAsia="仿宋_GB2312"/>
                      <w:sz w:val="21"/>
                      <w:color w:val="000000"/>
                    </w:rPr>
                    <w:t>13.▲整机屏体具有物理防蓝光功能，无需其他操作即可达到蓝光防护效果,整机视力防护符合GB40070-2021视力防护标准，蓝光危害为RGO豁免级别。（提供权威机构防蓝光检测证书；提供生产厂家出具的、相应的功能证明材料,包括但不限于测试报告、官网和功能截图等）</w:t>
                  </w:r>
                  <w:r>
                    <w:br/>
                  </w:r>
                  <w:r>
                    <w:rPr>
                      <w:rFonts w:ascii="仿宋_GB2312" w:hAnsi="仿宋_GB2312" w:cs="仿宋_GB2312" w:eastAsia="仿宋_GB2312"/>
                      <w:sz w:val="21"/>
                      <w:color w:val="000000"/>
                    </w:rPr>
                    <w:t>14.▲整机提供前置输入接口，≥1路前置HDMI接口、≥2路前置双通道USB 3.0接口, ≥1路Type-C，Type-C支持音频、视频、数据、触控等功能，方便教学操作，外接设备与交互黑板连接时，外接设备可调用交互设备麦克风、音响、摄像头等功能；（提供生产厂家出具的、相应的功能证明材料,包括但不限于测试报告、官网和功能截图等）</w:t>
                  </w:r>
                  <w:r>
                    <w:br/>
                  </w:r>
                  <w:r>
                    <w:rPr>
                      <w:rFonts w:ascii="仿宋_GB2312" w:hAnsi="仿宋_GB2312" w:cs="仿宋_GB2312" w:eastAsia="仿宋_GB2312"/>
                      <w:sz w:val="21"/>
                      <w:color w:val="000000"/>
                    </w:rPr>
                    <w:t>15.▲前置按键具有清晰简体中文标识，设备前置按键≥6个，可实现音量加减、窗口关闭、触控开关、录屏等功能，电源按键支持开机、关机、待机三合一功能；（提供生产厂家出具的、相应的功能证明材料,包括但不限于测试报告、官网和功能截图等）</w:t>
                  </w:r>
                  <w:r>
                    <w:br/>
                  </w:r>
                  <w:r>
                    <w:rPr>
                      <w:rFonts w:ascii="仿宋_GB2312" w:hAnsi="仿宋_GB2312" w:cs="仿宋_GB2312" w:eastAsia="仿宋_GB2312"/>
                      <w:sz w:val="21"/>
                      <w:color w:val="000000"/>
                    </w:rPr>
                    <w:t xml:space="preserve">16.整机内置2.0声道音箱，采用针孔阵列发声设计，≥2个前置15W中高音音箱，后置1个 20W低音音箱;满足教室基础的音视频播放需求； </w:t>
                  </w:r>
                  <w:r>
                    <w:br/>
                  </w:r>
                  <w:r>
                    <w:rPr>
                      <w:rFonts w:ascii="仿宋_GB2312" w:hAnsi="仿宋_GB2312" w:cs="仿宋_GB2312" w:eastAsia="仿宋_GB2312"/>
                      <w:sz w:val="21"/>
                      <w:color w:val="000000"/>
                    </w:rPr>
                    <w:t>17.设备教学常用接口和按键采用模块化设计；</w:t>
                  </w:r>
                  <w:r>
                    <w:br/>
                  </w:r>
                  <w:r>
                    <w:rPr>
                      <w:rFonts w:ascii="仿宋_GB2312" w:hAnsi="仿宋_GB2312" w:cs="仿宋_GB2312" w:eastAsia="仿宋_GB2312"/>
                      <w:sz w:val="21"/>
                      <w:color w:val="000000"/>
                    </w:rPr>
                    <w:t>18.▲交互黑板具备一体化≥4K摄像头，视角≥135°， 支持上下调节摄像头角度，支持扫描二维码功能快速调用信息;支持击鼓传花等AI教学功能，支持远程巡课、微课录制等功能，具备工作指示灯。（提供生产厂家出具的、相应的功能证明材料,包括但不限于测试报告、官网和功能截图等）</w:t>
                  </w:r>
                  <w:r>
                    <w:br/>
                  </w:r>
                  <w:r>
                    <w:rPr>
                      <w:rFonts w:ascii="仿宋_GB2312" w:hAnsi="仿宋_GB2312" w:cs="仿宋_GB2312" w:eastAsia="仿宋_GB2312"/>
                      <w:sz w:val="21"/>
                      <w:color w:val="000000"/>
                    </w:rPr>
                    <w:t>19.▲交互黑板具有悬浮菜单，悬浮菜单可进行自定义分组，可添加AI互动软件等不少于30个应用（提供生产厂家出具的、相应的功能证明材料,包括但不限于测试报告、官网和功能截图等）</w:t>
                  </w:r>
                  <w:r>
                    <w:br/>
                  </w:r>
                  <w:r>
                    <w:rPr>
                      <w:rFonts w:ascii="仿宋_GB2312" w:hAnsi="仿宋_GB2312" w:cs="仿宋_GB2312" w:eastAsia="仿宋_GB2312"/>
                      <w:sz w:val="21"/>
                      <w:color w:val="000000"/>
                    </w:rPr>
                    <w:t>20.交互黑板支持多种手势操作，如通过多指滑动屏幕，可快速实现OS与专属教学系统界面的切换；通过按压屏幕即可进行息屏操作；通过手指即可实现快捷罗盘的瞬移；通过手指捏合即可快速实现多任务等功能；</w:t>
                  </w:r>
                  <w:r>
                    <w:br/>
                  </w:r>
                  <w:r>
                    <w:rPr>
                      <w:rFonts w:ascii="仿宋_GB2312" w:hAnsi="仿宋_GB2312" w:cs="仿宋_GB2312" w:eastAsia="仿宋_GB2312"/>
                      <w:sz w:val="21"/>
                      <w:color w:val="000000"/>
                    </w:rPr>
                    <w:t>21.▲智能黑板需支持屏幕下移，屏幕下移后仍可进行触控、书写等操作，方便老师操作电脑上方功能；（提供生产厂家出具的、相应的功能证明材料,包括但不限于测试报告、官网和功能截图等）</w:t>
                  </w:r>
                  <w:r>
                    <w:br/>
                  </w:r>
                  <w:r>
                    <w:rPr>
                      <w:rFonts w:ascii="仿宋_GB2312" w:hAnsi="仿宋_GB2312" w:cs="仿宋_GB2312" w:eastAsia="仿宋_GB2312"/>
                      <w:sz w:val="21"/>
                      <w:color w:val="000000"/>
                    </w:rPr>
                    <w:t xml:space="preserve">22.交互黑板具备极速开机功能； </w:t>
                  </w:r>
                  <w:r>
                    <w:br/>
                  </w:r>
                  <w:r>
                    <w:rPr>
                      <w:rFonts w:ascii="仿宋_GB2312" w:hAnsi="仿宋_GB2312" w:cs="仿宋_GB2312" w:eastAsia="仿宋_GB2312"/>
                      <w:sz w:val="21"/>
                      <w:color w:val="000000"/>
                    </w:rPr>
                    <w:t xml:space="preserve">23.在windows的任意界面下均可开启录课功能，可实现多种录制模式，屏幕录制、屏幕+摄像头录制、专业级录制直播； </w:t>
                  </w:r>
                  <w:r>
                    <w:br/>
                  </w:r>
                  <w:r>
                    <w:rPr>
                      <w:rFonts w:ascii="仿宋_GB2312" w:hAnsi="仿宋_GB2312" w:cs="仿宋_GB2312" w:eastAsia="仿宋_GB2312"/>
                      <w:sz w:val="21"/>
                      <w:color w:val="000000"/>
                    </w:rPr>
                    <w:t>24.▲交互黑板整机须具备前置物理电脑还原按键，并具有中文丝印标识便于识别，无需专业人员即可轻松解决电脑系统故障；（提供生产厂家出具的、相应的功能证明材料,包括但不限于测试报告、官网和功能截图等）</w:t>
                  </w:r>
                  <w:r>
                    <w:br/>
                  </w:r>
                  <w:r>
                    <w:rPr>
                      <w:rFonts w:ascii="仿宋_GB2312" w:hAnsi="仿宋_GB2312" w:cs="仿宋_GB2312" w:eastAsia="仿宋_GB2312"/>
                      <w:sz w:val="21"/>
                      <w:color w:val="000000"/>
                    </w:rPr>
                    <w:t>25.交互黑板可进行硬件自检，包括对系统内存、存储、触控系统、光感系统、内置电脑、屏体信息、主板型号、CPU型号、CPU使用率、设备名称等进行状态提示及故障提示；具备屏体温度实时监控、高温预警及断电保护功能。</w:t>
                  </w:r>
                  <w:r>
                    <w:br/>
                  </w:r>
                  <w:r>
                    <w:rPr>
                      <w:rFonts w:ascii="仿宋_GB2312" w:hAnsi="仿宋_GB2312" w:cs="仿宋_GB2312" w:eastAsia="仿宋_GB2312"/>
                      <w:sz w:val="21"/>
                      <w:color w:val="000000"/>
                    </w:rPr>
                    <w:t>26.Android系统下主页提供不少于5个应用程序，并可随意替换。本地安卓白板软件具备面积识别功能，通过接触交互设备的面积大小实现智能擦除、粗细笔迹书写；</w:t>
                  </w:r>
                  <w:r>
                    <w:br/>
                  </w:r>
                  <w:r>
                    <w:rPr>
                      <w:rFonts w:ascii="仿宋_GB2312" w:hAnsi="仿宋_GB2312" w:cs="仿宋_GB2312" w:eastAsia="仿宋_GB2312"/>
                      <w:sz w:val="21"/>
                      <w:color w:val="000000"/>
                    </w:rPr>
                    <w:t>27.▲设备具备双侧软快捷功能键，黑板在任意通道下支持左右侧边工具栏功能，侧边工具栏具备开关，且可单侧或双侧显示，可设置自动隐藏时间，包含的功能有桌面、窗口下移、多任务窗口切换、信号源切换、自定义等;（提供生产厂家出具的、相应的功能证明材料,包括但不限于测试报告、官网和功能截图等）</w:t>
                  </w:r>
                  <w:r>
                    <w:br/>
                  </w:r>
                  <w:r>
                    <w:rPr>
                      <w:rFonts w:ascii="仿宋_GB2312" w:hAnsi="仿宋_GB2312" w:cs="仿宋_GB2312" w:eastAsia="仿宋_GB2312"/>
                      <w:sz w:val="21"/>
                      <w:color w:val="000000"/>
                    </w:rPr>
                    <w:t>28.具备智能节电模式，在无操作或无信号输入时,出现关机提示倒计时；在无操作或无信号输入时, 自动关机；</w:t>
                  </w:r>
                  <w:r>
                    <w:br/>
                  </w:r>
                  <w:r>
                    <w:rPr>
                      <w:rFonts w:ascii="仿宋_GB2312" w:hAnsi="仿宋_GB2312" w:cs="仿宋_GB2312" w:eastAsia="仿宋_GB2312"/>
                      <w:sz w:val="21"/>
                      <w:color w:val="000000"/>
                    </w:rPr>
                    <w:t>29.交互黑板处于关机通电状态，外接设备接入交互黑板时，交互黑板可识别到外接设备的输入信号后自动开机；</w:t>
                  </w:r>
                  <w:r>
                    <w:br/>
                  </w:r>
                  <w:r>
                    <w:rPr>
                      <w:rFonts w:ascii="仿宋_GB2312" w:hAnsi="仿宋_GB2312" w:cs="仿宋_GB2312" w:eastAsia="仿宋_GB2312"/>
                      <w:sz w:val="21"/>
                      <w:color w:val="000000"/>
                    </w:rPr>
                    <w:t>30.▲在任意信号源下，可调用快捷设置菜单；无需切换系统，可快速调节Windows 和Android 的设置；（提供生产厂家出具的、相应的功能证明材料,包括但不限于测试报告、官网和功能截图等）</w:t>
                  </w:r>
                  <w:r>
                    <w:br/>
                  </w:r>
                  <w:r>
                    <w:rPr>
                      <w:rFonts w:ascii="仿宋_GB2312" w:hAnsi="仿宋_GB2312" w:cs="仿宋_GB2312" w:eastAsia="仿宋_GB2312"/>
                      <w:sz w:val="21"/>
                      <w:color w:val="000000"/>
                    </w:rPr>
                    <w:t>二、内置电脑</w:t>
                  </w:r>
                  <w:r>
                    <w:br/>
                  </w:r>
                  <w:r>
                    <w:rPr>
                      <w:rFonts w:ascii="仿宋_GB2312" w:hAnsi="仿宋_GB2312" w:cs="仿宋_GB2312" w:eastAsia="仿宋_GB2312"/>
                      <w:sz w:val="21"/>
                      <w:color w:val="000000"/>
                    </w:rPr>
                    <w:t>1.整机架构:为降低电脑模块维护成本，接口与设备无单独接线；</w:t>
                  </w:r>
                  <w:r>
                    <w:br/>
                  </w:r>
                  <w:r>
                    <w:rPr>
                      <w:rFonts w:ascii="仿宋_GB2312" w:hAnsi="仿宋_GB2312" w:cs="仿宋_GB2312" w:eastAsia="仿宋_GB2312"/>
                      <w:sz w:val="21"/>
                      <w:color w:val="000000"/>
                    </w:rPr>
                    <w:t xml:space="preserve">2.为保证产品安全性，无需工具即可快速拆卸电脑模块； </w:t>
                  </w:r>
                  <w:r>
                    <w:br/>
                  </w:r>
                  <w:r>
                    <w:rPr>
                      <w:rFonts w:ascii="仿宋_GB2312" w:hAnsi="仿宋_GB2312" w:cs="仿宋_GB2312" w:eastAsia="仿宋_GB2312"/>
                      <w:sz w:val="21"/>
                      <w:color w:val="000000"/>
                    </w:rPr>
                    <w:t>3.CPU采用Intel第12代及以上平台处理器酷睿≥I5处理器；</w:t>
                  </w:r>
                  <w:r>
                    <w:br/>
                  </w:r>
                  <w:r>
                    <w:rPr>
                      <w:rFonts w:ascii="仿宋_GB2312" w:hAnsi="仿宋_GB2312" w:cs="仿宋_GB2312" w:eastAsia="仿宋_GB2312"/>
                      <w:sz w:val="21"/>
                      <w:color w:val="000000"/>
                    </w:rPr>
                    <w:t>4.内存：≥8G DDR4；</w:t>
                  </w:r>
                  <w:r>
                    <w:br/>
                  </w:r>
                  <w:r>
                    <w:rPr>
                      <w:rFonts w:ascii="仿宋_GB2312" w:hAnsi="仿宋_GB2312" w:cs="仿宋_GB2312" w:eastAsia="仿宋_GB2312"/>
                      <w:sz w:val="21"/>
                      <w:color w:val="000000"/>
                    </w:rPr>
                    <w:t xml:space="preserve">5.硬盘：≥256G SSD固态硬盘； </w:t>
                  </w:r>
                  <w:r>
                    <w:br/>
                  </w:r>
                  <w:r>
                    <w:rPr>
                      <w:rFonts w:ascii="仿宋_GB2312" w:hAnsi="仿宋_GB2312" w:cs="仿宋_GB2312" w:eastAsia="仿宋_GB2312"/>
                      <w:sz w:val="21"/>
                      <w:color w:val="000000"/>
                    </w:rPr>
                    <w:t>6.接口：非外扩展具备≥5个USB接口；具有独立非外扩展的视频输出接口：≥1路HDMI等；</w:t>
                  </w:r>
                  <w:r>
                    <w:br/>
                  </w:r>
                  <w:r>
                    <w:rPr>
                      <w:rFonts w:ascii="仿宋_GB2312" w:hAnsi="仿宋_GB2312" w:cs="仿宋_GB2312" w:eastAsia="仿宋_GB2312"/>
                      <w:sz w:val="21"/>
                      <w:color w:val="000000"/>
                    </w:rPr>
                    <w:t>7.标配正版windows系统及常用office教学办公软件, 提供软件、硬件一键系统还原方案;</w:t>
                  </w:r>
                  <w:r>
                    <w:br/>
                  </w:r>
                  <w:r>
                    <w:rPr>
                      <w:rFonts w:ascii="仿宋_GB2312" w:hAnsi="仿宋_GB2312" w:cs="仿宋_GB2312" w:eastAsia="仿宋_GB2312"/>
                      <w:sz w:val="21"/>
                      <w:color w:val="000000"/>
                    </w:rPr>
                    <w:t>三、智能交互教学系统</w:t>
                  </w:r>
                  <w:r>
                    <w:br/>
                  </w:r>
                  <w:r>
                    <w:rPr>
                      <w:rFonts w:ascii="仿宋_GB2312" w:hAnsi="仿宋_GB2312" w:cs="仿宋_GB2312" w:eastAsia="仿宋_GB2312"/>
                      <w:sz w:val="21"/>
                      <w:color w:val="000000"/>
                    </w:rPr>
                    <w:t>1.提供符合教师授课场景的教学桌面教学系统。支持将教师授课常用应用放至主页，单击即可打开应用，方便教师快捷调用软件；</w:t>
                  </w:r>
                  <w:r>
                    <w:br/>
                  </w:r>
                  <w:r>
                    <w:rPr>
                      <w:rFonts w:ascii="仿宋_GB2312" w:hAnsi="仿宋_GB2312" w:cs="仿宋_GB2312" w:eastAsia="仿宋_GB2312"/>
                      <w:sz w:val="21"/>
                      <w:color w:val="000000"/>
                    </w:rPr>
                    <w:t>2.▲提供专属定制的教育桌面，桌面中可显示时间、日期电脑中预装的教学软件等，并可根据功能应用自动归类，提供不少于四种应用类别。（提供生产厂家出具的、相应的功能证明材料,包括但不限于测试报告、官网和功能截图等）</w:t>
                  </w:r>
                  <w:r>
                    <w:br/>
                  </w:r>
                  <w:r>
                    <w:rPr>
                      <w:rFonts w:ascii="仿宋_GB2312" w:hAnsi="仿宋_GB2312" w:cs="仿宋_GB2312" w:eastAsia="仿宋_GB2312"/>
                      <w:sz w:val="21"/>
                      <w:color w:val="000000"/>
                    </w:rPr>
                    <w:t>3.开机即可进入教学桌面，教师可按照自己使用习惯，更换常用软件、背景，形成教师的定制化桌面。可通过登录账户，在其他设备上同步展示教师定制化教学桌面；</w:t>
                  </w:r>
                  <w:r>
                    <w:br/>
                  </w:r>
                  <w:r>
                    <w:rPr>
                      <w:rFonts w:ascii="仿宋_GB2312" w:hAnsi="仿宋_GB2312" w:cs="仿宋_GB2312" w:eastAsia="仿宋_GB2312"/>
                      <w:sz w:val="21"/>
                      <w:color w:val="000000"/>
                    </w:rPr>
                    <w:t>4.支持多种（账号、扫码、U盘-key）等登录方式，支持应用登录联动功能，教师登录系统后打开其他应用，可进行快捷登录，无需再次输入账户密码；</w:t>
                  </w:r>
                  <w:r>
                    <w:br/>
                  </w:r>
                  <w:r>
                    <w:rPr>
                      <w:rFonts w:ascii="仿宋_GB2312" w:hAnsi="仿宋_GB2312" w:cs="仿宋_GB2312" w:eastAsia="仿宋_GB2312"/>
                      <w:sz w:val="21"/>
                      <w:color w:val="000000"/>
                    </w:rPr>
                    <w:t>5.支持手势操作，左右滑动方便教师快速切换主页、应用页及Windows桌面，下滑屏幕下移，方便教师点击大屏上方功能按钮，上滑调起系统设置，方便教师快捷设置系统；</w:t>
                  </w:r>
                  <w:r>
                    <w:br/>
                  </w:r>
                  <w:r>
                    <w:rPr>
                      <w:rFonts w:ascii="仿宋_GB2312" w:hAnsi="仿宋_GB2312" w:cs="仿宋_GB2312" w:eastAsia="仿宋_GB2312"/>
                      <w:sz w:val="21"/>
                      <w:color w:val="000000"/>
                    </w:rPr>
                    <w:t>6.支持在任意界面下，返回教学桌面；同时支持调出多任务窗口，将所有运行中应用进行展示，方便教师快速切换应用；</w:t>
                  </w:r>
                  <w:r>
                    <w:br/>
                  </w:r>
                  <w:r>
                    <w:rPr>
                      <w:rFonts w:ascii="仿宋_GB2312" w:hAnsi="仿宋_GB2312" w:cs="仿宋_GB2312" w:eastAsia="仿宋_GB2312"/>
                      <w:sz w:val="21"/>
                      <w:color w:val="000000"/>
                    </w:rPr>
                    <w:t>7.▲提供数字资源模块，可快速到达专属教学云资源网站、国家智慧云平台，支持自定义添加常用教育教学资源网站。（提供生产厂家出具的、相应的功能证明材料,包括但不限于测试报告、官网和功能截图等）</w:t>
                  </w:r>
                  <w:r>
                    <w:br/>
                  </w:r>
                  <w:r>
                    <w:rPr>
                      <w:rFonts w:ascii="仿宋_GB2312" w:hAnsi="仿宋_GB2312" w:cs="仿宋_GB2312" w:eastAsia="仿宋_GB2312"/>
                      <w:sz w:val="21"/>
                      <w:color w:val="000000"/>
                    </w:rPr>
                    <w:t>四、备授课软件</w:t>
                  </w:r>
                  <w:r>
                    <w:br/>
                  </w:r>
                  <w:r>
                    <w:rPr>
                      <w:rFonts w:ascii="仿宋_GB2312" w:hAnsi="仿宋_GB2312" w:cs="仿宋_GB2312" w:eastAsia="仿宋_GB2312"/>
                      <w:sz w:val="21"/>
                      <w:color w:val="000000"/>
                    </w:rPr>
                    <w:t>1.支持多种登录方式；账号密码直接登录，手机验证码快捷登录、微信扫码登录；还支持免登录打开本地课件。</w:t>
                  </w:r>
                  <w:r>
                    <w:br/>
                  </w:r>
                  <w:r>
                    <w:rPr>
                      <w:rFonts w:ascii="仿宋_GB2312" w:hAnsi="仿宋_GB2312" w:cs="仿宋_GB2312" w:eastAsia="仿宋_GB2312"/>
                      <w:sz w:val="21"/>
                      <w:color w:val="000000"/>
                    </w:rPr>
                    <w:t>2.老师个人账号无需完成特定任务，即可获取≥ 200G 云端存储空间；</w:t>
                  </w:r>
                  <w:r>
                    <w:br/>
                  </w:r>
                  <w:r>
                    <w:rPr>
                      <w:rFonts w:ascii="仿宋_GB2312" w:hAnsi="仿宋_GB2312" w:cs="仿宋_GB2312" w:eastAsia="仿宋_GB2312"/>
                      <w:sz w:val="21"/>
                      <w:color w:val="000000"/>
                    </w:rPr>
                    <w:t>3.▲软件内预置的高质量课件素材，任课教师可根据教材章节目录、知识点选择对应的教学内容。老师仅需要按每个教学环节选择所需的教学模块即可快速生成一份课件。（提供生产厂家出具的、相应的功能证明材料,包括但不限于测试报告、官网和功能截图等）</w:t>
                  </w:r>
                  <w:r>
                    <w:br/>
                  </w:r>
                  <w:r>
                    <w:rPr>
                      <w:rFonts w:ascii="仿宋_GB2312" w:hAnsi="仿宋_GB2312" w:cs="仿宋_GB2312" w:eastAsia="仿宋_GB2312"/>
                      <w:sz w:val="21"/>
                      <w:color w:val="000000"/>
                    </w:rPr>
                    <w:t>4.▲允许老师在网页端、移动端、电脑端浏览教学设计和课件内容。所有制作的课件均实时保存至云端，老师只需登录即可同步查看；（提供生产厂家出具的、相应的功能证明材料,包括但不限于测试报告、官网和功能截图等）</w:t>
                  </w:r>
                  <w:r>
                    <w:br/>
                  </w:r>
                  <w:r>
                    <w:rPr>
                      <w:rFonts w:ascii="仿宋_GB2312" w:hAnsi="仿宋_GB2312" w:cs="仿宋_GB2312" w:eastAsia="仿宋_GB2312"/>
                      <w:sz w:val="21"/>
                      <w:color w:val="000000"/>
                    </w:rPr>
                    <w:t>5.提供PPT导入功能,支持导入进度条提示功能，可查看当前导入进度，上传完成后具有中文提示功能；</w:t>
                  </w:r>
                  <w:r>
                    <w:br/>
                  </w:r>
                  <w:r>
                    <w:rPr>
                      <w:rFonts w:ascii="仿宋_GB2312" w:hAnsi="仿宋_GB2312" w:cs="仿宋_GB2312" w:eastAsia="仿宋_GB2312"/>
                      <w:sz w:val="21"/>
                      <w:color w:val="000000"/>
                    </w:rPr>
                    <w:t>6.语文学科可以根据老师选择的课件组合自动生成与课件内容相匹配的个性化教案，并支持教案的在线编辑及教案的保存和打印</w:t>
                  </w:r>
                  <w:r>
                    <w:br/>
                  </w:r>
                  <w:r>
                    <w:rPr>
                      <w:rFonts w:ascii="仿宋_GB2312" w:hAnsi="仿宋_GB2312" w:cs="仿宋_GB2312" w:eastAsia="仿宋_GB2312"/>
                      <w:sz w:val="21"/>
                      <w:color w:val="000000"/>
                    </w:rPr>
                    <w:t>7.▲提供模块化的高质量课件素材和教案，课件支持组选：课堂导入，知识讲解，例题与变式，拓展延伸，课外活动等。课件总课时量≥1000个课时；（提供生产厂家出具的、相应的功能证明材料,包括但不限于测试报告、官网和功能截图等）</w:t>
                  </w:r>
                  <w:r>
                    <w:br/>
                  </w:r>
                  <w:r>
                    <w:rPr>
                      <w:rFonts w:ascii="仿宋_GB2312" w:hAnsi="仿宋_GB2312" w:cs="仿宋_GB2312" w:eastAsia="仿宋_GB2312"/>
                      <w:sz w:val="21"/>
                      <w:color w:val="000000"/>
                    </w:rPr>
                    <w:t>8.精选各省市高考、统考真题、学校考试真题，以及主流教辅书中的习题组成中学数学学科题库，题库总量≥20万题，题库自带答案及解析，题库内的题目支持支持筛选题型和试题难度，可支持直接插入到课件中。题库内容插入到课件之后，可以对题、答案、解析进行二次编辑，还可以对文本、公式进行二次编辑；</w:t>
                  </w:r>
                  <w:r>
                    <w:br/>
                  </w:r>
                  <w:r>
                    <w:rPr>
                      <w:rFonts w:ascii="仿宋_GB2312" w:hAnsi="仿宋_GB2312" w:cs="仿宋_GB2312" w:eastAsia="仿宋_GB2312"/>
                      <w:sz w:val="21"/>
                      <w:color w:val="000000"/>
                    </w:rPr>
                    <w:t>9.提供英语生词卡片，按不同年级提供同一单词的不同释义生词卡片。常用单词自动生成配图、发音、释义；配图可根据老师的需求进行切换。</w:t>
                  </w:r>
                  <w:r>
                    <w:br/>
                  </w:r>
                  <w:r>
                    <w:rPr>
                      <w:rFonts w:ascii="仿宋_GB2312" w:hAnsi="仿宋_GB2312" w:cs="仿宋_GB2312" w:eastAsia="仿宋_GB2312"/>
                      <w:sz w:val="21"/>
                      <w:color w:val="000000"/>
                    </w:rPr>
                    <w:t>10.▲提供消消乐、知识配对、翻翻卡、填空能手、分屏竞技、连词成句、趣味选择等多种类型的课堂活动，每种课堂活动提供≥3种活动模板，老师备课时通过活动模板即可快速制作交互式课堂活动；（提供生产厂家出具的、相应的功能证明材料,包括但不限于测试报告、官网和功能截图等）</w:t>
                  </w:r>
                  <w:r>
                    <w:br/>
                  </w:r>
                  <w:r>
                    <w:rPr>
                      <w:rFonts w:ascii="仿宋_GB2312" w:hAnsi="仿宋_GB2312" w:cs="仿宋_GB2312" w:eastAsia="仿宋_GB2312"/>
                      <w:sz w:val="21"/>
                      <w:color w:val="000000"/>
                    </w:rPr>
                    <w:t>11.可自定义创建交互式动态课件，提供相应的教学画板工具。通过拖动或输入的方式改变对象的参数数值，相应的图像和函数随数值的变化而发生变化。调节缩放坐标轴，图像生成后可重新编辑。画板工具支持通过指令快速绘制平面图形、立体图形和函数图像</w:t>
                  </w:r>
                  <w:r>
                    <w:br/>
                  </w:r>
                  <w:r>
                    <w:rPr>
                      <w:rFonts w:ascii="仿宋_GB2312" w:hAnsi="仿宋_GB2312" w:cs="仿宋_GB2312" w:eastAsia="仿宋_GB2312"/>
                      <w:sz w:val="21"/>
                      <w:color w:val="000000"/>
                    </w:rPr>
                    <w:t>12.▲支持绘制任意平面图形、任意几何图形、任意3D动态课件等，并可将绘制的函数图像一键导出为图片，插入课件中。（提供生产厂家出具的、相应的功能证明材料,包括但不限于测试报告、官网和功能截图等）</w:t>
                  </w:r>
                  <w:r>
                    <w:br/>
                  </w:r>
                  <w:r>
                    <w:rPr>
                      <w:rFonts w:ascii="仿宋_GB2312" w:hAnsi="仿宋_GB2312" w:cs="仿宋_GB2312" w:eastAsia="仿宋_GB2312"/>
                      <w:sz w:val="21"/>
                      <w:color w:val="000000"/>
                    </w:rPr>
                    <w:t>13.▲课件播放状态下支持手写标注圈选功能，提供软笔、硬笔、纹理笔、智能笔、图章笔等≥10种笔型6种颜色可选，可在课件中任意绘画,且可以用橡皮擦功能部分擦除和一键清页。（提供生产厂家出具的、相应的功能证明材料,包括但不限于测试报告、官网和功能截图等）</w:t>
                  </w:r>
                  <w:r>
                    <w:br/>
                  </w:r>
                  <w:r>
                    <w:rPr>
                      <w:rFonts w:ascii="仿宋_GB2312" w:hAnsi="仿宋_GB2312" w:cs="仿宋_GB2312" w:eastAsia="仿宋_GB2312"/>
                      <w:sz w:val="21"/>
                      <w:color w:val="000000"/>
                    </w:rPr>
                    <w:t>14.支持课堂评价以勋章的形式，始终悬浮在页面右下角。支持对全班、单个或多个学生进行评价，评价结果可撤回。</w:t>
                  </w:r>
                  <w:r>
                    <w:br/>
                  </w:r>
                  <w:r>
                    <w:rPr>
                      <w:rFonts w:ascii="仿宋_GB2312" w:hAnsi="仿宋_GB2312" w:cs="仿宋_GB2312" w:eastAsia="仿宋_GB2312"/>
                      <w:sz w:val="21"/>
                      <w:color w:val="000000"/>
                    </w:rPr>
                    <w:t>15.老师可通过移动端、PC端及网页端对学生进行行为评价打分，可显示班级得分前列的学生信息，界面、评价项、学生头像均采用卡通化方式，软件支持随机抽选学生进行评价。</w:t>
                  </w:r>
                  <w:r>
                    <w:br/>
                  </w:r>
                  <w:r>
                    <w:rPr>
                      <w:rFonts w:ascii="仿宋_GB2312" w:hAnsi="仿宋_GB2312" w:cs="仿宋_GB2312" w:eastAsia="仿宋_GB2312"/>
                      <w:sz w:val="21"/>
                      <w:color w:val="000000"/>
                    </w:rPr>
                    <w:t>五、媒体中心</w:t>
                  </w:r>
                  <w:r>
                    <w:br/>
                  </w:r>
                  <w:r>
                    <w:rPr>
                      <w:rFonts w:ascii="仿宋_GB2312" w:hAnsi="仿宋_GB2312" w:cs="仿宋_GB2312" w:eastAsia="仿宋_GB2312"/>
                      <w:sz w:val="21"/>
                      <w:color w:val="000000"/>
                    </w:rPr>
                    <w:t>1.▲提供课堂专属的影音播放平台，媒体中心主界面预留≥4个常用频道模块，支持教师自定义添加常用视频频道，用户可将常用频道添加至媒体中心主界面，无需单独安装视频播放软件。（提供生产厂家出具的、相应的功能证明材料,包括但不限于测试报告、官网和功能截图等）</w:t>
                  </w:r>
                  <w:r>
                    <w:br/>
                  </w:r>
                  <w:r>
                    <w:rPr>
                      <w:rFonts w:ascii="仿宋_GB2312" w:hAnsi="仿宋_GB2312" w:cs="仿宋_GB2312" w:eastAsia="仿宋_GB2312"/>
                      <w:sz w:val="21"/>
                      <w:color w:val="000000"/>
                    </w:rPr>
                    <w:t>2.支持播放德育、美育、科普等各大频道的网络电台频道资源，频道可自定义添加，自由切换，也可在后台对频道进行统一创建、发布和删除，也可指定频道的轮播图和展示数量；</w:t>
                  </w:r>
                  <w:r>
                    <w:br/>
                  </w:r>
                  <w:r>
                    <w:rPr>
                      <w:rFonts w:ascii="仿宋_GB2312" w:hAnsi="仿宋_GB2312" w:cs="仿宋_GB2312" w:eastAsia="仿宋_GB2312"/>
                      <w:sz w:val="21"/>
                      <w:color w:val="000000"/>
                    </w:rPr>
                    <w:t>3.支持查看交互设备使用教程，视频教程≥200个，包含交互设备使用基础教程、开学锦囊、软件使用、学科应用等内容，便于用户快速掌握交互设备的使用技巧。</w:t>
                  </w:r>
                  <w:r>
                    <w:br/>
                  </w:r>
                  <w:r>
                    <w:rPr>
                      <w:rFonts w:ascii="仿宋_GB2312" w:hAnsi="仿宋_GB2312" w:cs="仿宋_GB2312" w:eastAsia="仿宋_GB2312"/>
                      <w:sz w:val="21"/>
                      <w:color w:val="000000"/>
                    </w:rPr>
                    <w:t>4.支持扫码登录即可享有专属资源空间≥50G，，教师可根据需求自行添加课程资源，频道资源、课件资源皆支持，资源需以链接方式添加；</w:t>
                  </w:r>
                  <w:r>
                    <w:br/>
                  </w:r>
                  <w:r>
                    <w:rPr>
                      <w:rFonts w:ascii="仿宋_GB2312" w:hAnsi="仿宋_GB2312" w:cs="仿宋_GB2312" w:eastAsia="仿宋_GB2312"/>
                      <w:sz w:val="21"/>
                      <w:color w:val="000000"/>
                    </w:rPr>
                    <w:t>5.支持本地视频资源模块可快速检索设备内视频资源，当有外接U盘等设备接入时，会自动弹出并快速检索U盘等外接设备中的视频资源；</w:t>
                  </w:r>
                  <w:r>
                    <w:br/>
                  </w:r>
                  <w:r>
                    <w:rPr>
                      <w:rFonts w:ascii="仿宋_GB2312" w:hAnsi="仿宋_GB2312" w:cs="仿宋_GB2312" w:eastAsia="仿宋_GB2312"/>
                      <w:sz w:val="21"/>
                      <w:color w:val="000000"/>
                    </w:rPr>
                    <w:t>6.▲为方便教师与学生快速了解实时新闻与科教资讯，无需下载视频播放APP，在线即可播放CCTV官网所有频道；具备新闻、体育、健康、科教、经济、农业、法制、军事、纪实、戏曲、音乐、影视等≥16种类别视频资讯。（提供生产厂家出具的、相应的功能证明材料,包括但不限于测试报告、官网和功能截图等）</w:t>
                  </w:r>
                  <w:r>
                    <w:br/>
                  </w:r>
                  <w:r>
                    <w:rPr>
                      <w:rFonts w:ascii="仿宋_GB2312" w:hAnsi="仿宋_GB2312" w:cs="仿宋_GB2312" w:eastAsia="仿宋_GB2312"/>
                      <w:sz w:val="21"/>
                      <w:color w:val="000000"/>
                    </w:rPr>
                    <w:t>六、录课助手</w:t>
                  </w:r>
                  <w:r>
                    <w:br/>
                  </w:r>
                  <w:r>
                    <w:rPr>
                      <w:rFonts w:ascii="仿宋_GB2312" w:hAnsi="仿宋_GB2312" w:cs="仿宋_GB2312" w:eastAsia="仿宋_GB2312"/>
                      <w:sz w:val="21"/>
                      <w:color w:val="000000"/>
                    </w:rPr>
                    <w:t>1.支持屏幕、屏幕+摄像头等多种形式的录制，也可结合录播系统进行全景录制；</w:t>
                  </w:r>
                  <w:r>
                    <w:br/>
                  </w:r>
                  <w:r>
                    <w:rPr>
                      <w:rFonts w:ascii="仿宋_GB2312" w:hAnsi="仿宋_GB2312" w:cs="仿宋_GB2312" w:eastAsia="仿宋_GB2312"/>
                      <w:sz w:val="21"/>
                      <w:color w:val="000000"/>
                    </w:rPr>
                    <w:t>2.支持对视频清晰度的调整，提供高清、超清、超高清的切换，方便用户在手机、电脑或者大屏上观看。</w:t>
                  </w:r>
                  <w:r>
                    <w:br/>
                  </w:r>
                  <w:r>
                    <w:rPr>
                      <w:rFonts w:ascii="仿宋_GB2312" w:hAnsi="仿宋_GB2312" w:cs="仿宋_GB2312" w:eastAsia="仿宋_GB2312"/>
                      <w:sz w:val="21"/>
                      <w:color w:val="000000"/>
                    </w:rPr>
                    <w:t>3.具有便捷的录制工具条，可快速录制，可移动，3s 无操作即变为半透明；可实时查看录制进度，进行暂停、 开始、结束操作；</w:t>
                  </w:r>
                  <w:r>
                    <w:br/>
                  </w:r>
                  <w:r>
                    <w:rPr>
                      <w:rFonts w:ascii="仿宋_GB2312" w:hAnsi="仿宋_GB2312" w:cs="仿宋_GB2312" w:eastAsia="仿宋_GB2312"/>
                      <w:sz w:val="21"/>
                      <w:color w:val="000000"/>
                    </w:rPr>
                    <w:t xml:space="preserve">4.录制过程中支持随时开启分享功能，实现即时直播，听课端无需下载软件，扫描二维码即可进入直播课堂并进行互动； </w:t>
                  </w:r>
                  <w:r>
                    <w:br/>
                  </w:r>
                  <w:r>
                    <w:rPr>
                      <w:rFonts w:ascii="仿宋_GB2312" w:hAnsi="仿宋_GB2312" w:cs="仿宋_GB2312" w:eastAsia="仿宋_GB2312"/>
                      <w:sz w:val="21"/>
                      <w:color w:val="000000"/>
                    </w:rPr>
                    <w:t xml:space="preserve">5.支持麦克风功能测试； </w:t>
                  </w:r>
                  <w:r>
                    <w:br/>
                  </w:r>
                  <w:r>
                    <w:rPr>
                      <w:rFonts w:ascii="仿宋_GB2312" w:hAnsi="仿宋_GB2312" w:cs="仿宋_GB2312" w:eastAsia="仿宋_GB2312"/>
                      <w:sz w:val="21"/>
                      <w:color w:val="000000"/>
                    </w:rPr>
                    <w:t>6.在桌面及摄像头录制场景下，能自动侦测摄像头，可识别出展台摄像头，同时支持摄像头 画面的切换、移动及大小的调整；</w:t>
                  </w:r>
                  <w:r>
                    <w:br/>
                  </w:r>
                  <w:r>
                    <w:rPr>
                      <w:rFonts w:ascii="仿宋_GB2312" w:hAnsi="仿宋_GB2312" w:cs="仿宋_GB2312" w:eastAsia="仿宋_GB2312"/>
                      <w:sz w:val="21"/>
                      <w:color w:val="000000"/>
                    </w:rPr>
                    <w:t>7.▲开通直播后生成直播海报、直播码，易于分享，多人观看无压力，且支持手机端、PC端观看直播，可实现课堂实时评论；（提供生产厂家出具的、相应的功能证明材料,包括但不限于测试报告、官网和功能截图等）</w:t>
                  </w:r>
                  <w:r>
                    <w:br/>
                  </w:r>
                  <w:r>
                    <w:rPr>
                      <w:rFonts w:ascii="仿宋_GB2312" w:hAnsi="仿宋_GB2312" w:cs="仿宋_GB2312" w:eastAsia="仿宋_GB2312"/>
                      <w:sz w:val="21"/>
                      <w:color w:val="000000"/>
                    </w:rPr>
                    <w:t>8.录制视频可自动保存在本地，也可上传至云端教师空间，结束录制即生成回看视频，可快速浏览录制情况；</w:t>
                  </w:r>
                  <w:r>
                    <w:br/>
                  </w:r>
                  <w:r>
                    <w:rPr>
                      <w:rFonts w:ascii="仿宋_GB2312" w:hAnsi="仿宋_GB2312" w:cs="仿宋_GB2312" w:eastAsia="仿宋_GB2312"/>
                      <w:sz w:val="21"/>
                      <w:color w:val="000000"/>
                    </w:rPr>
                    <w:t>9.录制列表支持按时间查找所有已录制视频并可查看录制详情，包括录制日期、文件大小、 上传状态，同时可扫码回看所有已上传视频；</w:t>
                  </w:r>
                  <w:r>
                    <w:br/>
                  </w:r>
                  <w:r>
                    <w:rPr>
                      <w:rFonts w:ascii="仿宋_GB2312" w:hAnsi="仿宋_GB2312" w:cs="仿宋_GB2312" w:eastAsia="仿宋_GB2312"/>
                      <w:sz w:val="21"/>
                      <w:color w:val="000000"/>
                    </w:rPr>
                    <w:t>10.录制视频支持点播、分享、编辑等功能，也可将视频共享到学校空间，方便校本资源的建设和管理。</w:t>
                  </w:r>
                  <w:r>
                    <w:br/>
                  </w:r>
                  <w:r>
                    <w:rPr>
                      <w:rFonts w:ascii="仿宋_GB2312" w:hAnsi="仿宋_GB2312" w:cs="仿宋_GB2312" w:eastAsia="仿宋_GB2312"/>
                      <w:sz w:val="21"/>
                      <w:color w:val="000000"/>
                    </w:rPr>
                    <w:t>七、演示助手</w:t>
                  </w:r>
                  <w:r>
                    <w:br/>
                  </w:r>
                  <w:r>
                    <w:rPr>
                      <w:rFonts w:ascii="仿宋_GB2312" w:hAnsi="仿宋_GB2312" w:cs="仿宋_GB2312" w:eastAsia="仿宋_GB2312"/>
                      <w:sz w:val="21"/>
                      <w:color w:val="000000"/>
                    </w:rPr>
                    <w:t>1.支持双侧工具栏位置自定义；可适用于WPS与PPT，打开课件自动启动，无需手动打开；</w:t>
                  </w:r>
                  <w:r>
                    <w:br/>
                  </w:r>
                  <w:r>
                    <w:rPr>
                      <w:rFonts w:ascii="仿宋_GB2312" w:hAnsi="仿宋_GB2312" w:cs="仿宋_GB2312" w:eastAsia="仿宋_GB2312"/>
                      <w:sz w:val="21"/>
                      <w:color w:val="000000"/>
                    </w:rPr>
                    <w:t>2.在不修改WPS与PPT的课件格式情况下，支持原文档随时批注，擦除；</w:t>
                  </w:r>
                  <w:r>
                    <w:br/>
                  </w:r>
                  <w:r>
                    <w:rPr>
                      <w:rFonts w:ascii="仿宋_GB2312" w:hAnsi="仿宋_GB2312" w:cs="仿宋_GB2312" w:eastAsia="仿宋_GB2312"/>
                      <w:sz w:val="21"/>
                      <w:color w:val="000000"/>
                    </w:rPr>
                    <w:t>3.▲提供多种书写笔，包括：硬笔、软笔、手势笔、竹笔、图章笔等。其中多种书写笔支持≥五种颜色和多种笔迹粗细模式的更换，为方便教师辨识，所有书写笔提供中文指引；（提供生产厂家出具的、相应的功能证明材料,包括但不限于测试报告、官网和功能截图等）</w:t>
                  </w:r>
                  <w:r>
                    <w:br/>
                  </w:r>
                  <w:r>
                    <w:rPr>
                      <w:rFonts w:ascii="仿宋_GB2312" w:hAnsi="仿宋_GB2312" w:cs="仿宋_GB2312" w:eastAsia="仿宋_GB2312"/>
                      <w:sz w:val="21"/>
                      <w:color w:val="000000"/>
                    </w:rPr>
                    <w:t>4.提供多种教学常用工具，无需切换软件，即可在WPS与PPT的课件中添加时钟、放大镜、聚光灯等小工具；</w:t>
                  </w:r>
                  <w:r>
                    <w:br/>
                  </w:r>
                  <w:r>
                    <w:rPr>
                      <w:rFonts w:ascii="仿宋_GB2312" w:hAnsi="仿宋_GB2312" w:cs="仿宋_GB2312" w:eastAsia="仿宋_GB2312"/>
                      <w:sz w:val="21"/>
                      <w:color w:val="000000"/>
                    </w:rPr>
                    <w:t>5.支持在WPS与PPT的课件播放音视频时，无需通过物理按键即可实现黑屏，轻触屏幕即可点亮，同时支持在黑屏状态下不影响音视频的正常播放。</w:t>
                  </w:r>
                  <w:r>
                    <w:br/>
                  </w:r>
                  <w:r>
                    <w:rPr>
                      <w:rFonts w:ascii="仿宋_GB2312" w:hAnsi="仿宋_GB2312" w:cs="仿宋_GB2312" w:eastAsia="仿宋_GB2312"/>
                      <w:sz w:val="21"/>
                      <w:color w:val="000000"/>
                    </w:rPr>
                    <w:t>八、集控管理平台</w:t>
                  </w:r>
                  <w:r>
                    <w:br/>
                  </w:r>
                  <w:r>
                    <w:rPr>
                      <w:rFonts w:ascii="仿宋_GB2312" w:hAnsi="仿宋_GB2312" w:cs="仿宋_GB2312" w:eastAsia="仿宋_GB2312"/>
                      <w:sz w:val="21"/>
                      <w:color w:val="000000"/>
                    </w:rPr>
                    <w:t>（一）终端软件</w:t>
                  </w:r>
                  <w:r>
                    <w:br/>
                  </w:r>
                  <w:r>
                    <w:rPr>
                      <w:rFonts w:ascii="仿宋_GB2312" w:hAnsi="仿宋_GB2312" w:cs="仿宋_GB2312" w:eastAsia="仿宋_GB2312"/>
                      <w:sz w:val="21"/>
                      <w:color w:val="000000"/>
                    </w:rPr>
                    <w:t xml:space="preserve">1.支持查看设备连接信息，包含Windows/office版本，硬盘、CPU、蓝牙状态（关闭状态下可进行开启）、内存、网络状态、OPS S/N号、固件版本号； </w:t>
                  </w:r>
                  <w:r>
                    <w:br/>
                  </w:r>
                  <w:r>
                    <w:rPr>
                      <w:rFonts w:ascii="仿宋_GB2312" w:hAnsi="仿宋_GB2312" w:cs="仿宋_GB2312" w:eastAsia="仿宋_GB2312"/>
                      <w:sz w:val="21"/>
                      <w:color w:val="000000"/>
                    </w:rPr>
                    <w:t>2.▲提供冰点还原，支持开启/关闭系统保护;开启系统保护时，可有效避免病毒的入侵和系统破坏，此期间无论安装软件、拷贝文件、删除文件、更改系统配置等操作，设备重启后又将恢复到之前开启保护前状态；（提供生产厂家出具的、相应的功能证明材料,包括但不限于测试报告、官网和功能截图等）</w:t>
                  </w:r>
                  <w:r>
                    <w:br/>
                  </w:r>
                  <w:r>
                    <w:rPr>
                      <w:rFonts w:ascii="仿宋_GB2312" w:hAnsi="仿宋_GB2312" w:cs="仿宋_GB2312" w:eastAsia="仿宋_GB2312"/>
                      <w:sz w:val="21"/>
                      <w:color w:val="000000"/>
                    </w:rPr>
                    <w:t>3.提供广告拦截，对广告弹窗实现拦截，默认直接开启拦截;支持查看各软件弹窗拦截次数，拦截数量，所有拦截记录等，可提供软件拦截名单，保障教室设备正常教学；</w:t>
                  </w:r>
                  <w:r>
                    <w:br/>
                  </w:r>
                  <w:r>
                    <w:rPr>
                      <w:rFonts w:ascii="仿宋_GB2312" w:hAnsi="仿宋_GB2312" w:cs="仿宋_GB2312" w:eastAsia="仿宋_GB2312"/>
                      <w:sz w:val="21"/>
                      <w:color w:val="000000"/>
                    </w:rPr>
                    <w:t>4.软件窗口支持最小化隐藏到系统托盘，不影响教师日常使用；</w:t>
                  </w:r>
                  <w:r>
                    <w:br/>
                  </w:r>
                  <w:r>
                    <w:rPr>
                      <w:rFonts w:ascii="仿宋_GB2312" w:hAnsi="仿宋_GB2312" w:cs="仿宋_GB2312" w:eastAsia="仿宋_GB2312"/>
                      <w:sz w:val="21"/>
                      <w:color w:val="000000"/>
                    </w:rPr>
                    <w:t>5.▲支持微信小程序实时查看在线离线设备,对一台或多台设备集中管理,可执行开机、关机、童锁锁定、解锁等操作;支持实时监控桌面画面，查看当前设备使用详情，包含CPU使用率、内存使用率、C盘容量、音量、开机时长、童锁状态信息；保障教室设备正常教学。（提供生产厂家出具的、相应的功能证明材料,包括但不限于测试报告、官网和功能截图等）</w:t>
                  </w:r>
                  <w:r>
                    <w:br/>
                  </w:r>
                  <w:r>
                    <w:rPr>
                      <w:rFonts w:ascii="仿宋_GB2312" w:hAnsi="仿宋_GB2312" w:cs="仿宋_GB2312" w:eastAsia="仿宋_GB2312"/>
                      <w:sz w:val="21"/>
                      <w:color w:val="000000"/>
                    </w:rPr>
                    <w:t>（二）、集控平台</w:t>
                  </w:r>
                  <w:r>
                    <w:br/>
                  </w:r>
                  <w:r>
                    <w:rPr>
                      <w:rFonts w:ascii="仿宋_GB2312" w:hAnsi="仿宋_GB2312" w:cs="仿宋_GB2312" w:eastAsia="仿宋_GB2312"/>
                      <w:sz w:val="21"/>
                      <w:color w:val="000000"/>
                    </w:rPr>
                    <w:t>1.后台控制端采用B/S架构设计，支持Windows、Linux、Android、IOS等多种不同的操作系统上通过网页浏览器登录进行操作；</w:t>
                  </w:r>
                  <w:r>
                    <w:br/>
                  </w:r>
                  <w:r>
                    <w:rPr>
                      <w:rFonts w:ascii="仿宋_GB2312" w:hAnsi="仿宋_GB2312" w:cs="仿宋_GB2312" w:eastAsia="仿宋_GB2312"/>
                      <w:sz w:val="21"/>
                      <w:color w:val="000000"/>
                    </w:rPr>
                    <w:t>2.支持查看校园内所有设备的状态，包括在线、离线状态，教室名称、内存使用率、CPU使用率、C盘使用率，支持按照设备类型、设备名称进行查询筛选;支持按列表展示以及按缩略图展示；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1"/>
                      <w:color w:val="000000"/>
                    </w:rPr>
                    <w:t>3.支持批量对选定的受控设备进行关机、重启、触控切换（屏幕触控锁定、解锁），童锁切换、信号源切换、音量调节、打铃操作；</w:t>
                  </w:r>
                  <w:r>
                    <w:br/>
                  </w:r>
                  <w:r>
                    <w:rPr>
                      <w:rFonts w:ascii="仿宋_GB2312" w:hAnsi="仿宋_GB2312" w:cs="仿宋_GB2312" w:eastAsia="仿宋_GB2312"/>
                      <w:sz w:val="21"/>
                      <w:color w:val="000000"/>
                    </w:rPr>
                    <w:t>4.支持查看控制列表,查看立即控制、定时计划、信息发布等内容;包含下发命令内容、执行时间、执行策略、已执行数量等内容;可对具体某项定时操作进行撤销;并可查看定时计划名称、命令、执行策略、计划状态等内容;</w:t>
                  </w:r>
                  <w:r>
                    <w:br/>
                  </w:r>
                  <w:r>
                    <w:rPr>
                      <w:rFonts w:ascii="仿宋_GB2312" w:hAnsi="仿宋_GB2312" w:cs="仿宋_GB2312" w:eastAsia="仿宋_GB2312"/>
                      <w:sz w:val="21"/>
                      <w:color w:val="000000"/>
                    </w:rPr>
                    <w:t>5.可即时向任意选定的设备发布纯文本信息，至少支持常驻桌面型、滚动发布型及气泡弹出提示，可设置播放时长，支持再次编辑；支持设置字体及字体颜色；</w:t>
                  </w:r>
                  <w:r>
                    <w:br/>
                  </w:r>
                  <w:r>
                    <w:rPr>
                      <w:rFonts w:ascii="仿宋_GB2312" w:hAnsi="仿宋_GB2312" w:cs="仿宋_GB2312" w:eastAsia="仿宋_GB2312"/>
                      <w:sz w:val="21"/>
                      <w:color w:val="000000"/>
                    </w:rPr>
                    <w:t>6.支持远程开启/关闭系统保护;开启系统保护时，可有效避免病毒的入侵和系统破坏,此期间无论安装软件、拷贝文件、删除文件、更改系统配置等操作，设备重启后又将恢复到之前开启保护前状态;开启系统保护时，终端右下角提示开保护状态</w:t>
                  </w:r>
                  <w:r>
                    <w:br/>
                  </w:r>
                  <w:r>
                    <w:rPr>
                      <w:rFonts w:ascii="仿宋_GB2312" w:hAnsi="仿宋_GB2312" w:cs="仿宋_GB2312" w:eastAsia="仿宋_GB2312"/>
                      <w:sz w:val="21"/>
                      <w:color w:val="000000"/>
                    </w:rPr>
                    <w:t>7.可远程巡课，默认查看当前屏幕画面，实时监控当前设备桌面，支持同时查看设备≥100台;可切换为摄像头画面，包括学生画面、教师画面（搭配录播设备使用），同步教室声音;无需部署本地巡课服务器（云集控)。</w:t>
                  </w:r>
                  <w:r>
                    <w:br/>
                  </w:r>
                  <w:r>
                    <w:rPr>
                      <w:rFonts w:ascii="仿宋_GB2312" w:hAnsi="仿宋_GB2312" w:cs="仿宋_GB2312" w:eastAsia="仿宋_GB2312"/>
                      <w:sz w:val="21"/>
                      <w:color w:val="000000"/>
                    </w:rPr>
                    <w:t>8.课间文化：选择音视频下发至大屏，自定义时间自动播放；单次播放，每日/月/周定时播放；无需部署本地服务器；</w:t>
                  </w:r>
                  <w:r>
                    <w:br/>
                  </w:r>
                  <w:r>
                    <w:rPr>
                      <w:rFonts w:ascii="仿宋_GB2312" w:hAnsi="仿宋_GB2312" w:cs="仿宋_GB2312" w:eastAsia="仿宋_GB2312"/>
                      <w:sz w:val="21"/>
                      <w:color w:val="000000"/>
                    </w:rPr>
                    <w:t>9. 提供以图文形式对设备的使用情况进行数据统计,可以按照一定时间周期进行统计，也支持按日、周、月进行统计；统计内容包括设备数量、设备开机率、设备开机时长、软件使用活跃度、设备活跃度排行、设备使用时长分布、设备在线数量、学科使用情况等，支持以统计图表显示及以excel格式导出；</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学生桌椅</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桌面：采用一级全新ABS塑料新料一体注塑成型。桌面正前方有一个笔槽，桌面前方有一挡物条，与左右两边连接形成半包围式呈‘冂’字型，防止纸笔滑落。靠近身体一边为内弧形，四周成圆角，光滑无毛刺。桌面底部有强化承重之设计，镶入两支强化承重方管，</w:t>
                  </w:r>
                  <w:r>
                    <w:br/>
                  </w:r>
                  <w:r>
                    <w:rPr>
                      <w:rFonts w:ascii="仿宋_GB2312" w:hAnsi="仿宋_GB2312" w:cs="仿宋_GB2312" w:eastAsia="仿宋_GB2312"/>
                      <w:sz w:val="21"/>
                      <w:color w:val="000000"/>
                    </w:rPr>
                    <w:t>2、桌斗材质:采用一级全新PP塑料新料，一体注塑成型。</w:t>
                  </w:r>
                  <w:r>
                    <w:br/>
                  </w:r>
                  <w:r>
                    <w:rPr>
                      <w:rFonts w:ascii="仿宋_GB2312" w:hAnsi="仿宋_GB2312" w:cs="仿宋_GB2312" w:eastAsia="仿宋_GB2312"/>
                      <w:sz w:val="21"/>
                      <w:color w:val="000000"/>
                    </w:rPr>
                    <w:t>课桌脚：桌子地脚采用：质扁圆管抬弯成拱形。桌子横档采用优质菱形扁圆管。</w:t>
                  </w:r>
                  <w:r>
                    <w:br/>
                  </w:r>
                  <w:r>
                    <w:rPr>
                      <w:rFonts w:ascii="仿宋_GB2312" w:hAnsi="仿宋_GB2312" w:cs="仿宋_GB2312" w:eastAsia="仿宋_GB2312"/>
                      <w:sz w:val="21"/>
                      <w:color w:val="000000"/>
                    </w:rPr>
                    <w:t xml:space="preserve">3、桌子立柱采用：优质菱形扁圆管。桌子升降管采用优质菱形扁圆管。桌斗托管采用：扁圆管，采用二氧化碳保护焊接，保证无稀焊、漏焊。均采用二氧化碳保护焊接工艺，无稀焊、漏焊。 </w:t>
                  </w:r>
                  <w:r>
                    <w:br/>
                  </w:r>
                  <w:r>
                    <w:rPr>
                      <w:rFonts w:ascii="仿宋_GB2312" w:hAnsi="仿宋_GB2312" w:cs="仿宋_GB2312" w:eastAsia="仿宋_GB2312"/>
                      <w:sz w:val="21"/>
                      <w:color w:val="000000"/>
                    </w:rPr>
                    <w:t>4、椅坐面：采用一级全新PP塑料一体注塑成型，抗压、耐磨、耐冲击。坐面设有≥6排散热透气细缝，中间凹型符合人体结构设计，使人体与椅面完全贴合，靠背上设有≥五排通气散热细缝.靠背面上端设有符合人体手指曲线之手提孔设计，方便提放。</w:t>
                  </w:r>
                  <w:r>
                    <w:br/>
                  </w:r>
                  <w:r>
                    <w:rPr>
                      <w:rFonts w:ascii="仿宋_GB2312" w:hAnsi="仿宋_GB2312" w:cs="仿宋_GB2312" w:eastAsia="仿宋_GB2312"/>
                      <w:sz w:val="21"/>
                      <w:color w:val="000000"/>
                    </w:rPr>
                    <w:t>5、凳子地脚采用：优质扁圆管抬弯成拱形。凳子横档采用：优质菱形扁圆管。凳子立柱采用：优质菱形扁圆管。凳子升降管采用：采用二氧化碳保护焊接，保证无稀焊、漏焊。</w:t>
                  </w:r>
                  <w:r>
                    <w:br/>
                  </w:r>
                  <w:r>
                    <w:rPr>
                      <w:rFonts w:ascii="仿宋_GB2312" w:hAnsi="仿宋_GB2312" w:cs="仿宋_GB2312" w:eastAsia="仿宋_GB2312"/>
                      <w:sz w:val="21"/>
                      <w:color w:val="000000"/>
                    </w:rPr>
                    <w:t>6、课桌椅脚套、书包勾：采用优质耐磨PP工程塑料一次性注塑成型。</w:t>
                  </w:r>
                  <w:r>
                    <w:br/>
                  </w:r>
                  <w:r>
                    <w:rPr>
                      <w:rFonts w:ascii="仿宋_GB2312" w:hAnsi="仿宋_GB2312" w:cs="仿宋_GB2312" w:eastAsia="仿宋_GB2312"/>
                      <w:sz w:val="21"/>
                      <w:color w:val="000000"/>
                    </w:rPr>
                    <w:t>7、课桌椅表面处理：钢制部件表面进行磨光去刺、酸洗、磷化、防锈处理后，再进行静电喷塑，高温固化，表面光滑。</w:t>
                  </w:r>
                  <w:r>
                    <w:br/>
                  </w:r>
                  <w:r>
                    <w:rPr>
                      <w:rFonts w:ascii="仿宋_GB2312" w:hAnsi="仿宋_GB2312" w:cs="仿宋_GB2312" w:eastAsia="仿宋_GB2312"/>
                      <w:sz w:val="21"/>
                      <w:color w:val="000000"/>
                    </w:rPr>
                    <w:t>8、升降结构：采用套管式螺丝升降。</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互动显示屏</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屏幕尺寸（英寸）</w:t>
                  </w:r>
                  <w:r>
                    <w:rPr>
                      <w:rFonts w:ascii="仿宋_GB2312" w:hAnsi="仿宋_GB2312" w:cs="仿宋_GB2312" w:eastAsia="仿宋_GB2312"/>
                      <w:sz w:val="21"/>
                      <w:color w:val="000000"/>
                    </w:rPr>
                    <w:t>≧50英寸屏幕宽高比16:9显示色彩≥16.7M分辨率≥1920×1080 （含吊架)</w:t>
                  </w:r>
                  <w:r>
                    <w:br/>
                  </w:r>
                  <w:r>
                    <w:rPr>
                      <w:rFonts w:ascii="仿宋_GB2312" w:hAnsi="仿宋_GB2312" w:cs="仿宋_GB2312" w:eastAsia="仿宋_GB2312"/>
                      <w:sz w:val="21"/>
                      <w:color w:val="000000"/>
                    </w:rPr>
                    <w:t>亮度指标：</w:t>
                  </w:r>
                  <w:r>
                    <w:rPr>
                      <w:rFonts w:ascii="仿宋_GB2312" w:hAnsi="仿宋_GB2312" w:cs="仿宋_GB2312" w:eastAsia="仿宋_GB2312"/>
                      <w:sz w:val="21"/>
                      <w:color w:val="000000"/>
                    </w:rPr>
                    <w:t>≧350CD/㎡</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多媒体讲桌</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1、讲桌采用钢木结合构造，桌体上部分采用圆弧设计。讲台整体设计符合人体力学原 理，提供左右实木扶手，供使用者扶用。重点部位须采用一次冲压成型技术；所有钣 金部分均采用激光切割加工，所有尖角倒圆角不小于R3，保证使用者和维护者不划伤 。</w:t>
                  </w:r>
                  <w:r>
                    <w:br/>
                  </w:r>
                  <w:r>
                    <w:rPr>
                      <w:rFonts w:ascii="仿宋_GB2312" w:hAnsi="仿宋_GB2312" w:cs="仿宋_GB2312" w:eastAsia="仿宋_GB2312"/>
                      <w:sz w:val="21"/>
                      <w:color w:val="000000"/>
                    </w:rPr>
                    <w:t>2、上柜体只需由一把机械锁控制，采用环环相扣设计，键盘、中控和展示台抽屉逐步 打开。上柜配有键盘抽屉及中控抽屉。操作更简易，使用更安全。</w:t>
                  </w:r>
                  <w:r>
                    <w:br/>
                  </w:r>
                  <w:r>
                    <w:rPr>
                      <w:rFonts w:ascii="仿宋_GB2312" w:hAnsi="仿宋_GB2312" w:cs="仿宋_GB2312" w:eastAsia="仿宋_GB2312"/>
                      <w:sz w:val="21"/>
                      <w:color w:val="000000"/>
                    </w:rPr>
                    <w:t>3、讲桌桌面采用木质耐划台面，闭合时讲台桌面为完整水平木台面，可作为教师演 讲桌使用。</w:t>
                  </w:r>
                  <w:r>
                    <w:br/>
                  </w:r>
                  <w:r>
                    <w:rPr>
                      <w:rFonts w:ascii="仿宋_GB2312" w:hAnsi="仿宋_GB2312" w:cs="仿宋_GB2312" w:eastAsia="仿宋_GB2312"/>
                      <w:sz w:val="21"/>
                      <w:color w:val="000000"/>
                    </w:rPr>
                    <w:t xml:space="preserve">4、讲桌主体材料采用≥1.5mm冷轧钢板，其他辅助部位采用≥1.2mm冷轧钢板。讲台正面配有留有LOGO木制面板。 </w:t>
                  </w:r>
                  <w:r>
                    <w:br/>
                  </w:r>
                  <w:r>
                    <w:rPr>
                      <w:rFonts w:ascii="仿宋_GB2312" w:hAnsi="仿宋_GB2312" w:cs="仿宋_GB2312" w:eastAsia="仿宋_GB2312"/>
                      <w:sz w:val="21"/>
                      <w:color w:val="000000"/>
                    </w:rPr>
                    <w:t>5、讲桌上下层采用分体式设计，桌面部分和桌体部分自成一体，方便进出设计比较窄 的教室门。讲桌内置固定螺丝孔位，安装简单，安全防盗；独立包装，运输轻便。</w:t>
                  </w:r>
                  <w:r>
                    <w:br/>
                  </w:r>
                  <w:r>
                    <w:rPr>
                      <w:rFonts w:ascii="仿宋_GB2312" w:hAnsi="仿宋_GB2312" w:cs="仿宋_GB2312" w:eastAsia="仿宋_GB2312"/>
                      <w:sz w:val="21"/>
                      <w:color w:val="000000"/>
                    </w:rPr>
                    <w:t xml:space="preserve">6、显示器可调节倾斜角度，可装置19-22寸液晶宽屏显示器，上柜右侧抽屉可放置实物展示台，关闭后所有设备都隐藏在讲台内。 </w:t>
                  </w:r>
                  <w:r>
                    <w:br/>
                  </w:r>
                  <w:r>
                    <w:rPr>
                      <w:rFonts w:ascii="仿宋_GB2312" w:hAnsi="仿宋_GB2312" w:cs="仿宋_GB2312" w:eastAsia="仿宋_GB2312"/>
                      <w:sz w:val="21"/>
                      <w:color w:val="000000"/>
                    </w:rPr>
                    <w:t>7、可选配漏电保护器。</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导播管理电脑</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CPU≥Intel酷睿12代、≥12500，主频≥3.0GHz,核数≥6核，内存≥16GB。固态硬盘≥512GB。显卡：2GB独显以上，支持≥1920*1080。网卡：1000M网口。显示器：24英寸以上，支持≥1920*1080</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机柜及线材</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24寸，≥1920*1080分辨率，HDMI输入，无线键鼠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装修</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一、装修要求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1）教室噪声要求 </w:t>
                  </w:r>
                  <w:r>
                    <w:br/>
                  </w:r>
                  <w:r>
                    <w:rPr>
                      <w:rFonts w:ascii="仿宋_GB2312" w:hAnsi="仿宋_GB2312" w:cs="仿宋_GB2312" w:eastAsia="仿宋_GB2312"/>
                      <w:sz w:val="21"/>
                      <w:color w:val="000000"/>
                    </w:rPr>
                    <w:t>为保证讲话语言清晰度应做好房间吸声处理，视音频室应尽量选择窗户数量少</w:t>
                  </w:r>
                  <w:r>
                    <w:rPr>
                      <w:rFonts w:ascii="仿宋_GB2312" w:hAnsi="仿宋_GB2312" w:cs="仿宋_GB2312" w:eastAsia="仿宋_GB2312"/>
                      <w:sz w:val="21"/>
                      <w:color w:val="000000"/>
                    </w:rPr>
                    <w:t xml:space="preserve">,地面、天花板、四周墙壁均应做吸音处理，四周墙壁及门窗与外界应有良好的隔音，隔声量不应低于40dB，视音频室应远离强噪声源，装修设计以达到对内吸音、对外隔音、抑制回声的目的。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2）系统设计目标应达到：</w:t>
                  </w:r>
                  <w:r>
                    <w:br/>
                  </w:r>
                  <w:r>
                    <w:rPr>
                      <w:rFonts w:ascii="仿宋_GB2312" w:hAnsi="仿宋_GB2312" w:cs="仿宋_GB2312" w:eastAsia="仿宋_GB2312"/>
                      <w:sz w:val="21"/>
                      <w:color w:val="000000"/>
                    </w:rPr>
                    <w:t>语言清晰度高、有足够的声级、声场分布均匀，声像一致性好、较高的传声增益、无噪声干扰和音质缺陷；更满足人耳对音质的主观听音要求；墙壁使用槽木吸音板，拍摄时，画面上容易产生衍射干扰纹。使用水灰色吸音棉或孔木吸音板，录播教室内一般采用浅色调，浅灰或浅黄色。</w:t>
                  </w:r>
                  <w:r>
                    <w:br/>
                  </w:r>
                  <w:r>
                    <w:rPr>
                      <w:rFonts w:ascii="仿宋_GB2312" w:hAnsi="仿宋_GB2312" w:cs="仿宋_GB2312" w:eastAsia="仿宋_GB2312"/>
                      <w:sz w:val="21"/>
                      <w:color w:val="000000"/>
                    </w:rPr>
                    <w:t>二、装修：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1）色调：桌椅、墙面、地面、窗帘等着色配合协调，整体颜色效果应适合录像，可提供不同色板供选择。</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2）吊顶、采用≥600mmx600mm矿棉吸音板（表面涂层为：乙烯基乳胶漆，厚度为≥0.9mm；降噪系数：0.55；隔音系数：36；防火等级：A级；防潮指数：RH90；反光率：0.88。）吊顶；包含轻钢龙骨、辅料及人工。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墙壁工程：教室四周墙壁使用阻燃聚酯纤维吸音板，踢脚线（≥10mm）及装饰腰线（≥5mm）使用不锈钢板材，腰线以下采用木质吸音板或阻燃聚酯纤维吸音板装饰，内置木板加吸音棉，但要与上墙颜色搭配协调。墙面采用聚酯纤维吸引板、木质环保吸音板、不锈钢腰线和不锈钢踢脚线、木龙骨、吸音棉等材料。腰线以上使用聚酯纤维吸引板材装饰，腰线以下采用木质吸音板装饰，聚酯纤维吸引板和木质吸音板颜色必须搭配协调；</w:t>
                  </w:r>
                  <w:r>
                    <w:br/>
                  </w:r>
                  <w:r>
                    <w:rPr>
                      <w:rFonts w:ascii="仿宋_GB2312" w:hAnsi="仿宋_GB2312" w:cs="仿宋_GB2312" w:eastAsia="仿宋_GB2312"/>
                      <w:sz w:val="21"/>
                      <w:color w:val="000000"/>
                    </w:rPr>
                    <w:t>窗户处理：挨近走廊的小窗户全部封死，靠外墙的窗户采用优质的铝合金或塑钢双层真空玻璃窗户；门处理：教室原有门卸掉，安装防盗门，色调与四周墙壁协调。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地面：对原有地面修补；通过专用材料做自流平；其无有机挥发物排放，绿色环保。具有附着力好、机械强度高，固化后漆膜收缩率低，能一次涂装成厚膜等。工艺过程：均匀的涂水性界面剂；铺设线缆；刮涂环氧导电中层漆；采用旋密式打磨；吸尘；用自流平环氧色漆镘漆1-2遍。铺设塑胶地板，色调要与墙面及桌椅协调。20000*1830*2.1mm; 耐磨层，≥0.50mm；密度：≥1380 Kg/m³；杨氏弹性模量(E)：2900-3400 Mpa；拉伸强度(σt)：50-80 Mpa； Elongation @ break：20-40%；Notch test：2-5 kJ/m²；玻璃转变温度：87℃；导热率 (λ)：0.16 W/m.K；热膨胀系数 (α)：8 10-5 /K；热容 (c)：0.9 kJ/(kg·K) ；吸水率 (ASTM)：0.04-0.4；熔点：212℃；Price：0.5-1.25 €/kg；耐磨转数：1500转。</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5）窗帘：加装双层中空窗，窗帘采用厚实窗帘，具有吸音和有效隔绝自然光的作用，色调与墙体协调。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6）灯光：600*600mmLED灯20盘，铝合金边框。流明：100 LM（流明）48W（组）；色温为4500K。讲台要增加面光灯采用4*36W嵌入H管补光灯，色温4500k4盘。</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资源平台服务器</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1）设备高度：≤1U</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2）硬件架构：嵌入式架构设计，主机出厂内置视频资源管理平台，无需进行复杂的系统环境、软件安装操作。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3）系统支持：Linux系统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4）数据库支持：MYSQL</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5）存储容量：≥4TB SATA </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6）网络连接：RJ45千兆网口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7）通讯接口：USB≥2</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8）支持Rst设备一键复位功能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9）采用安全电压供电，节能环保，采用无风扇设计，低噪音。</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10）支持流媒体转发、直播、点播功能，单台主机支持≥200点转发直播、支持大规模点播。</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校级资源管理平台系统</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总体架构</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1、采用B/S构架，促进优质教育资源的共建共享，可观看教师授课直播实况；可同时支持多个直播间的设定；</w:t>
                  </w:r>
                  <w:r>
                    <w:br/>
                  </w:r>
                  <w:r>
                    <w:rPr>
                      <w:rFonts w:ascii="仿宋_GB2312" w:hAnsi="仿宋_GB2312" w:cs="仿宋_GB2312" w:eastAsia="仿宋_GB2312"/>
                      <w:sz w:val="21"/>
                      <w:color w:val="000000"/>
                    </w:rPr>
                    <w:t>2、支持与区域级资源平台的对接，实现各区域各学校的优质资源上传与管理。</w:t>
                  </w:r>
                  <w:r>
                    <w:br/>
                  </w:r>
                  <w:r>
                    <w:rPr>
                      <w:rFonts w:ascii="仿宋_GB2312" w:hAnsi="仿宋_GB2312" w:cs="仿宋_GB2312" w:eastAsia="仿宋_GB2312"/>
                      <w:sz w:val="21"/>
                      <w:color w:val="000000"/>
                    </w:rPr>
                    <w:t>一．信息管理模块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1）录播管理：支持将录播设备接入平台，实现自动转码、视频直播点播，并具备多画面直播和点播功能。支持后台自动转码，无需等待。支持对录播进行远程关机、休眠唤醒、启动录制等操作。</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2）支持校平台与上级平台进行对接，校平台资源可向上级平台提交，并能参加上级平台组织的活动。提交资源，并能参加区域平台组织的各项教学、教研活动。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3）用户管理：支持用户的初始化导入、用户组管理、用户权限管理，为教师、学生提供注册、个人信息管理等服务。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4）支持教师通过课表对录播设备进行预约，并可设置是否直播。设置直播后，在平台首页显示直播预告信息。预约成功后，课堂教学录像可自动上传至教师个人空间。</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5）平台支持视频资源多维度分类查看，如按年级、学科等分类管理，并根据关注度、用户推荐度和点击热度的不同在页面显眼处自动生成相应的列表。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6）视频专辑：用户可灵活创建各种视频专辑</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7）公告发布：当学校有临时紧急或重要通知时，可通过资源管理平台发布字幕通知。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8）支持视频下载、上传、编辑、管理。可实现所有主流视频文件格式自动转码，包括asf、mpg、rmvb、mov、rm、avi、3gp、wmv、flv、mp4等，可设置下载及观看权限。</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9）手动生成知识点片段视频，知识点标识内嵌于视频播放窗口界面，观看视频时可以通过点击索引自动播放相应时间点视频片段。</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10）支持S-T分析，可根据直播内容，自动生成S—T模型；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11）支持通过搜素关键词，对某个视频标题、知识点和教学环节进行搜索。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12）当国家在特殊日子进行追悼、缅怀或特殊纪念日时，应能配合国家及教育局的倡导，能一键让资源管理平台页面呈现灰色；网站置灰后可设置恢复。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13）强制播放功能：点播任意视频时时强制播放已设定视频，便于学校统一播放和管理。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14）支持平台对用户访问数量进行统计，并图形化展示。支持对视频直播、点播进行统计，并以图形展现近期访问流量变化趋势。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15）存储管理：平台支持设置视频的保存期限，支持平台对录播内的视频进行保存期限设置。</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.直播点播模块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1）基于flash技术，无需安装插件即可进行视频点播观看。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2）支持流媒体转发服务，平台支持高并发高清直播功能。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4）平台支持多码流直播点播，能够根据网络带宽情况，实现高清/标清/流畅切换。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5）支持直播权限及密码设置，让直播信息更加安全。</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.微课管理系统</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1）提供微课自定义时长，支持按学段、学科进行自动归类整理。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2）平台下载微课录制软件并安装于笔记本电脑中。提供微课软件客户端在平台下载界面截图并加盖公章。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3）微课视频录制完毕后支持一键上传到平台，或下载到本地电脑保存。</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.移动APP应用服务</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1）支持与视频资源管理平台对接。</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2）平台支持多终端访问，可以通过windows、IOS、Android、WinPhone等跨平台访问.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3）移动端同步支持虚拟切片功能，实现知识点的快速跳转观看、学习，提高学生的学习效率。</w:t>
                  </w:r>
                  <w:r>
                    <w:br/>
                  </w:r>
                  <w:r>
                    <w:rPr>
                      <w:rFonts w:ascii="仿宋_GB2312" w:hAnsi="仿宋_GB2312" w:cs="仿宋_GB2312" w:eastAsia="仿宋_GB2312"/>
                      <w:sz w:val="21"/>
                      <w:color w:val="000000"/>
                    </w:rPr>
                    <w:t>5.其他要求：与录播主机为同一品牌。</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常态化录播教室</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高清录播主机</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一、整体设计</w:t>
                  </w:r>
                  <w:r>
                    <w:br/>
                  </w:r>
                  <w:r>
                    <w:rPr>
                      <w:rFonts w:ascii="仿宋_GB2312" w:hAnsi="仿宋_GB2312" w:cs="仿宋_GB2312" w:eastAsia="仿宋_GB2312"/>
                      <w:sz w:val="21"/>
                      <w:color w:val="000000"/>
                    </w:rPr>
                    <w:t>1.录播主机整体采用嵌入式设计非PC与服务器工作站等架构以保障系统运行稳定、安全。为放便设备部署考虑，为避免屏幕动态变化影响学生课堂专注力的情况，录播主机需为标准1U机架式设计，机身非壁挂且不存在大面积显示屏；</w:t>
                  </w:r>
                  <w:r>
                    <w:br/>
                  </w:r>
                  <w:r>
                    <w:rPr>
                      <w:rFonts w:ascii="仿宋_GB2312" w:hAnsi="仿宋_GB2312" w:cs="仿宋_GB2312" w:eastAsia="仿宋_GB2312"/>
                      <w:sz w:val="21"/>
                      <w:color w:val="000000"/>
                    </w:rPr>
                    <w:t>2.录播主机功能高度集成化需同时具备录制、导播、存储、点播、互动多功能功于一体；</w:t>
                  </w:r>
                  <w:r>
                    <w:br/>
                  </w:r>
                  <w:r>
                    <w:rPr>
                      <w:rFonts w:ascii="仿宋_GB2312" w:hAnsi="仿宋_GB2312" w:cs="仿宋_GB2312" w:eastAsia="仿宋_GB2312"/>
                      <w:sz w:val="21"/>
                      <w:color w:val="000000"/>
                    </w:rPr>
                    <w:t>3.嵌入式架构的录播主机应具有环保特性，需采用不高于DC60V的电压供电，整机正常工作状态下功耗不超过50W；</w:t>
                  </w:r>
                  <w:r>
                    <w:br/>
                  </w:r>
                  <w:r>
                    <w:rPr>
                      <w:rFonts w:ascii="仿宋_GB2312" w:hAnsi="仿宋_GB2312" w:cs="仿宋_GB2312" w:eastAsia="仿宋_GB2312"/>
                      <w:sz w:val="21"/>
                      <w:color w:val="000000"/>
                    </w:rPr>
                    <w:t>4.主机支持≥4路D-Video输入、≥2路HDMI 输入；≥2路HDMI 输出，且输入输出分辨率均支持1080P@30fps；</w:t>
                  </w:r>
                  <w:r>
                    <w:br/>
                  </w:r>
                  <w:r>
                    <w:rPr>
                      <w:rFonts w:ascii="仿宋_GB2312" w:hAnsi="仿宋_GB2312" w:cs="仿宋_GB2312" w:eastAsia="仿宋_GB2312"/>
                      <w:sz w:val="21"/>
                      <w:color w:val="000000"/>
                    </w:rPr>
                    <w:t>5.支持连接摄像机与主机之间通过一根双绞线进行供电、控制、视频信号同传，不接受使用转接器的方式；</w:t>
                  </w:r>
                  <w:r>
                    <w:br/>
                  </w:r>
                  <w:r>
                    <w:rPr>
                      <w:rFonts w:ascii="仿宋_GB2312" w:hAnsi="仿宋_GB2312" w:cs="仿宋_GB2312" w:eastAsia="仿宋_GB2312"/>
                      <w:sz w:val="21"/>
                      <w:color w:val="000000"/>
                    </w:rPr>
                    <w:t>7.主机支持≥2路3.5mm线性音频模拟信号输入接口；≥2路3.5mm线性音频输出接口；≥6路数字音频Digital Mic输入接口；</w:t>
                  </w:r>
                  <w:r>
                    <w:br/>
                  </w:r>
                  <w:r>
                    <w:rPr>
                      <w:rFonts w:ascii="仿宋_GB2312" w:hAnsi="仿宋_GB2312" w:cs="仿宋_GB2312" w:eastAsia="仿宋_GB2312"/>
                      <w:sz w:val="21"/>
                      <w:color w:val="000000"/>
                    </w:rPr>
                    <w:t>8.主机支持≥2路Console控制接口（RJ45），支持RS232串行通信协议进行外接控制；≥2路USB 接口，可用于连接U盘等外设；</w:t>
                  </w:r>
                  <w:r>
                    <w:br/>
                  </w:r>
                  <w:r>
                    <w:rPr>
                      <w:rFonts w:ascii="仿宋_GB2312" w:hAnsi="仿宋_GB2312" w:cs="仿宋_GB2312" w:eastAsia="仿宋_GB2312"/>
                      <w:sz w:val="21"/>
                      <w:color w:val="000000"/>
                    </w:rPr>
                    <w:t>9.主机支持音频“一线通”功能，数字音频输入Digtital mic仅通过一条双绞线即可通过RJ45接口同时实现数字音频信号的采集以及数字麦克风的供电，实现音频信号的高品质、抗干扰稳定传输；</w:t>
                  </w:r>
                  <w:r>
                    <w:br/>
                  </w:r>
                  <w:r>
                    <w:rPr>
                      <w:rFonts w:ascii="仿宋_GB2312" w:hAnsi="仿宋_GB2312" w:cs="仿宋_GB2312" w:eastAsia="仿宋_GB2312"/>
                      <w:sz w:val="21"/>
                      <w:color w:val="000000"/>
                    </w:rPr>
                    <w:t>10.主机兼容标准H.264视频编解码能力，要求支持1080P@30fps、720P@30fps，以及AAC音频编解码协议标准且内置音频处理功能；</w:t>
                  </w:r>
                  <w:r>
                    <w:br/>
                  </w:r>
                  <w:r>
                    <w:rPr>
                      <w:rFonts w:ascii="仿宋_GB2312" w:hAnsi="仿宋_GB2312" w:cs="仿宋_GB2312" w:eastAsia="仿宋_GB2312"/>
                      <w:sz w:val="21"/>
                      <w:color w:val="000000"/>
                    </w:rPr>
                    <w:t>11.主机具备标准RJ45网络接口，支持100/1000M网络自适应以及IPv4、IPv6双协议栈；</w:t>
                  </w:r>
                  <w:r>
                    <w:br/>
                  </w:r>
                  <w:r>
                    <w:rPr>
                      <w:rFonts w:ascii="仿宋_GB2312" w:hAnsi="仿宋_GB2312" w:cs="仿宋_GB2312" w:eastAsia="仿宋_GB2312"/>
                      <w:sz w:val="21"/>
                      <w:color w:val="000000"/>
                    </w:rPr>
                    <w:t>12.存储容量：主机储存容量≥1TB，用于录制视频文件的本地存储；</w:t>
                  </w:r>
                  <w:r>
                    <w:br/>
                  </w:r>
                  <w:r>
                    <w:rPr>
                      <w:rFonts w:ascii="仿宋_GB2312" w:hAnsi="仿宋_GB2312" w:cs="仿宋_GB2312" w:eastAsia="仿宋_GB2312"/>
                      <w:sz w:val="21"/>
                      <w:color w:val="000000"/>
                    </w:rPr>
                    <w:t>13.数字视频传输：支持对同品牌高清摄像机实现基于RJ45双绞线的视频裸数据传输技术，区别于IP传输方式，摄像机到录播主机端的视频采集和传输过程无需经过编解码，无画质损耗。具备声画同步机制，实现≤100ms的声画同步，保障录制视频质量；</w:t>
                  </w:r>
                  <w:r>
                    <w:br/>
                  </w:r>
                  <w:r>
                    <w:rPr>
                      <w:rFonts w:ascii="仿宋_GB2312" w:hAnsi="仿宋_GB2312" w:cs="仿宋_GB2312" w:eastAsia="仿宋_GB2312"/>
                      <w:sz w:val="21"/>
                      <w:color w:val="000000"/>
                    </w:rPr>
                    <w:t>二、功能设计</w:t>
                  </w:r>
                  <w:r>
                    <w:br/>
                  </w:r>
                  <w:r>
                    <w:rPr>
                      <w:rFonts w:ascii="仿宋_GB2312" w:hAnsi="仿宋_GB2312" w:cs="仿宋_GB2312" w:eastAsia="仿宋_GB2312"/>
                      <w:sz w:val="21"/>
                      <w:color w:val="000000"/>
                    </w:rPr>
                    <w:t>14.系统架构：软件需采用B/S架构设计，支持通过浏览器即可进行管理配置与操作，而无需额外安装客户端或APP；</w:t>
                  </w:r>
                  <w:r>
                    <w:br/>
                  </w:r>
                  <w:r>
                    <w:rPr>
                      <w:rFonts w:ascii="仿宋_GB2312" w:hAnsi="仿宋_GB2312" w:cs="仿宋_GB2312" w:eastAsia="仿宋_GB2312"/>
                      <w:sz w:val="21"/>
                      <w:color w:val="000000"/>
                    </w:rPr>
                    <w:t>15.画面同步：要求录播主机配套同品牌摄像机支持在多机位接入的情况下所有画面高度同步。在多画面布局以及多流录制、多流直播的使用场景下不同画面保持≤150ms的同步效果，满足最佳的使用体验；</w:t>
                  </w:r>
                  <w:r>
                    <w:br/>
                  </w:r>
                  <w:r>
                    <w:rPr>
                      <w:rFonts w:ascii="仿宋_GB2312" w:hAnsi="仿宋_GB2312" w:cs="仿宋_GB2312" w:eastAsia="仿宋_GB2312"/>
                      <w:sz w:val="21"/>
                      <w:color w:val="000000"/>
                    </w:rPr>
                    <w:t>16.中英双语：需支持中英双语版本切换，适合不同用户的应用需求。要求通过网络导播界面即可便捷切换，无需进行更改授权、系统升级等复杂操作；</w:t>
                  </w:r>
                  <w:r>
                    <w:br/>
                  </w:r>
                  <w:r>
                    <w:rPr>
                      <w:rFonts w:ascii="仿宋_GB2312" w:hAnsi="仿宋_GB2312" w:cs="仿宋_GB2312" w:eastAsia="仿宋_GB2312"/>
                      <w:sz w:val="21"/>
                      <w:color w:val="000000"/>
                    </w:rPr>
                    <w:t>17.上电模式：需支持通电模式选择，实现主机通电后自动进入相应模式，包含但不限于自动开机、开机且休眠、不开机等模式；</w:t>
                  </w:r>
                  <w:r>
                    <w:br/>
                  </w:r>
                  <w:r>
                    <w:rPr>
                      <w:rFonts w:ascii="仿宋_GB2312" w:hAnsi="仿宋_GB2312" w:cs="仿宋_GB2312" w:eastAsia="仿宋_GB2312"/>
                      <w:sz w:val="21"/>
                      <w:color w:val="000000"/>
                    </w:rPr>
                    <w:t>18.版本管理：支持查看系统软件版本，提供离线文件升级、网络在线升级和定时自动升级三种升级方式，且支持导出和导入系统配置文件；</w:t>
                  </w:r>
                  <w:r>
                    <w:br/>
                  </w:r>
                  <w:r>
                    <w:rPr>
                      <w:rFonts w:ascii="仿宋_GB2312" w:hAnsi="仿宋_GB2312" w:cs="仿宋_GB2312" w:eastAsia="仿宋_GB2312"/>
                      <w:sz w:val="21"/>
                      <w:color w:val="000000"/>
                    </w:rPr>
                    <w:t>19.安装信息：支持填写设备的安装信息，包括位置、所在学校、安装地点、联系人等；</w:t>
                  </w:r>
                  <w:r>
                    <w:br/>
                  </w:r>
                  <w:r>
                    <w:rPr>
                      <w:rFonts w:ascii="仿宋_GB2312" w:hAnsi="仿宋_GB2312" w:cs="仿宋_GB2312" w:eastAsia="仿宋_GB2312"/>
                      <w:sz w:val="21"/>
                      <w:color w:val="000000"/>
                    </w:rPr>
                    <w:t>20.休眠唤醒：需支持定时休眠唤醒功能，提供精确到秒的自定义时间设置，可以单独设置是否定时休眠或者定时唤醒；</w:t>
                  </w:r>
                  <w:r>
                    <w:br/>
                  </w:r>
                  <w:r>
                    <w:rPr>
                      <w:rFonts w:ascii="仿宋_GB2312" w:hAnsi="仿宋_GB2312" w:cs="仿宋_GB2312" w:eastAsia="仿宋_GB2312"/>
                      <w:sz w:val="21"/>
                      <w:color w:val="000000"/>
                    </w:rPr>
                    <w:t>21.权限管理：需支持对主机后台设置管理员用户与普通用户两种使用权限，普通用户无法进行相关参数与配置修改；</w:t>
                  </w:r>
                  <w:r>
                    <w:br/>
                  </w:r>
                  <w:r>
                    <w:rPr>
                      <w:rFonts w:ascii="仿宋_GB2312" w:hAnsi="仿宋_GB2312" w:cs="仿宋_GB2312" w:eastAsia="仿宋_GB2312"/>
                      <w:sz w:val="21"/>
                      <w:color w:val="000000"/>
                    </w:rPr>
                    <w:t>22.系统状态：支持在导播界面实时查看主机当前CPU温度、磁盘空间占用情况、视频录制的参数配置和正在录制的视频时长与大小等信息；</w:t>
                  </w:r>
                  <w:r>
                    <w:br/>
                  </w:r>
                  <w:r>
                    <w:rPr>
                      <w:rFonts w:ascii="仿宋_GB2312" w:hAnsi="仿宋_GB2312" w:cs="仿宋_GB2312" w:eastAsia="仿宋_GB2312"/>
                      <w:sz w:val="21"/>
                      <w:color w:val="000000"/>
                    </w:rPr>
                    <w:t>23.UVC/UAC功能：要求主机具备通过USB口直接输出音视频信号的能力，实现便捷的视频会议软件接入；</w:t>
                  </w:r>
                  <w:r>
                    <w:br/>
                  </w:r>
                  <w:r>
                    <w:rPr>
                      <w:rFonts w:ascii="仿宋_GB2312" w:hAnsi="仿宋_GB2312" w:cs="仿宋_GB2312" w:eastAsia="仿宋_GB2312"/>
                      <w:sz w:val="21"/>
                      <w:color w:val="000000"/>
                    </w:rPr>
                    <w:t>24.音频处理：支持音频采样率的设置，且支持AGC自动增益、ANS噪声抑制、EQ均衡、AEC回声抑制等音频处理功能；</w:t>
                  </w:r>
                  <w:r>
                    <w:br/>
                  </w:r>
                  <w:r>
                    <w:rPr>
                      <w:rFonts w:ascii="仿宋_GB2312" w:hAnsi="仿宋_GB2312" w:cs="仿宋_GB2312" w:eastAsia="仿宋_GB2312"/>
                      <w:sz w:val="21"/>
                      <w:color w:val="000000"/>
                    </w:rPr>
                    <w:t>25.录制码流：支持主码流和子码流的高低双码流录制，且支持自定义清晰度、帧率、码率和I帧间隔，支持动态比特率或静态比特率两种模式；</w:t>
                  </w:r>
                  <w:r>
                    <w:br/>
                  </w:r>
                  <w:r>
                    <w:rPr>
                      <w:rFonts w:ascii="仿宋_GB2312" w:hAnsi="仿宋_GB2312" w:cs="仿宋_GB2312" w:eastAsia="仿宋_GB2312"/>
                      <w:sz w:val="21"/>
                      <w:color w:val="000000"/>
                    </w:rPr>
                    <w:t>26.存储管理：需支持录像文件循环覆盖功能，开启循环覆盖功能后，录播硬盘在已存储90%的空间时，再次启动录制将删除录播内现存时间最早的录像文件以应对录制频率比较高的情况；</w:t>
                  </w:r>
                  <w:r>
                    <w:br/>
                  </w:r>
                  <w:r>
                    <w:rPr>
                      <w:rFonts w:ascii="仿宋_GB2312" w:hAnsi="仿宋_GB2312" w:cs="仿宋_GB2312" w:eastAsia="仿宋_GB2312"/>
                      <w:sz w:val="21"/>
                      <w:color w:val="000000"/>
                    </w:rPr>
                    <w:t>27.标签设置：需支持视频信号源标签设置，对摄像机实时拍摄信号、HDMI高清输入信号均可自定义名称标签，为导播控制与编辑灵活性提供便利；</w:t>
                  </w:r>
                  <w:r>
                    <w:br/>
                  </w:r>
                  <w:r>
                    <w:rPr>
                      <w:rFonts w:ascii="仿宋_GB2312" w:hAnsi="仿宋_GB2312" w:cs="仿宋_GB2312" w:eastAsia="仿宋_GB2312"/>
                      <w:sz w:val="21"/>
                      <w:color w:val="000000"/>
                    </w:rPr>
                    <w:t>28.多场景音频：需支持录制模式和互动模式的独立音频场景设置，针对无线MIC和多媒体等不同设备类型，进行场景化的音频参数设置；</w:t>
                  </w:r>
                  <w:r>
                    <w:br/>
                  </w:r>
                  <w:r>
                    <w:rPr>
                      <w:rFonts w:ascii="仿宋_GB2312" w:hAnsi="仿宋_GB2312" w:cs="仿宋_GB2312" w:eastAsia="仿宋_GB2312"/>
                      <w:sz w:val="21"/>
                      <w:color w:val="000000"/>
                    </w:rPr>
                    <w:t>29.兼容拍摄：要求录播主机支持电子云镜和机械云台两种智能控制技术，对电子云镜生成的特写画面以及云台的拍摄画面进行控制，实现画面上下左右移动以及变焦切换，特写画面移动与切换支持鼠标定位实现，可以通过鼠标点击快速切换移动画面位置；</w:t>
                  </w:r>
                  <w:r>
                    <w:br/>
                  </w:r>
                  <w:r>
                    <w:rPr>
                      <w:rFonts w:ascii="仿宋_GB2312" w:hAnsi="仿宋_GB2312" w:cs="仿宋_GB2312" w:eastAsia="仿宋_GB2312"/>
                      <w:sz w:val="21"/>
                      <w:color w:val="000000"/>
                    </w:rPr>
                    <w:t>30.互动能力：要求内置互动模块，无需额外部署MCU类设备即可支持“1+3”的互动授课模式，实现专递课堂教学应用。同时也需支持会议互动模式，创建或加入大规模视音频实时互动。</w:t>
                  </w:r>
                  <w:r>
                    <w:br/>
                  </w:r>
                  <w:r>
                    <w:rPr>
                      <w:rFonts w:ascii="仿宋_GB2312" w:hAnsi="仿宋_GB2312" w:cs="仿宋_GB2312" w:eastAsia="仿宋_GB2312"/>
                      <w:sz w:val="21"/>
                      <w:color w:val="000000"/>
                    </w:rPr>
                    <w:t>三、其他要求</w:t>
                  </w:r>
                  <w:r>
                    <w:br/>
                  </w:r>
                  <w:r>
                    <w:rPr>
                      <w:rFonts w:ascii="仿宋_GB2312" w:hAnsi="仿宋_GB2312" w:cs="仿宋_GB2312" w:eastAsia="仿宋_GB2312"/>
                      <w:sz w:val="21"/>
                      <w:color w:val="000000"/>
                    </w:rPr>
                    <w:t>31.要求主机与视频资源管理平台、高清摄像机设备为同一品牌；</w:t>
                  </w:r>
                  <w:r>
                    <w:br/>
                  </w:r>
                  <w:r>
                    <w:rPr>
                      <w:rFonts w:ascii="仿宋_GB2312" w:hAnsi="仿宋_GB2312" w:cs="仿宋_GB2312" w:eastAsia="仿宋_GB2312"/>
                      <w:sz w:val="21"/>
                      <w:color w:val="000000"/>
                    </w:rPr>
                    <w:t>32.平台对接：支持FTP文件传输协议，主机录制生成的视频文件与应用平台实现自动归档上传；</w:t>
                  </w:r>
                  <w:r>
                    <w:br/>
                  </w:r>
                  <w:r>
                    <w:rPr>
                      <w:rFonts w:ascii="仿宋_GB2312" w:hAnsi="仿宋_GB2312" w:cs="仿宋_GB2312" w:eastAsia="仿宋_GB2312"/>
                      <w:sz w:val="21"/>
                      <w:color w:val="000000"/>
                    </w:rPr>
                    <w:t>33.提供该产品的具有CNAS标识的国家权威检测机构出具的检测报告复印件并加盖公章。</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录播流媒体处理软件</w:t>
                  </w:r>
                  <w:r>
                    <w:rPr>
                      <w:rFonts w:ascii="仿宋_GB2312" w:hAnsi="仿宋_GB2312" w:cs="仿宋_GB2312" w:eastAsia="仿宋_GB2312"/>
                      <w:sz w:val="21"/>
                      <w:b/>
                      <w:color w:val="000000"/>
                    </w:rPr>
                    <w:t>（核心产品）</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1.嵌入式录播主机出厂时内置流媒体处理软件以实现各个模块的功能应用；</w:t>
                  </w:r>
                  <w:r>
                    <w:br/>
                  </w:r>
                  <w:r>
                    <w:rPr>
                      <w:rFonts w:ascii="仿宋_GB2312" w:hAnsi="仿宋_GB2312" w:cs="仿宋_GB2312" w:eastAsia="仿宋_GB2312"/>
                      <w:sz w:val="21"/>
                      <w:color w:val="000000"/>
                    </w:rPr>
                    <w:t>2.录播主</w:t>
                  </w:r>
                  <w:r>
                    <w:rPr>
                      <w:rFonts w:ascii="仿宋_GB2312" w:hAnsi="仿宋_GB2312" w:cs="仿宋_GB2312" w:eastAsia="仿宋_GB2312"/>
                      <w:sz w:val="21"/>
                      <w:color w:val="000000"/>
                    </w:rPr>
                    <w:t>机</w:t>
                  </w:r>
                  <w:r>
                    <w:rPr>
                      <w:rFonts w:ascii="仿宋_GB2312" w:hAnsi="仿宋_GB2312" w:cs="仿宋_GB2312" w:eastAsia="仿宋_GB2312"/>
                      <w:sz w:val="21"/>
                      <w:color w:val="000000"/>
                    </w:rPr>
                    <w:t>内置的流媒体处理软件具备自主知识产权，提供录播流媒体处理相关功能的软件著作权登记证书复印件并加盖厂家投标专用章或公章进行佐证；</w:t>
                  </w:r>
                  <w:r>
                    <w:br/>
                  </w:r>
                  <w:r>
                    <w:rPr>
                      <w:rFonts w:ascii="仿宋_GB2312" w:hAnsi="仿宋_GB2312" w:cs="仿宋_GB2312" w:eastAsia="仿宋_GB2312"/>
                      <w:sz w:val="21"/>
                      <w:color w:val="000000"/>
                    </w:rPr>
                    <w:t>3.录播主机在不接入互联网的情况下也可以进行视频录制，且支持≥1080P高</w:t>
                  </w:r>
                  <w:r>
                    <w:rPr>
                      <w:rFonts w:ascii="仿宋_GB2312" w:hAnsi="仿宋_GB2312" w:cs="仿宋_GB2312" w:eastAsia="仿宋_GB2312"/>
                      <w:sz w:val="21"/>
                      <w:color w:val="000000"/>
                    </w:rPr>
                    <w:t>清分辨率录制，用MP4视频格式封装自动归档至录播内置的硬盘当中存储；</w:t>
                  </w:r>
                  <w:r>
                    <w:br/>
                  </w:r>
                  <w:r>
                    <w:rPr>
                      <w:rFonts w:ascii="仿宋_GB2312" w:hAnsi="仿宋_GB2312" w:cs="仿宋_GB2312" w:eastAsia="仿宋_GB2312"/>
                      <w:sz w:val="21"/>
                      <w:color w:val="000000"/>
                    </w:rPr>
                    <w:t>4.多流录制：支持教师画面、学生全景画面、学生特写画面等不少于3路摄像机画面和电脑画面的独立录制封装；</w:t>
                  </w:r>
                  <w:r>
                    <w:br/>
                  </w:r>
                  <w:r>
                    <w:rPr>
                      <w:rFonts w:ascii="仿宋_GB2312" w:hAnsi="仿宋_GB2312" w:cs="仿宋_GB2312" w:eastAsia="仿宋_GB2312"/>
                      <w:sz w:val="21"/>
                      <w:color w:val="000000"/>
                    </w:rPr>
                    <w:t>5.要求录播主机支持录制质量设置，提供1080P、720P等高清标清质量选择，并支持自定义录制分辨率、帧率、码率等参数；</w:t>
                  </w:r>
                  <w:r>
                    <w:br/>
                  </w:r>
                  <w:r>
                    <w:rPr>
                      <w:rFonts w:ascii="仿宋_GB2312" w:hAnsi="仿宋_GB2312" w:cs="仿宋_GB2312" w:eastAsia="仿宋_GB2312"/>
                      <w:sz w:val="21"/>
                      <w:color w:val="000000"/>
                    </w:rPr>
                    <w:t>6.要求录播主机支持分段录制的功能以应对长时间的视频录制情况，提供不分段、30分钟分段、60分钟分段三种方式选择。实现在不结束录制的条件下自动按选择时长将视频文件分割成多个视频归档保存；</w:t>
                  </w:r>
                  <w:r>
                    <w:br/>
                  </w:r>
                  <w:r>
                    <w:rPr>
                      <w:rFonts w:ascii="仿宋_GB2312" w:hAnsi="仿宋_GB2312" w:cs="仿宋_GB2312" w:eastAsia="仿宋_GB2312"/>
                      <w:sz w:val="21"/>
                      <w:color w:val="000000"/>
                    </w:rPr>
                    <w:t>7.要求录播主机支持插入U盘后，主机正常进行录制可以同步另存一份视频文件到U盘中；</w:t>
                  </w:r>
                  <w:r>
                    <w:br/>
                  </w:r>
                  <w:r>
                    <w:rPr>
                      <w:rFonts w:ascii="仿宋_GB2312" w:hAnsi="仿宋_GB2312" w:cs="仿宋_GB2312" w:eastAsia="仿宋_GB2312"/>
                      <w:sz w:val="21"/>
                      <w:color w:val="000000"/>
                    </w:rPr>
                    <w:t>8.要求录播主机支持录制、暂停、结束等基本功能操作，并支持外部设备通过基于HTTP协议的API接口以及RS232通信协议对设备进行相关控制；</w:t>
                  </w:r>
                  <w:r>
                    <w:br/>
                  </w:r>
                  <w:r>
                    <w:rPr>
                      <w:rFonts w:ascii="仿宋_GB2312" w:hAnsi="仿宋_GB2312" w:cs="仿宋_GB2312" w:eastAsia="仿宋_GB2312"/>
                      <w:sz w:val="21"/>
                      <w:color w:val="000000"/>
                    </w:rPr>
                    <w:t>9.录播主机支持B/S软件架构无需下载相关软件APP，以满足低配电脑也可通过浏览器访问录播主机导播界面，在导播界面实现对所有录制画面的实时预览，并支持在手动导播模式下点击预览画面窗口进行录制画面切换；</w:t>
                  </w:r>
                  <w:r>
                    <w:br/>
                  </w:r>
                  <w:r>
                    <w:rPr>
                      <w:rFonts w:ascii="仿宋_GB2312" w:hAnsi="仿宋_GB2312" w:cs="仿宋_GB2312" w:eastAsia="仿宋_GB2312"/>
                      <w:sz w:val="21"/>
                      <w:color w:val="000000"/>
                    </w:rPr>
                    <w:t>10.录播主机支持8个摄像机电子云台预置位设置，在导播预览界面可便捷调取摄像机预设位置的画面；</w:t>
                  </w:r>
                  <w:r>
                    <w:br/>
                  </w:r>
                  <w:r>
                    <w:rPr>
                      <w:rFonts w:ascii="仿宋_GB2312" w:hAnsi="仿宋_GB2312" w:cs="仿宋_GB2312" w:eastAsia="仿宋_GB2312"/>
                      <w:sz w:val="21"/>
                      <w:color w:val="000000"/>
                    </w:rPr>
                    <w:t>11.录播主机支持在导播预览界面添加Logo台标与字幕，可自主上传Logo图标、设置logo位置、编辑字幕内容、选择字幕字体颜色与是否滚动显示，且后台管理设置可最多预设5个字幕作为备选，方便灵活调整与切换；</w:t>
                  </w:r>
                  <w:r>
                    <w:br/>
                  </w:r>
                  <w:r>
                    <w:rPr>
                      <w:rFonts w:ascii="仿宋_GB2312" w:hAnsi="仿宋_GB2312" w:cs="仿宋_GB2312" w:eastAsia="仿宋_GB2312"/>
                      <w:sz w:val="21"/>
                      <w:color w:val="000000"/>
                    </w:rPr>
                    <w:t>12.录播主机支持通过导播界面进行音量控制，调整音量大小与一键静音功能；</w:t>
                  </w:r>
                  <w:r>
                    <w:br/>
                  </w:r>
                  <w:r>
                    <w:rPr>
                      <w:rFonts w:ascii="仿宋_GB2312" w:hAnsi="仿宋_GB2312" w:cs="仿宋_GB2312" w:eastAsia="仿宋_GB2312"/>
                      <w:sz w:val="21"/>
                      <w:color w:val="000000"/>
                    </w:rPr>
                    <w:t>13.录播主机支持片头片尾设置，可上传JPG格式图片作为录制默认的片头或片尾画面，并可自定义片头片尾显示时长，最高不超过10秒；</w:t>
                  </w:r>
                  <w:r>
                    <w:br/>
                  </w:r>
                  <w:r>
                    <w:rPr>
                      <w:rFonts w:ascii="仿宋_GB2312" w:hAnsi="仿宋_GB2312" w:cs="仿宋_GB2312" w:eastAsia="仿宋_GB2312"/>
                      <w:sz w:val="21"/>
                      <w:color w:val="000000"/>
                    </w:rPr>
                    <w:t>14.支持对录制、互动两个使用场景分别配置音频设置参数。并可在对应使用场景自动生效；</w:t>
                  </w:r>
                  <w:r>
                    <w:br/>
                  </w:r>
                  <w:r>
                    <w:rPr>
                      <w:rFonts w:ascii="仿宋_GB2312" w:hAnsi="仿宋_GB2312" w:cs="仿宋_GB2312" w:eastAsia="仿宋_GB2312"/>
                      <w:sz w:val="21"/>
                      <w:color w:val="000000"/>
                    </w:rPr>
                    <w:t>15.支持对录播主机任意线性音频输入通道做单独配置，提供无线MIC或多媒体设备等多种类型选择，支持对音频比特率与采样率进行配置，保障音频效果；</w:t>
                  </w:r>
                  <w:r>
                    <w:br/>
                  </w:r>
                  <w:r>
                    <w:rPr>
                      <w:rFonts w:ascii="仿宋_GB2312" w:hAnsi="仿宋_GB2312" w:cs="仿宋_GB2312" w:eastAsia="仿宋_GB2312"/>
                      <w:sz w:val="21"/>
                      <w:color w:val="000000"/>
                    </w:rPr>
                    <w:t>16.支持不少于4路RTMP同步推流直播，并要求自定义选择主码流或子码流信号源进行推流，实现多流直播；</w:t>
                  </w:r>
                  <w:r>
                    <w:br/>
                  </w:r>
                  <w:r>
                    <w:rPr>
                      <w:rFonts w:ascii="仿宋_GB2312" w:hAnsi="仿宋_GB2312" w:cs="仿宋_GB2312" w:eastAsia="仿宋_GB2312"/>
                      <w:sz w:val="21"/>
                      <w:color w:val="000000"/>
                    </w:rPr>
                    <w:t>17.支持自定义直播分辨率和码率，支持≥1080P@30fps，以适应不同网络环境下保持直播的流畅性；</w:t>
                  </w:r>
                  <w:r>
                    <w:br/>
                  </w:r>
                  <w:r>
                    <w:rPr>
                      <w:rFonts w:ascii="仿宋_GB2312" w:hAnsi="仿宋_GB2312" w:cs="仿宋_GB2312" w:eastAsia="仿宋_GB2312"/>
                      <w:sz w:val="21"/>
                      <w:color w:val="000000"/>
                    </w:rPr>
                    <w:t>18.要求支持RTMP直播、TS直播、集控推流直播等不少于3种不同直播模式，以适应不同场景直播需求；</w:t>
                  </w:r>
                  <w:r>
                    <w:br/>
                  </w:r>
                  <w:r>
                    <w:rPr>
                      <w:rFonts w:ascii="仿宋_GB2312" w:hAnsi="仿宋_GB2312" w:cs="仿宋_GB2312" w:eastAsia="仿宋_GB2312"/>
                      <w:sz w:val="21"/>
                      <w:color w:val="000000"/>
                    </w:rPr>
                    <w:t>19.要求支持H.323、SIP、BFCP、WebRTC等视音频互动协议技术，便捷进行远程互动教学应用；</w:t>
                  </w:r>
                  <w:r>
                    <w:br/>
                  </w:r>
                  <w:r>
                    <w:rPr>
                      <w:rFonts w:ascii="仿宋_GB2312" w:hAnsi="仿宋_GB2312" w:cs="仿宋_GB2312" w:eastAsia="仿宋_GB2312"/>
                      <w:sz w:val="21"/>
                      <w:color w:val="000000"/>
                    </w:rPr>
                    <w:t>20.要求支持双流互动功能，在互动通讯过程中，支持教学场景信号与电脑课件信号以互相独立的信号进行传输，并最终接收端设备可通过两路HDMI接口将接收到的教学场景画面与电脑课件画面同时分别环出到两个显示设备上；</w:t>
                  </w:r>
                  <w:r>
                    <w:br/>
                  </w:r>
                  <w:r>
                    <w:rPr>
                      <w:rFonts w:ascii="仿宋_GB2312" w:hAnsi="仿宋_GB2312" w:cs="仿宋_GB2312" w:eastAsia="仿宋_GB2312"/>
                      <w:sz w:val="21"/>
                      <w:color w:val="000000"/>
                    </w:rPr>
                    <w:t>21.通过录播主机的网络导播界面，需支持主讲端在互动过程中对其余互动参与者的发言权限进行控制，支持单人禁言/开启以及全场禁言/开启的控制方式；</w:t>
                  </w:r>
                  <w:r>
                    <w:br/>
                  </w:r>
                  <w:r>
                    <w:rPr>
                      <w:rFonts w:ascii="仿宋_GB2312" w:hAnsi="仿宋_GB2312" w:cs="仿宋_GB2312" w:eastAsia="仿宋_GB2312"/>
                      <w:sz w:val="21"/>
                      <w:color w:val="000000"/>
                    </w:rPr>
                    <w:t>22.要求录播主机在双向互动过程中，可实现≥1080P@30FPS画质，并支持基于SVC技术实现在不同网络状况下的画面质量自适应；</w:t>
                  </w:r>
                  <w:r>
                    <w:br/>
                  </w:r>
                  <w:r>
                    <w:rPr>
                      <w:rFonts w:ascii="仿宋_GB2312" w:hAnsi="仿宋_GB2312" w:cs="仿宋_GB2312" w:eastAsia="仿宋_GB2312"/>
                      <w:sz w:val="21"/>
                      <w:color w:val="000000"/>
                    </w:rPr>
                    <w:t>23.要求录播主机支持呼叫应答设置，默认支持自动应答与勾选手动应答两种方式以满足在专递课堂场景下听讲端的自动入会，以及在其余场景下录播教室内的用户接收到互动申请可自主选择是否加入会议的情况。</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教师高清摄像机</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1.传感器类型：CMOS、1/2.5英寸</w:t>
                  </w:r>
                  <w:r>
                    <w:br/>
                  </w:r>
                  <w:r>
                    <w:rPr>
                      <w:rFonts w:ascii="仿宋_GB2312" w:hAnsi="仿宋_GB2312" w:cs="仿宋_GB2312" w:eastAsia="仿宋_GB2312"/>
                      <w:sz w:val="21"/>
                      <w:color w:val="000000"/>
                    </w:rPr>
                    <w:t>2.采用逐行扫描模式，有效像素不低于1100万。</w:t>
                  </w:r>
                  <w:r>
                    <w:br/>
                  </w:r>
                  <w:r>
                    <w:rPr>
                      <w:rFonts w:ascii="仿宋_GB2312" w:hAnsi="仿宋_GB2312" w:cs="仿宋_GB2312" w:eastAsia="仿宋_GB2312"/>
                      <w:sz w:val="21"/>
                      <w:color w:val="000000"/>
                    </w:rPr>
                    <w:t>3.采用2D和基于运动估计的3D降噪算法</w:t>
                  </w:r>
                  <w:r>
                    <w:br/>
                  </w:r>
                  <w:r>
                    <w:rPr>
                      <w:rFonts w:ascii="仿宋_GB2312" w:hAnsi="仿宋_GB2312" w:cs="仿宋_GB2312" w:eastAsia="仿宋_GB2312"/>
                      <w:sz w:val="21"/>
                      <w:color w:val="000000"/>
                    </w:rPr>
                    <w:t>4.最大水平视场角不小于47°，最大垂直视场角不小于27°</w:t>
                  </w:r>
                  <w:r>
                    <w:br/>
                  </w:r>
                  <w:r>
                    <w:rPr>
                      <w:rFonts w:ascii="仿宋_GB2312" w:hAnsi="仿宋_GB2312" w:cs="仿宋_GB2312" w:eastAsia="仿宋_GB2312"/>
                      <w:sz w:val="21"/>
                      <w:color w:val="000000"/>
                    </w:rPr>
                    <w:t>5.网络接口：RJ45接口≥1，10/100/1000M自适应</w:t>
                  </w:r>
                  <w:r>
                    <w:br/>
                  </w:r>
                  <w:r>
                    <w:rPr>
                      <w:rFonts w:ascii="仿宋_GB2312" w:hAnsi="仿宋_GB2312" w:cs="仿宋_GB2312" w:eastAsia="仿宋_GB2312"/>
                      <w:sz w:val="21"/>
                      <w:color w:val="000000"/>
                    </w:rPr>
                    <w:t>6.视频接口：D-Video数字视频接口（RJ45）≥1</w:t>
                  </w:r>
                  <w:r>
                    <w:br/>
                  </w:r>
                  <w:r>
                    <w:rPr>
                      <w:rFonts w:ascii="仿宋_GB2312" w:hAnsi="仿宋_GB2312" w:cs="仿宋_GB2312" w:eastAsia="仿宋_GB2312"/>
                      <w:sz w:val="21"/>
                      <w:color w:val="000000"/>
                    </w:rPr>
                    <w:t>7.编码技术：视频H.264/H.265</w:t>
                  </w:r>
                  <w:r>
                    <w:br/>
                  </w:r>
                  <w:r>
                    <w:rPr>
                      <w:rFonts w:ascii="仿宋_GB2312" w:hAnsi="仿宋_GB2312" w:cs="仿宋_GB2312" w:eastAsia="仿宋_GB2312"/>
                      <w:sz w:val="21"/>
                      <w:color w:val="000000"/>
                    </w:rPr>
                    <w:t>8.支持DC12V电源适配器供电与RJ45双绞线供电</w:t>
                  </w:r>
                  <w:r>
                    <w:br/>
                  </w:r>
                  <w:r>
                    <w:rPr>
                      <w:rFonts w:ascii="仿宋_GB2312" w:hAnsi="仿宋_GB2312" w:cs="仿宋_GB2312" w:eastAsia="仿宋_GB2312"/>
                      <w:sz w:val="21"/>
                      <w:color w:val="000000"/>
                    </w:rPr>
                    <w:t>9.支持电子云镜技术，单镜头拍摄可输出“全景”、“特写”双信号画面至录播主机选择录制</w:t>
                  </w:r>
                  <w:r>
                    <w:br/>
                  </w:r>
                  <w:r>
                    <w:rPr>
                      <w:rFonts w:ascii="仿宋_GB2312" w:hAnsi="仿宋_GB2312" w:cs="仿宋_GB2312" w:eastAsia="仿宋_GB2312"/>
                      <w:sz w:val="21"/>
                      <w:color w:val="000000"/>
                    </w:rPr>
                    <w:t>10.要求摄像机与录播主机为同一品牌</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学生高清摄像机</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1.传感器类型：CMOS、1/2.5英寸</w:t>
                  </w:r>
                  <w:r>
                    <w:br/>
                  </w:r>
                  <w:r>
                    <w:rPr>
                      <w:rFonts w:ascii="仿宋_GB2312" w:hAnsi="仿宋_GB2312" w:cs="仿宋_GB2312" w:eastAsia="仿宋_GB2312"/>
                      <w:sz w:val="21"/>
                      <w:color w:val="000000"/>
                    </w:rPr>
                    <w:t>2.采用逐行扫描模式，有效像素不低于1100万。</w:t>
                  </w:r>
                  <w:r>
                    <w:br/>
                  </w:r>
                  <w:r>
                    <w:rPr>
                      <w:rFonts w:ascii="仿宋_GB2312" w:hAnsi="仿宋_GB2312" w:cs="仿宋_GB2312" w:eastAsia="仿宋_GB2312"/>
                      <w:sz w:val="21"/>
                      <w:color w:val="000000"/>
                    </w:rPr>
                    <w:t>3.采用了2D和基于运动估计的3D降噪算法</w:t>
                  </w:r>
                  <w:r>
                    <w:br/>
                  </w:r>
                  <w:r>
                    <w:rPr>
                      <w:rFonts w:ascii="仿宋_GB2312" w:hAnsi="仿宋_GB2312" w:cs="仿宋_GB2312" w:eastAsia="仿宋_GB2312"/>
                      <w:sz w:val="21"/>
                      <w:color w:val="000000"/>
                    </w:rPr>
                    <w:t>4.最大水平视场角不小于80°，最大垂直视场角不小于50°</w:t>
                  </w:r>
                  <w:r>
                    <w:br/>
                  </w:r>
                  <w:r>
                    <w:rPr>
                      <w:rFonts w:ascii="仿宋_GB2312" w:hAnsi="仿宋_GB2312" w:cs="仿宋_GB2312" w:eastAsia="仿宋_GB2312"/>
                      <w:sz w:val="21"/>
                      <w:color w:val="000000"/>
                    </w:rPr>
                    <w:t>5.网络接口：RJ45接口≥1，10/100/1000M自适应</w:t>
                  </w:r>
                  <w:r>
                    <w:br/>
                  </w:r>
                  <w:r>
                    <w:rPr>
                      <w:rFonts w:ascii="仿宋_GB2312" w:hAnsi="仿宋_GB2312" w:cs="仿宋_GB2312" w:eastAsia="仿宋_GB2312"/>
                      <w:sz w:val="21"/>
                      <w:color w:val="000000"/>
                    </w:rPr>
                    <w:t>6.视频接口：D-Video数字视频接口（RJ45）≥1</w:t>
                  </w:r>
                  <w:r>
                    <w:br/>
                  </w:r>
                  <w:r>
                    <w:rPr>
                      <w:rFonts w:ascii="仿宋_GB2312" w:hAnsi="仿宋_GB2312" w:cs="仿宋_GB2312" w:eastAsia="仿宋_GB2312"/>
                      <w:sz w:val="21"/>
                      <w:color w:val="000000"/>
                    </w:rPr>
                    <w:t>7.编码技术：视频H.264/H.265</w:t>
                  </w:r>
                  <w:r>
                    <w:br/>
                  </w:r>
                  <w:r>
                    <w:rPr>
                      <w:rFonts w:ascii="仿宋_GB2312" w:hAnsi="仿宋_GB2312" w:cs="仿宋_GB2312" w:eastAsia="仿宋_GB2312"/>
                      <w:sz w:val="21"/>
                      <w:color w:val="000000"/>
                    </w:rPr>
                    <w:t>8.支持DC12V电源适配器供电与RJ45双绞线供电</w:t>
                  </w:r>
                  <w:r>
                    <w:br/>
                  </w:r>
                  <w:r>
                    <w:rPr>
                      <w:rFonts w:ascii="仿宋_GB2312" w:hAnsi="仿宋_GB2312" w:cs="仿宋_GB2312" w:eastAsia="仿宋_GB2312"/>
                      <w:sz w:val="21"/>
                      <w:color w:val="000000"/>
                    </w:rPr>
                    <w:t>9.要求摄像机与录播主机为同一品牌</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高清摄像机传输处理软件</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1.摄像机传输处理软件采用B/S架构，支持通用浏览器直接访问进行管理。</w:t>
                  </w:r>
                  <w:r>
                    <w:br/>
                  </w:r>
                  <w:r>
                    <w:rPr>
                      <w:rFonts w:ascii="仿宋_GB2312" w:hAnsi="仿宋_GB2312" w:cs="仿宋_GB2312" w:eastAsia="仿宋_GB2312"/>
                      <w:sz w:val="21"/>
                      <w:color w:val="000000"/>
                    </w:rPr>
                    <w:t>2.支持网络参数设置与修改，支持一键恢复默认参数。</w:t>
                  </w:r>
                  <w:r>
                    <w:br/>
                  </w:r>
                  <w:r>
                    <w:rPr>
                      <w:rFonts w:ascii="仿宋_GB2312" w:hAnsi="仿宋_GB2312" w:cs="仿宋_GB2312" w:eastAsia="仿宋_GB2312"/>
                      <w:sz w:val="21"/>
                      <w:color w:val="000000"/>
                    </w:rPr>
                    <w:t>3.支持曝光模式设置功能，包括自动、手动。</w:t>
                  </w:r>
                  <w:r>
                    <w:br/>
                  </w:r>
                  <w:r>
                    <w:rPr>
                      <w:rFonts w:ascii="仿宋_GB2312" w:hAnsi="仿宋_GB2312" w:cs="仿宋_GB2312" w:eastAsia="仿宋_GB2312"/>
                      <w:sz w:val="21"/>
                      <w:color w:val="000000"/>
                    </w:rPr>
                    <w:t>4.支持抗闪烁频率、动态范围、光圈、快门参数设置。</w:t>
                  </w:r>
                  <w:r>
                    <w:br/>
                  </w:r>
                  <w:r>
                    <w:rPr>
                      <w:rFonts w:ascii="仿宋_GB2312" w:hAnsi="仿宋_GB2312" w:cs="仿宋_GB2312" w:eastAsia="仿宋_GB2312"/>
                      <w:sz w:val="21"/>
                      <w:color w:val="000000"/>
                    </w:rPr>
                    <w:t>5.支持自动白平衡设置功能，红、蓝增益可调。</w:t>
                  </w:r>
                  <w:r>
                    <w:br/>
                  </w:r>
                  <w:r>
                    <w:rPr>
                      <w:rFonts w:ascii="仿宋_GB2312" w:hAnsi="仿宋_GB2312" w:cs="仿宋_GB2312" w:eastAsia="仿宋_GB2312"/>
                      <w:sz w:val="21"/>
                      <w:color w:val="000000"/>
                    </w:rPr>
                    <w:t>6.支持噪声抑制设置功能，支持2D、3D降噪。</w:t>
                  </w:r>
                  <w:r>
                    <w:br/>
                  </w:r>
                  <w:r>
                    <w:rPr>
                      <w:rFonts w:ascii="仿宋_GB2312" w:hAnsi="仿宋_GB2312" w:cs="仿宋_GB2312" w:eastAsia="仿宋_GB2312"/>
                      <w:sz w:val="21"/>
                      <w:color w:val="000000"/>
                    </w:rPr>
                    <w:t>7.支持摄像机图像质量调节功能，包括亮度、对比度、色调、饱和度。</w:t>
                  </w:r>
                  <w:r>
                    <w:br/>
                  </w:r>
                  <w:r>
                    <w:rPr>
                      <w:rFonts w:ascii="仿宋_GB2312" w:hAnsi="仿宋_GB2312" w:cs="仿宋_GB2312" w:eastAsia="仿宋_GB2312"/>
                      <w:sz w:val="21"/>
                      <w:color w:val="000000"/>
                    </w:rPr>
                    <w:t>8.提供中国软件评测中心出具的高清摄像机传输处理软件相关的检测报告复印件。</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录制面板</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 安装方式：要求镶嵌式安装在讲台。</w:t>
                  </w:r>
                  <w:r>
                    <w:br/>
                  </w:r>
                  <w:r>
                    <w:rPr>
                      <w:rFonts w:ascii="仿宋_GB2312" w:hAnsi="仿宋_GB2312" w:cs="仿宋_GB2312" w:eastAsia="仿宋_GB2312"/>
                      <w:sz w:val="21"/>
                      <w:color w:val="000000"/>
                    </w:rPr>
                    <w:t>2. 控制接口：要求支持RS232控制接口用以连接录播主机。</w:t>
                  </w:r>
                  <w:r>
                    <w:br/>
                  </w:r>
                  <w:r>
                    <w:rPr>
                      <w:rFonts w:ascii="仿宋_GB2312" w:hAnsi="仿宋_GB2312" w:cs="仿宋_GB2312" w:eastAsia="仿宋_GB2312"/>
                      <w:sz w:val="21"/>
                      <w:color w:val="000000"/>
                    </w:rPr>
                    <w:t>3. 信号指示灯：要求具备信号指示灯。</w:t>
                  </w:r>
                  <w:r>
                    <w:br/>
                  </w:r>
                  <w:r>
                    <w:rPr>
                      <w:rFonts w:ascii="仿宋_GB2312" w:hAnsi="仿宋_GB2312" w:cs="仿宋_GB2312" w:eastAsia="仿宋_GB2312"/>
                      <w:sz w:val="21"/>
                      <w:color w:val="000000"/>
                    </w:rPr>
                    <w:t>4. 支持一键式系统电源开关控制。</w:t>
                  </w:r>
                  <w:r>
                    <w:br/>
                  </w:r>
                  <w:r>
                    <w:rPr>
                      <w:rFonts w:ascii="仿宋_GB2312" w:hAnsi="仿宋_GB2312" w:cs="仿宋_GB2312" w:eastAsia="仿宋_GB2312"/>
                      <w:sz w:val="21"/>
                      <w:color w:val="000000"/>
                    </w:rPr>
                    <w:t>5. 一键式录制、停止、锁定电脑信号。</w:t>
                  </w:r>
                  <w:r>
                    <w:br/>
                  </w:r>
                  <w:r>
                    <w:rPr>
                      <w:rFonts w:ascii="仿宋_GB2312" w:hAnsi="仿宋_GB2312" w:cs="仿宋_GB2312" w:eastAsia="仿宋_GB2312"/>
                      <w:sz w:val="21"/>
                      <w:color w:val="000000"/>
                    </w:rPr>
                    <w:t>6. 支持本地录播全自动的开启、关闭控制。该功能同时支持录播模式和互动模式。</w:t>
                  </w:r>
                  <w:r>
                    <w:br/>
                  </w:r>
                  <w:r>
                    <w:rPr>
                      <w:rFonts w:ascii="仿宋_GB2312" w:hAnsi="仿宋_GB2312" w:cs="仿宋_GB2312" w:eastAsia="仿宋_GB2312"/>
                      <w:sz w:val="21"/>
                      <w:color w:val="000000"/>
                    </w:rPr>
                    <w:t>7. 支持通过面板一键发起与远端设备互动连接。</w:t>
                  </w:r>
                  <w:r>
                    <w:br/>
                  </w:r>
                  <w:r>
                    <w:rPr>
                      <w:rFonts w:ascii="仿宋_GB2312" w:hAnsi="仿宋_GB2312" w:cs="仿宋_GB2312" w:eastAsia="仿宋_GB2312"/>
                      <w:sz w:val="21"/>
                      <w:color w:val="000000"/>
                    </w:rPr>
                    <w:t>8. 支持通过交互控制面板切换互动画面的信号源，并传输到听课室，包括本地老师信号、学生信号、电脑信号、远端课室画面。</w:t>
                  </w:r>
                  <w:r>
                    <w:br/>
                  </w:r>
                  <w:r>
                    <w:rPr>
                      <w:rFonts w:ascii="仿宋_GB2312" w:hAnsi="仿宋_GB2312" w:cs="仿宋_GB2312" w:eastAsia="仿宋_GB2312"/>
                      <w:sz w:val="21"/>
                      <w:color w:val="000000"/>
                    </w:rPr>
                    <w:t>9. 支持对各画面的自由布局控制，包括单画面全屏、双分屏、三分屏、四分屏、画中画，并传输到听课室。</w:t>
                  </w:r>
                  <w:r>
                    <w:br/>
                  </w:r>
                  <w:r>
                    <w:rPr>
                      <w:rFonts w:ascii="仿宋_GB2312" w:hAnsi="仿宋_GB2312" w:cs="仿宋_GB2312" w:eastAsia="仿宋_GB2312"/>
                      <w:sz w:val="21"/>
                      <w:color w:val="000000"/>
                    </w:rPr>
                    <w:t>10.支持远程“一键静音”功能，主讲端可一键关闭远端互动教室发言，进入主讲授课模式。</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拾音话筒</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1.指向性：超心型</w:t>
                  </w:r>
                  <w:r>
                    <w:br/>
                  </w:r>
                  <w:r>
                    <w:rPr>
                      <w:rFonts w:ascii="仿宋_GB2312" w:hAnsi="仿宋_GB2312" w:cs="仿宋_GB2312" w:eastAsia="仿宋_GB2312"/>
                      <w:sz w:val="21"/>
                      <w:color w:val="000000"/>
                    </w:rPr>
                    <w:t>2.频率响应：40Hz—16kHz</w:t>
                  </w:r>
                  <w:r>
                    <w:br/>
                  </w:r>
                  <w:r>
                    <w:rPr>
                      <w:rFonts w:ascii="仿宋_GB2312" w:hAnsi="仿宋_GB2312" w:cs="仿宋_GB2312" w:eastAsia="仿宋_GB2312"/>
                      <w:sz w:val="21"/>
                      <w:color w:val="000000"/>
                    </w:rPr>
                    <w:t>3.灵敏度≥-7dB±1dB</w:t>
                  </w:r>
                  <w:r>
                    <w:br/>
                  </w:r>
                  <w:r>
                    <w:rPr>
                      <w:rFonts w:ascii="仿宋_GB2312" w:hAnsi="仿宋_GB2312" w:cs="仿宋_GB2312" w:eastAsia="仿宋_GB2312"/>
                      <w:sz w:val="21"/>
                      <w:color w:val="000000"/>
                    </w:rPr>
                    <w:t>4.最大声压级≥110dB</w:t>
                  </w:r>
                  <w:r>
                    <w:br/>
                  </w:r>
                  <w:r>
                    <w:rPr>
                      <w:rFonts w:ascii="仿宋_GB2312" w:hAnsi="仿宋_GB2312" w:cs="仿宋_GB2312" w:eastAsia="仿宋_GB2312"/>
                      <w:sz w:val="21"/>
                      <w:color w:val="000000"/>
                    </w:rPr>
                    <w:t>5.信噪比≥62dB</w:t>
                  </w:r>
                  <w:r>
                    <w:br/>
                  </w:r>
                  <w:r>
                    <w:rPr>
                      <w:rFonts w:ascii="仿宋_GB2312" w:hAnsi="仿宋_GB2312" w:cs="仿宋_GB2312" w:eastAsia="仿宋_GB2312"/>
                      <w:sz w:val="21"/>
                      <w:color w:val="000000"/>
                    </w:rPr>
                    <w:t>6.动态范围≥78.5dB</w:t>
                  </w:r>
                  <w:r>
                    <w:br/>
                  </w:r>
                  <w:r>
                    <w:rPr>
                      <w:rFonts w:ascii="仿宋_GB2312" w:hAnsi="仿宋_GB2312" w:cs="仿宋_GB2312" w:eastAsia="仿宋_GB2312"/>
                      <w:sz w:val="21"/>
                      <w:color w:val="000000"/>
                    </w:rPr>
                    <w:t>7.使用电源：麦克风一线通供电</w:t>
                  </w:r>
                  <w:r>
                    <w:br/>
                  </w:r>
                  <w:r>
                    <w:rPr>
                      <w:rFonts w:ascii="仿宋_GB2312" w:hAnsi="仿宋_GB2312" w:cs="仿宋_GB2312" w:eastAsia="仿宋_GB2312"/>
                      <w:sz w:val="21"/>
                      <w:color w:val="000000"/>
                    </w:rPr>
                    <w:t>8.输出接口：RJ45，数字音频接口</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支</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无线话筒</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系统参数：</w:t>
                  </w:r>
                  <w:r>
                    <w:br/>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UHF超高频段，提供多通道（32/64/99通道）选择，避免干扰</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500MHz-980MHz</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w:t>
                  </w:r>
                  <w:r>
                    <w:br/>
                  </w:r>
                  <w:r>
                    <w:rPr>
                      <w:rFonts w:ascii="仿宋_GB2312" w:hAnsi="仿宋_GB2312" w:cs="仿宋_GB2312" w:eastAsia="仿宋_GB2312"/>
                      <w:sz w:val="21"/>
                      <w:color w:val="000000"/>
                    </w:rPr>
                    <w:t>音频响应：</w:t>
                  </w:r>
                  <w:r>
                    <w:rPr>
                      <w:rFonts w:ascii="仿宋_GB2312" w:hAnsi="仿宋_GB2312" w:cs="仿宋_GB2312" w:eastAsia="仿宋_GB2312"/>
                      <w:sz w:val="21"/>
                      <w:color w:val="000000"/>
                    </w:rPr>
                    <w:t>50Hz-15KHz</w:t>
                  </w:r>
                  <w:r>
                    <w:br/>
                  </w:r>
                  <w:r>
                    <w:rPr>
                      <w:rFonts w:ascii="仿宋_GB2312" w:hAnsi="仿宋_GB2312" w:cs="仿宋_GB2312" w:eastAsia="仿宋_GB2312"/>
                      <w:sz w:val="21"/>
                      <w:color w:val="000000"/>
                    </w:rPr>
                    <w:t>综合信噪比</w:t>
                  </w:r>
                  <w:r>
                    <w:rPr>
                      <w:rFonts w:ascii="仿宋_GB2312" w:hAnsi="仿宋_GB2312" w:cs="仿宋_GB2312" w:eastAsia="仿宋_GB2312"/>
                      <w:sz w:val="21"/>
                      <w:color w:val="000000"/>
                    </w:rPr>
                    <w:t>S/N：&gt;105dB</w:t>
                  </w:r>
                  <w:r>
                    <w:br/>
                  </w:r>
                  <w:r>
                    <w:rPr>
                      <w:rFonts w:ascii="仿宋_GB2312" w:hAnsi="仿宋_GB2312" w:cs="仿宋_GB2312" w:eastAsia="仿宋_GB2312"/>
                      <w:sz w:val="21"/>
                      <w:color w:val="000000"/>
                    </w:rPr>
                    <w:t>综合失真：</w:t>
                  </w:r>
                  <w:r>
                    <w:rPr>
                      <w:rFonts w:ascii="仿宋_GB2312" w:hAnsi="仿宋_GB2312" w:cs="仿宋_GB2312" w:eastAsia="仿宋_GB2312"/>
                      <w:sz w:val="21"/>
                      <w:color w:val="000000"/>
                    </w:rPr>
                    <w:t>≤ 0.5%</w:t>
                  </w:r>
                  <w:r>
                    <w:br/>
                  </w:r>
                  <w:r>
                    <w:rPr>
                      <w:rFonts w:ascii="仿宋_GB2312" w:hAnsi="仿宋_GB2312" w:cs="仿宋_GB2312" w:eastAsia="仿宋_GB2312"/>
                      <w:sz w:val="21"/>
                      <w:color w:val="000000"/>
                    </w:rPr>
                    <w:t>接收机：</w:t>
                  </w:r>
                  <w:r>
                    <w:br/>
                  </w:r>
                  <w:r>
                    <w:rPr>
                      <w:rFonts w:ascii="仿宋_GB2312" w:hAnsi="仿宋_GB2312" w:cs="仿宋_GB2312" w:eastAsia="仿宋_GB2312"/>
                      <w:sz w:val="21"/>
                      <w:color w:val="000000"/>
                    </w:rPr>
                    <w:t>采用微电脑</w:t>
                  </w:r>
                  <w:r>
                    <w:rPr>
                      <w:rFonts w:ascii="仿宋_GB2312" w:hAnsi="仿宋_GB2312" w:cs="仿宋_GB2312" w:eastAsia="仿宋_GB2312"/>
                      <w:sz w:val="21"/>
                      <w:color w:val="000000"/>
                    </w:rPr>
                    <w:t>CPU控制；</w:t>
                  </w:r>
                  <w:r>
                    <w:br/>
                  </w:r>
                  <w:r>
                    <w:rPr>
                      <w:rFonts w:ascii="仿宋_GB2312" w:hAnsi="仿宋_GB2312" w:cs="仿宋_GB2312" w:eastAsia="仿宋_GB2312"/>
                      <w:sz w:val="21"/>
                      <w:color w:val="000000"/>
                    </w:rPr>
                    <w:t>PLL锁相环频率合成技术</w:t>
                  </w:r>
                  <w:r>
                    <w:br/>
                  </w:r>
                  <w:r>
                    <w:rPr>
                      <w:rFonts w:ascii="仿宋_GB2312" w:hAnsi="仿宋_GB2312" w:cs="仿宋_GB2312" w:eastAsia="仿宋_GB2312"/>
                      <w:sz w:val="21"/>
                      <w:color w:val="000000"/>
                    </w:rPr>
                    <w:t>杂讯锁定静噪控制</w:t>
                  </w:r>
                  <w:r>
                    <w:rPr>
                      <w:rFonts w:ascii="仿宋_GB2312" w:hAnsi="仿宋_GB2312" w:cs="仿宋_GB2312" w:eastAsia="仿宋_GB2312"/>
                      <w:sz w:val="21"/>
                      <w:color w:val="000000"/>
                    </w:rPr>
                    <w:t>+音码导航锁定静噪控制</w:t>
                  </w:r>
                  <w:r>
                    <w:br/>
                  </w:r>
                  <w:r>
                    <w:rPr>
                      <w:rFonts w:ascii="仿宋_GB2312" w:hAnsi="仿宋_GB2312" w:cs="仿宋_GB2312" w:eastAsia="仿宋_GB2312"/>
                      <w:sz w:val="21"/>
                      <w:color w:val="000000"/>
                    </w:rPr>
                    <w:t>音频动态扩展及自动电平控制电路</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40Hz-18KHz</w:t>
                  </w:r>
                  <w:r>
                    <w:br/>
                  </w:r>
                  <w:r>
                    <w:rPr>
                      <w:rFonts w:ascii="仿宋_GB2312" w:hAnsi="仿宋_GB2312" w:cs="仿宋_GB2312" w:eastAsia="仿宋_GB2312"/>
                      <w:sz w:val="21"/>
                      <w:color w:val="000000"/>
                    </w:rPr>
                    <w:t>发射机：</w:t>
                  </w:r>
                  <w:r>
                    <w:br/>
                  </w:r>
                  <w:r>
                    <w:rPr>
                      <w:rFonts w:ascii="仿宋_GB2312" w:hAnsi="仿宋_GB2312" w:cs="仿宋_GB2312" w:eastAsia="仿宋_GB2312"/>
                      <w:sz w:val="21"/>
                      <w:color w:val="000000"/>
                    </w:rPr>
                    <w:t>发射功率：高巩固率</w:t>
                  </w:r>
                  <w:r>
                    <w:rPr>
                      <w:rFonts w:ascii="仿宋_GB2312" w:hAnsi="仿宋_GB2312" w:cs="仿宋_GB2312" w:eastAsia="仿宋_GB2312"/>
                      <w:sz w:val="21"/>
                      <w:color w:val="000000"/>
                    </w:rPr>
                    <w:t>10dBm，低功率5dBm</w:t>
                  </w:r>
                  <w:r>
                    <w:br/>
                  </w:r>
                  <w:r>
                    <w:rPr>
                      <w:rFonts w:ascii="仿宋_GB2312" w:hAnsi="仿宋_GB2312" w:cs="仿宋_GB2312" w:eastAsia="仿宋_GB2312"/>
                      <w:sz w:val="21"/>
                      <w:color w:val="000000"/>
                    </w:rPr>
                    <w:t>调制方式：</w:t>
                  </w:r>
                  <w:r>
                    <w:rPr>
                      <w:rFonts w:ascii="仿宋_GB2312" w:hAnsi="仿宋_GB2312" w:cs="仿宋_GB2312" w:eastAsia="仿宋_GB2312"/>
                      <w:sz w:val="21"/>
                      <w:color w:val="000000"/>
                    </w:rPr>
                    <w:t>FM</w:t>
                  </w:r>
                  <w:r>
                    <w:br/>
                  </w:r>
                  <w:r>
                    <w:rPr>
                      <w:rFonts w:ascii="仿宋_GB2312" w:hAnsi="仿宋_GB2312" w:cs="仿宋_GB2312" w:eastAsia="仿宋_GB2312"/>
                      <w:sz w:val="21"/>
                      <w:color w:val="000000"/>
                    </w:rPr>
                    <w:t>最大调制度：</w:t>
                  </w:r>
                  <w:r>
                    <w:rPr>
                      <w:rFonts w:ascii="仿宋_GB2312" w:hAnsi="仿宋_GB2312" w:cs="仿宋_GB2312" w:eastAsia="仿宋_GB2312"/>
                      <w:sz w:val="21"/>
                      <w:color w:val="000000"/>
                    </w:rPr>
                    <w:t>±45KHz</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有源互动音箱</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1.有源音箱，无需额外配置功放设备。</w:t>
                  </w:r>
                  <w:r>
                    <w:br/>
                  </w:r>
                  <w:r>
                    <w:rPr>
                      <w:rFonts w:ascii="仿宋_GB2312" w:hAnsi="仿宋_GB2312" w:cs="仿宋_GB2312" w:eastAsia="仿宋_GB2312"/>
                      <w:sz w:val="21"/>
                      <w:color w:val="000000"/>
                    </w:rPr>
                    <w:t>2.标准3.5mm音频接口，连接麦克风无需其他设备协议转换。</w:t>
                  </w:r>
                  <w:r>
                    <w:br/>
                  </w:r>
                  <w:r>
                    <w:rPr>
                      <w:rFonts w:ascii="仿宋_GB2312" w:hAnsi="仿宋_GB2312" w:cs="仿宋_GB2312" w:eastAsia="仿宋_GB2312"/>
                      <w:sz w:val="21"/>
                      <w:color w:val="000000"/>
                    </w:rPr>
                    <w:t>3.功率不小于8W+8W。</w:t>
                  </w:r>
                  <w:r>
                    <w:br/>
                  </w:r>
                  <w:r>
                    <w:rPr>
                      <w:rFonts w:ascii="仿宋_GB2312" w:hAnsi="仿宋_GB2312" w:cs="仿宋_GB2312" w:eastAsia="仿宋_GB2312"/>
                      <w:sz w:val="21"/>
                      <w:color w:val="000000"/>
                    </w:rPr>
                    <w:t>4.信噪比不小于85dB。</w:t>
                  </w:r>
                  <w:r>
                    <w:br/>
                  </w:r>
                  <w:r>
                    <w:rPr>
                      <w:rFonts w:ascii="仿宋_GB2312" w:hAnsi="仿宋_GB2312" w:cs="仿宋_GB2312" w:eastAsia="仿宋_GB2312"/>
                      <w:sz w:val="21"/>
                      <w:color w:val="000000"/>
                    </w:rPr>
                    <w:t>5.频响范围不小于70Hz-20kHz。</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互动抬头屏</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按需自选，具备</w:t>
                  </w:r>
                  <w:r>
                    <w:rPr>
                      <w:rFonts w:ascii="仿宋_GB2312" w:hAnsi="仿宋_GB2312" w:cs="仿宋_GB2312" w:eastAsia="仿宋_GB2312"/>
                      <w:sz w:val="21"/>
                      <w:color w:val="000000"/>
                    </w:rPr>
                    <w:t>HDMI输入接口，≥1920*1080分辨率，支持壁挂式安装。</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91"/>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线材</w:t>
                  </w:r>
                </w:p>
              </w:tc>
              <w:tc>
                <w:tcPr>
                  <w:tcW w:type="dxa" w:w="2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满足系统布线需求</w:t>
                  </w:r>
                </w:p>
              </w:tc>
              <w:tc>
                <w:tcPr>
                  <w:tcW w:type="dxa" w:w="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bl>
          <w:p>
            <w:pPr>
              <w:pStyle w:val="null3"/>
              <w:jc w:val="both"/>
            </w:pPr>
            <w:r>
              <w:rPr>
                <w:rFonts w:ascii="仿宋_GB2312" w:hAnsi="仿宋_GB2312" w:cs="仿宋_GB2312" w:eastAsia="仿宋_GB2312"/>
                <w:sz w:val="21"/>
                <w:b/>
                <w:color w:val="000000"/>
              </w:rPr>
              <w:t>备注：</w:t>
            </w:r>
          </w:p>
          <w:p>
            <w:pPr>
              <w:pStyle w:val="null3"/>
              <w:jc w:val="left"/>
            </w:pPr>
            <w:r>
              <w:rPr>
                <w:rFonts w:ascii="仿宋_GB2312" w:hAnsi="仿宋_GB2312" w:cs="仿宋_GB2312" w:eastAsia="仿宋_GB2312"/>
                <w:sz w:val="21"/>
                <w:b/>
                <w:color w:val="000000"/>
              </w:rPr>
              <w:t>1.核心产品：</w:t>
            </w:r>
            <w:r>
              <w:rPr>
                <w:rFonts w:ascii="仿宋_GB2312" w:hAnsi="仿宋_GB2312" w:cs="仿宋_GB2312" w:eastAsia="仿宋_GB2312"/>
                <w:sz w:val="21"/>
                <w:b/>
                <w:color w:val="000000"/>
              </w:rPr>
              <w:t>精品录播教室：高清录播主机、录播流媒体处理软件、</w:t>
            </w:r>
            <w:r>
              <w:rPr>
                <w:rFonts w:ascii="仿宋_GB2312" w:hAnsi="仿宋_GB2312" w:cs="仿宋_GB2312" w:eastAsia="仿宋_GB2312"/>
                <w:sz w:val="21"/>
                <w:b/>
                <w:color w:val="000000"/>
              </w:rPr>
              <w:t>高清云台摄像机</w:t>
            </w:r>
            <w:r>
              <w:rPr>
                <w:rFonts w:ascii="仿宋_GB2312" w:hAnsi="仿宋_GB2312" w:cs="仿宋_GB2312" w:eastAsia="仿宋_GB2312"/>
                <w:sz w:val="21"/>
                <w:b/>
                <w:color w:val="000000"/>
              </w:rPr>
              <w:t>；常态化录播教室：高清录播主机、录播流媒体处理软件。</w:t>
            </w:r>
          </w:p>
          <w:p>
            <w:pPr>
              <w:pStyle w:val="null3"/>
              <w:jc w:val="left"/>
            </w:pPr>
            <w:r>
              <w:rPr>
                <w:rFonts w:ascii="仿宋_GB2312" w:hAnsi="仿宋_GB2312" w:cs="仿宋_GB2312" w:eastAsia="仿宋_GB2312"/>
                <w:sz w:val="21"/>
                <w:b/>
                <w:color w:val="000000"/>
              </w:rPr>
              <w:t>2、采购清单中如涉及品牌、型号或分类号仅起说明作用，并没有任何限制性。供应商在投标中可以选用替代品牌、牌号或分类号。但这些替代要实质上相当于或优于技术规格要求。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导播管理电脑</w:t>
            </w:r>
            <w:r>
              <w:rPr>
                <w:rFonts w:ascii="仿宋_GB2312" w:hAnsi="仿宋_GB2312" w:cs="仿宋_GB2312" w:eastAsia="仿宋_GB2312"/>
                <w:sz w:val="21"/>
              </w:rPr>
              <w:t>为政府强制采购产品，供应商须提供国家确定的认证机构出具的、处于有效期内的节能产品认证证书，且认证证书需包含本次所投产品的具体型号，否则按无效投标处理。</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标的名称：初中体育器材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2"/>
              <w:gridCol w:w="222"/>
              <w:gridCol w:w="1918"/>
              <w:gridCol w:w="132"/>
              <w:gridCol w:w="169"/>
            </w:tblGrid>
            <w:tr>
              <w:tc>
                <w:tcPr>
                  <w:tcW w:type="dxa" w:w="11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9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3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总数量</w:t>
                  </w:r>
                </w:p>
              </w:tc>
            </w:tr>
            <w:tr>
              <w:tc>
                <w:tcPr>
                  <w:tcW w:type="dxa" w:w="112"/>
                  <w:vMerge/>
                  <w:tcBorders>
                    <w:top w:val="single" w:color="000000" w:sz="4"/>
                    <w:left w:val="single" w:color="000000" w:sz="4"/>
                    <w:bottom w:val="single" w:color="000000" w:sz="4"/>
                    <w:right w:val="single" w:color="000000" w:sz="4"/>
                  </w:tcBorders>
                </w:tcPr>
                <w:p/>
              </w:tc>
              <w:tc>
                <w:tcPr>
                  <w:tcW w:type="dxa" w:w="222"/>
                  <w:vMerge/>
                  <w:tcBorders>
                    <w:top w:val="single" w:color="000000" w:sz="4"/>
                    <w:left w:val="none" w:color="000000" w:sz="4"/>
                    <w:bottom w:val="single" w:color="000000" w:sz="4"/>
                    <w:right w:val="single" w:color="000000" w:sz="4"/>
                  </w:tcBorders>
                </w:tcPr>
                <w:p/>
              </w:tc>
              <w:tc>
                <w:tcPr>
                  <w:tcW w:type="dxa" w:w="1918"/>
                  <w:vMerge/>
                  <w:tcBorders>
                    <w:top w:val="single" w:color="000000" w:sz="4"/>
                    <w:left w:val="none" w:color="000000" w:sz="4"/>
                    <w:bottom w:val="single" w:color="000000" w:sz="4"/>
                    <w:right w:val="single" w:color="000000" w:sz="4"/>
                  </w:tcBorders>
                </w:tcPr>
                <w:p/>
              </w:tc>
              <w:tc>
                <w:tcPr>
                  <w:tcW w:type="dxa" w:w="132"/>
                  <w:vMerge/>
                  <w:tcBorders>
                    <w:top w:val="single" w:color="000000" w:sz="4"/>
                    <w:left w:val="none" w:color="000000" w:sz="4"/>
                    <w:bottom w:val="single" w:color="000000" w:sz="4"/>
                    <w:right w:val="single" w:color="000000" w:sz="4"/>
                  </w:tcBorders>
                </w:tcPr>
                <w:p/>
              </w:tc>
              <w:tc>
                <w:tcPr>
                  <w:tcW w:type="dxa" w:w="169"/>
                  <w:vMerge/>
                  <w:tcBorders>
                    <w:top w:val="single" w:color="000000" w:sz="4"/>
                    <w:left w:val="none" w:color="000000" w:sz="4"/>
                    <w:bottom w:val="single" w:color="000000" w:sz="4"/>
                    <w:right w:val="single" w:color="000000" w:sz="4"/>
                  </w:tcBorders>
                </w:tcP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接力棒</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1.外形尺寸≥300mm*28mm*0.6mm，质量不小于50g。</w:t>
                  </w:r>
                  <w:r>
                    <w:br/>
                  </w:r>
                  <w:r>
                    <w:rPr>
                      <w:rFonts w:ascii="仿宋_GB2312" w:hAnsi="仿宋_GB2312" w:cs="仿宋_GB2312" w:eastAsia="仿宋_GB2312"/>
                      <w:sz w:val="21"/>
                    </w:rPr>
                    <w:t>2.整体结构全部采用航空铝材质，倒卷边处理。</w:t>
                  </w:r>
                  <w:r>
                    <w:br/>
                  </w:r>
                  <w:r>
                    <w:rPr>
                      <w:rFonts w:ascii="仿宋_GB2312" w:hAnsi="仿宋_GB2312" w:cs="仿宋_GB2312" w:eastAsia="仿宋_GB2312"/>
                      <w:sz w:val="21"/>
                    </w:rPr>
                    <w:t>3.色彩鲜艳，至少8色可选，适合中小学体育教学及比赛使用。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跳高架</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1.跳高架由底座、固定立柱、移动立柱、横杆托架、微调支脚构成。产品形式简洁，结构合理，可装拆，便于运输和包装。</w:t>
                  </w:r>
                  <w:r>
                    <w:br/>
                  </w:r>
                  <w:r>
                    <w:rPr>
                      <w:rFonts w:ascii="仿宋_GB2312" w:hAnsi="仿宋_GB2312" w:cs="仿宋_GB2312" w:eastAsia="仿宋_GB2312"/>
                      <w:sz w:val="21"/>
                    </w:rPr>
                    <w:t>2.固定立柱与移动立柱及底座选用铝型材，型材之间采用燕尾槽配合。表面氧化处理。固定立柱采用铝异形圆管并且立柱上印有标尺，刻度调节范围：500-2500mm，移动立柱采用</w:t>
                  </w:r>
                  <w:r>
                    <w:rPr>
                      <w:rFonts w:ascii="仿宋_GB2312" w:hAnsi="仿宋_GB2312" w:cs="仿宋_GB2312" w:eastAsia="仿宋_GB2312"/>
                      <w:sz w:val="21"/>
                      <w:color w:val="000000"/>
                    </w:rPr>
                    <w:t>≥</w:t>
                  </w:r>
                  <w:r>
                    <w:rPr>
                      <w:rFonts w:ascii="仿宋_GB2312" w:hAnsi="仿宋_GB2312" w:cs="仿宋_GB2312" w:eastAsia="仿宋_GB2312"/>
                      <w:sz w:val="21"/>
                    </w:rPr>
                    <w:t>35*23的铝质异形方管,两端铝合金塞封口。</w:t>
                  </w:r>
                  <w:r>
                    <w:br/>
                  </w:r>
                  <w:r>
                    <w:rPr>
                      <w:rFonts w:ascii="仿宋_GB2312" w:hAnsi="仿宋_GB2312" w:cs="仿宋_GB2312" w:eastAsia="仿宋_GB2312"/>
                      <w:sz w:val="21"/>
                    </w:rPr>
                    <w:t>3.底座呈T字形方管组成，方管尺寸为</w:t>
                  </w:r>
                  <w:r>
                    <w:rPr>
                      <w:rFonts w:ascii="仿宋_GB2312" w:hAnsi="仿宋_GB2312" w:cs="仿宋_GB2312" w:eastAsia="仿宋_GB2312"/>
                      <w:sz w:val="21"/>
                      <w:color w:val="000000"/>
                    </w:rPr>
                    <w:t>≥</w:t>
                  </w:r>
                  <w:r>
                    <w:rPr>
                      <w:rFonts w:ascii="仿宋_GB2312" w:hAnsi="仿宋_GB2312" w:cs="仿宋_GB2312" w:eastAsia="仿宋_GB2312"/>
                      <w:sz w:val="21"/>
                    </w:rPr>
                    <w:t>8cm*2.3cm</w:t>
                  </w:r>
                  <w:r>
                    <w:br/>
                  </w:r>
                  <w:r>
                    <w:rPr>
                      <w:rFonts w:ascii="仿宋_GB2312" w:hAnsi="仿宋_GB2312" w:cs="仿宋_GB2312" w:eastAsia="仿宋_GB2312"/>
                      <w:sz w:val="21"/>
                    </w:rPr>
                    <w:t>4.跳高架横杆托架采用铝压铸件，具有防腐蚀性、安全、牢固等优点且上下移动方便。</w:t>
                  </w:r>
                  <w:r>
                    <w:br/>
                  </w:r>
                  <w:r>
                    <w:rPr>
                      <w:rFonts w:ascii="仿宋_GB2312" w:hAnsi="仿宋_GB2312" w:cs="仿宋_GB2312" w:eastAsia="仿宋_GB2312"/>
                      <w:sz w:val="21"/>
                    </w:rPr>
                    <w:t>5.跳高架底座底部设有微调机构，通过调节微调机构可满足场地不平整引起的跳高架的稳定性和横杆的高度要求。</w:t>
                  </w:r>
                  <w:r>
                    <w:rPr>
                      <w:rFonts w:ascii="仿宋_GB2312" w:hAnsi="仿宋_GB2312" w:cs="仿宋_GB2312" w:eastAsia="仿宋_GB2312"/>
                      <w:sz w:val="21"/>
                    </w:rPr>
                    <w:t>需提供</w:t>
                  </w:r>
                  <w:r>
                    <w:rPr>
                      <w:rFonts w:ascii="仿宋_GB2312" w:hAnsi="仿宋_GB2312" w:cs="仿宋_GB2312" w:eastAsia="仿宋_GB2312"/>
                      <w:sz w:val="21"/>
                    </w:rPr>
                    <w:t>CMA、CNAS认可的国家级检验机构检测报告，需符合国标GB/T23122-2008要求，并满足参数材质“铝制”要求。</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横杆</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1.适用范围：适用于中小学体育教学训练、竞赛使用。</w:t>
                  </w:r>
                  <w:r>
                    <w:br/>
                  </w:r>
                  <w:r>
                    <w:rPr>
                      <w:rFonts w:ascii="仿宋_GB2312" w:hAnsi="仿宋_GB2312" w:cs="仿宋_GB2312" w:eastAsia="仿宋_GB2312"/>
                      <w:sz w:val="21"/>
                    </w:rPr>
                    <w:t>2.跳高横杆由横杆和横杆接头组成；</w:t>
                  </w:r>
                  <w:r>
                    <w:br/>
                  </w:r>
                  <w:r>
                    <w:rPr>
                      <w:rFonts w:ascii="仿宋_GB2312" w:hAnsi="仿宋_GB2312" w:cs="仿宋_GB2312" w:eastAsia="仿宋_GB2312"/>
                      <w:sz w:val="21"/>
                    </w:rPr>
                    <w:t>3.材质：横杆采用φ30的玻璃钢材料制作，总长约4000mm；</w:t>
                  </w:r>
                  <w:r>
                    <w:br/>
                  </w:r>
                  <w:r>
                    <w:rPr>
                      <w:rFonts w:ascii="仿宋_GB2312" w:hAnsi="仿宋_GB2312" w:cs="仿宋_GB2312" w:eastAsia="仿宋_GB2312"/>
                      <w:sz w:val="21"/>
                    </w:rPr>
                    <w:t>4.横杆接头采用特殊的外形结构；</w:t>
                  </w:r>
                  <w:r>
                    <w:br/>
                  </w:r>
                  <w:r>
                    <w:rPr>
                      <w:rFonts w:ascii="仿宋_GB2312" w:hAnsi="仿宋_GB2312" w:cs="仿宋_GB2312" w:eastAsia="仿宋_GB2312"/>
                      <w:sz w:val="21"/>
                    </w:rPr>
                    <w:t>5.横杆固定在立柱上时，中心自然下垂20mm；</w:t>
                  </w:r>
                  <w:r>
                    <w:br/>
                  </w:r>
                  <w:r>
                    <w:rPr>
                      <w:rFonts w:ascii="仿宋_GB2312" w:hAnsi="仿宋_GB2312" w:cs="仿宋_GB2312" w:eastAsia="仿宋_GB2312"/>
                      <w:sz w:val="21"/>
                    </w:rPr>
                    <w:t>6.横杠具有一定的弹性，在横杠中央悬挂3kg重物时，横杠中心下垂不超过70mm；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栏架</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1.钢制可升降5档，升降范围550mm-750mm,</w:t>
                  </w:r>
                  <w:r>
                    <w:br/>
                  </w:r>
                  <w:r>
                    <w:rPr>
                      <w:rFonts w:ascii="仿宋_GB2312" w:hAnsi="仿宋_GB2312" w:cs="仿宋_GB2312" w:eastAsia="仿宋_GB2312"/>
                      <w:sz w:val="21"/>
                    </w:rPr>
                    <w:t>2.栏板为abs成型材料，栏板长≥1000mm、宽≥70mm、厚≥20mm，</w:t>
                  </w:r>
                  <w:r>
                    <w:br/>
                  </w:r>
                  <w:r>
                    <w:rPr>
                      <w:rFonts w:ascii="仿宋_GB2312" w:hAnsi="仿宋_GB2312" w:cs="仿宋_GB2312" w:eastAsia="仿宋_GB2312"/>
                      <w:sz w:val="21"/>
                    </w:rPr>
                    <w:t>3.两根底管采用</w:t>
                  </w:r>
                  <w:r>
                    <w:rPr>
                      <w:rFonts w:ascii="仿宋_GB2312" w:hAnsi="仿宋_GB2312" w:cs="仿宋_GB2312" w:eastAsia="仿宋_GB2312"/>
                      <w:sz w:val="21"/>
                      <w:color w:val="000000"/>
                    </w:rPr>
                    <w:t>≥</w:t>
                  </w:r>
                  <w:r>
                    <w:rPr>
                      <w:rFonts w:ascii="仿宋_GB2312" w:hAnsi="仿宋_GB2312" w:cs="仿宋_GB2312" w:eastAsia="仿宋_GB2312"/>
                      <w:sz w:val="21"/>
                    </w:rPr>
                    <w:t>40mm*40mm的方管，长度700mm，外立柱采用直径</w:t>
                  </w:r>
                  <w:r>
                    <w:rPr>
                      <w:rFonts w:ascii="仿宋_GB2312" w:hAnsi="仿宋_GB2312" w:cs="仿宋_GB2312" w:eastAsia="仿宋_GB2312"/>
                      <w:sz w:val="21"/>
                      <w:color w:val="000000"/>
                    </w:rPr>
                    <w:t>≥</w:t>
                  </w:r>
                  <w:r>
                    <w:rPr>
                      <w:rFonts w:ascii="仿宋_GB2312" w:hAnsi="仿宋_GB2312" w:cs="仿宋_GB2312" w:eastAsia="仿宋_GB2312"/>
                      <w:sz w:val="21"/>
                    </w:rPr>
                    <w:t>32mm的钢管，内管采用直径</w:t>
                  </w:r>
                  <w:r>
                    <w:rPr>
                      <w:rFonts w:ascii="仿宋_GB2312" w:hAnsi="仿宋_GB2312" w:cs="仿宋_GB2312" w:eastAsia="仿宋_GB2312"/>
                      <w:sz w:val="21"/>
                      <w:color w:val="000000"/>
                    </w:rPr>
                    <w:t>≥</w:t>
                  </w:r>
                  <w:r>
                    <w:rPr>
                      <w:rFonts w:ascii="仿宋_GB2312" w:hAnsi="仿宋_GB2312" w:cs="仿宋_GB2312" w:eastAsia="仿宋_GB2312"/>
                      <w:sz w:val="21"/>
                    </w:rPr>
                    <w:t>25mm的钢管，立管配置有与其所需高度相对应的高度定位孔，调高灵活，定位准确，锁紧可靠，金属表面采用抛丸喷砂（或酸洗磷化）除锈，静电喷涂处理。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秒表</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1.分辨率：0.01s，10min测量精度≤0.2s</w:t>
                  </w:r>
                  <w:r>
                    <w:br/>
                  </w:r>
                  <w:r>
                    <w:rPr>
                      <w:rFonts w:ascii="仿宋_GB2312" w:hAnsi="仿宋_GB2312" w:cs="仿宋_GB2312" w:eastAsia="仿宋_GB2312"/>
                      <w:sz w:val="21"/>
                    </w:rPr>
                    <w:t>2.100道计时，倒计时，节拍器、闹铃、显示时间的功能。</w:t>
                  </w:r>
                  <w:r>
                    <w:br/>
                  </w:r>
                  <w:r>
                    <w:rPr>
                      <w:rFonts w:ascii="仿宋_GB2312" w:hAnsi="仿宋_GB2312" w:cs="仿宋_GB2312" w:eastAsia="仿宋_GB2312"/>
                      <w:sz w:val="21"/>
                    </w:rPr>
                    <w:t>3.abs外壳，挂绳设计</w:t>
                  </w:r>
                  <w:r>
                    <w:br/>
                  </w:r>
                  <w:r>
                    <w:rPr>
                      <w:rFonts w:ascii="仿宋_GB2312" w:hAnsi="仿宋_GB2312" w:cs="仿宋_GB2312" w:eastAsia="仿宋_GB2312"/>
                      <w:sz w:val="21"/>
                    </w:rPr>
                    <w:t>4.可应用于学校教学、训练、比赛使用。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木尺</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≥2m宽3CM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皮尺</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1.50m规格，整体尺寸为直径200*22mmABS外壳。</w:t>
                  </w:r>
                  <w:r>
                    <w:br/>
                  </w:r>
                  <w:r>
                    <w:rPr>
                      <w:rFonts w:ascii="仿宋_GB2312" w:hAnsi="仿宋_GB2312" w:cs="仿宋_GB2312" w:eastAsia="仿宋_GB2312"/>
                      <w:sz w:val="21"/>
                    </w:rPr>
                    <w:t>2.苎麻布卷尺，防水，防腐蚀；</w:t>
                  </w:r>
                  <w:r>
                    <w:br/>
                  </w:r>
                  <w:r>
                    <w:rPr>
                      <w:rFonts w:ascii="仿宋_GB2312" w:hAnsi="仿宋_GB2312" w:cs="仿宋_GB2312" w:eastAsia="仿宋_GB2312"/>
                      <w:sz w:val="21"/>
                    </w:rPr>
                    <w:t>3.收放手柄可折叠，卷尺扣为不锈钢材质。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垒球</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1.PU材质，手工缝制而成。2.圆周长：230mm±10mm,重量为140g±5g。</w:t>
                  </w:r>
                  <w:r>
                    <w:br/>
                  </w:r>
                  <w:r>
                    <w:rPr>
                      <w:rFonts w:ascii="仿宋_GB2312" w:hAnsi="仿宋_GB2312" w:cs="仿宋_GB2312" w:eastAsia="仿宋_GB2312"/>
                      <w:sz w:val="21"/>
                    </w:rPr>
                    <w:t>2.表面清洁，便于用后清洗消毒，清洗晾干后缩水率≤1%,且不起皮,不裂纹。</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实心球</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圆周长</w:t>
                  </w:r>
                  <w:r>
                    <w:rPr>
                      <w:rFonts w:ascii="仿宋_GB2312" w:hAnsi="仿宋_GB2312" w:cs="仿宋_GB2312" w:eastAsia="仿宋_GB2312"/>
                      <w:sz w:val="21"/>
                    </w:rPr>
                    <w:t>420mm～780mm,质量2000g±30g,采用适宜的软性材料，球体表面应进行防滑处理,不应有颗粒脱落、裂缝等缺陷,经过从10m高处自由落体试验后，应无破裂。</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体操棒</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1.长1000mm，截面直径25mm～30mm</w:t>
                  </w:r>
                  <w:r>
                    <w:br/>
                  </w:r>
                  <w:r>
                    <w:rPr>
                      <w:rFonts w:ascii="仿宋_GB2312" w:hAnsi="仿宋_GB2312" w:cs="仿宋_GB2312" w:eastAsia="仿宋_GB2312"/>
                      <w:sz w:val="21"/>
                    </w:rPr>
                    <w:t>2.木质或塑料，塑料采用硬质塑料，壁厚不小于5mm；木质为硬木，直径不低于25mm，表面光滑无毛刺。</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短绳</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1.短跳绳，绳长度2600mm～2800mm，直径4mm～4.5mm，质量60g～80g,柄(2个)：长度130mm～170mm，直径26mm～33mm，质量70g～90g</w:t>
                  </w:r>
                  <w:r>
                    <w:br/>
                  </w:r>
                  <w:r>
                    <w:rPr>
                      <w:rFonts w:ascii="仿宋_GB2312" w:hAnsi="仿宋_GB2312" w:cs="仿宋_GB2312" w:eastAsia="仿宋_GB2312"/>
                      <w:sz w:val="21"/>
                    </w:rPr>
                    <w:t>2.手柄为塑料材质，外层包裹泡棉，内含不锈钢轴承，pp绳。</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长绳</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1.长跳绳，绳长度7000mm～8000mm，直径8～9mm，质量230g～300g，柄(2个)：长度140mm～170mm，直径26mm～33mm，质量70g～90g</w:t>
                  </w:r>
                  <w:r>
                    <w:br/>
                  </w:r>
                  <w:r>
                    <w:rPr>
                      <w:rFonts w:ascii="仿宋_GB2312" w:hAnsi="仿宋_GB2312" w:cs="仿宋_GB2312" w:eastAsia="仿宋_GB2312"/>
                      <w:sz w:val="21"/>
                    </w:rPr>
                    <w:t>2.手柄为塑料材质，外层包裹泡棉，内含不锈钢轴承，编织绳。</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拔河绳</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1.长30m,质量10kg左右,采用天然麻棕线绞制。</w:t>
                  </w:r>
                  <w:r>
                    <w:br/>
                  </w:r>
                  <w:r>
                    <w:rPr>
                      <w:rFonts w:ascii="仿宋_GB2312" w:hAnsi="仿宋_GB2312" w:cs="仿宋_GB2312" w:eastAsia="仿宋_GB2312"/>
                      <w:sz w:val="21"/>
                    </w:rPr>
                    <w:t>2.直径不低于45mm，中间有颜色标记。</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肋木</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1．室外地埋固定式，地上1000（宽）×2000（高）㎜，相邻的上下横肋间的中心距300mm，最顶部有两根平行横梁。</w:t>
                  </w:r>
                  <w:r>
                    <w:br/>
                  </w:r>
                  <w:r>
                    <w:rPr>
                      <w:rFonts w:ascii="仿宋_GB2312" w:hAnsi="仿宋_GB2312" w:cs="仿宋_GB2312" w:eastAsia="仿宋_GB2312"/>
                      <w:sz w:val="21"/>
                    </w:rPr>
                    <w:t>2．主立柱为直径114mm,厚为≥2.5mm的优质圆钢管；横管为φ32×3mm优质圆管，安装应采用直埋方式，立柱地埋深度不小于400mm，桩基尺寸：</w:t>
                  </w:r>
                  <w:r>
                    <w:rPr>
                      <w:rFonts w:ascii="仿宋_GB2312" w:hAnsi="仿宋_GB2312" w:cs="仿宋_GB2312" w:eastAsia="仿宋_GB2312"/>
                      <w:sz w:val="21"/>
                      <w:color w:val="000000"/>
                    </w:rPr>
                    <w:t>≥</w:t>
                  </w:r>
                  <w:r>
                    <w:rPr>
                      <w:rFonts w:ascii="仿宋_GB2312" w:hAnsi="仿宋_GB2312" w:cs="仿宋_GB2312" w:eastAsia="仿宋_GB2312"/>
                      <w:sz w:val="21"/>
                    </w:rPr>
                    <w:t>400×400×400mm。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平梯</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1.长4000mm±500mm,有效使用宽度600mm±100mm,最高使用高度≤2100mm,悬垂握持直径28mm～32mm,纵向握持间距≤300mm</w:t>
                  </w:r>
                  <w:r>
                    <w:br/>
                  </w:r>
                  <w:r>
                    <w:rPr>
                      <w:rFonts w:ascii="仿宋_GB2312" w:hAnsi="仿宋_GB2312" w:cs="仿宋_GB2312" w:eastAsia="仿宋_GB2312"/>
                      <w:sz w:val="21"/>
                    </w:rPr>
                    <w:t>2.所有铁制件表面均经酸洗、磷化等初级处理后在自动喷涂线上采用纯聚酯粉末喷涂完成最后表面处理，涂层厚度70-80um，确保涂层能在户外长期使用。产品涂料配方不应含有毒元素。</w:t>
                  </w:r>
                  <w:r>
                    <w:br/>
                  </w:r>
                  <w:r>
                    <w:rPr>
                      <w:rFonts w:ascii="仿宋_GB2312" w:hAnsi="仿宋_GB2312" w:cs="仿宋_GB2312" w:eastAsia="仿宋_GB2312"/>
                      <w:sz w:val="21"/>
                    </w:rPr>
                    <w:t>3.室外地埋固定式，安装应采用直埋方式，立柱地埋深度</w:t>
                  </w:r>
                  <w:r>
                    <w:rPr>
                      <w:rFonts w:ascii="仿宋_GB2312" w:hAnsi="仿宋_GB2312" w:cs="仿宋_GB2312" w:eastAsia="仿宋_GB2312"/>
                      <w:sz w:val="21"/>
                      <w:color w:val="000000"/>
                    </w:rPr>
                    <w:t>≥</w:t>
                  </w:r>
                  <w:r>
                    <w:rPr>
                      <w:rFonts w:ascii="仿宋_GB2312" w:hAnsi="仿宋_GB2312" w:cs="仿宋_GB2312" w:eastAsia="仿宋_GB2312"/>
                      <w:sz w:val="21"/>
                    </w:rPr>
                    <w:t>400mm。桩基尺寸：</w:t>
                  </w:r>
                  <w:r>
                    <w:rPr>
                      <w:rFonts w:ascii="仿宋_GB2312" w:hAnsi="仿宋_GB2312" w:cs="仿宋_GB2312" w:eastAsia="仿宋_GB2312"/>
                      <w:sz w:val="21"/>
                      <w:color w:val="000000"/>
                    </w:rPr>
                    <w:t>≥</w:t>
                  </w:r>
                  <w:r>
                    <w:rPr>
                      <w:rFonts w:ascii="仿宋_GB2312" w:hAnsi="仿宋_GB2312" w:cs="仿宋_GB2312" w:eastAsia="仿宋_GB2312"/>
                      <w:sz w:val="21"/>
                    </w:rPr>
                    <w:t>400×400×400mm。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助跳板</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1.长×宽×高≥900mm×500mm×150mm</w:t>
                  </w:r>
                  <w:r>
                    <w:br/>
                  </w:r>
                  <w:r>
                    <w:rPr>
                      <w:rFonts w:ascii="仿宋_GB2312" w:hAnsi="仿宋_GB2312" w:cs="仿宋_GB2312" w:eastAsia="仿宋_GB2312"/>
                      <w:sz w:val="21"/>
                    </w:rPr>
                    <w:t>2.主体木质材料，表面覆盖防滑地毯</w:t>
                  </w:r>
                  <w:r>
                    <w:br/>
                  </w:r>
                  <w:r>
                    <w:rPr>
                      <w:rFonts w:ascii="仿宋_GB2312" w:hAnsi="仿宋_GB2312" w:cs="仿宋_GB2312" w:eastAsia="仿宋_GB2312"/>
                      <w:sz w:val="21"/>
                    </w:rPr>
                    <w:t>3.底座与起跳面呈一固定角度，方便助跳使用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山羊</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1.山羊全高：1000mm～1300mm；山羊头长：500mm～600mm；头宽：360mm±5mm；头高：260mm～330mm，立轴升降间距：50mm±3mm，</w:t>
                  </w:r>
                  <w:r>
                    <w:br/>
                  </w:r>
                  <w:r>
                    <w:rPr>
                      <w:rFonts w:ascii="仿宋_GB2312" w:hAnsi="仿宋_GB2312" w:cs="仿宋_GB2312" w:eastAsia="仿宋_GB2312"/>
                      <w:sz w:val="21"/>
                    </w:rPr>
                    <w:t>2.山羊腿外管直径</w:t>
                  </w:r>
                  <w:r>
                    <w:rPr>
                      <w:rFonts w:ascii="仿宋_GB2312" w:hAnsi="仿宋_GB2312" w:cs="仿宋_GB2312" w:eastAsia="仿宋_GB2312"/>
                      <w:sz w:val="21"/>
                      <w:color w:val="000000"/>
                    </w:rPr>
                    <w:t>≥</w:t>
                  </w:r>
                  <w:r>
                    <w:rPr>
                      <w:rFonts w:ascii="仿宋_GB2312" w:hAnsi="仿宋_GB2312" w:cs="仿宋_GB2312" w:eastAsia="仿宋_GB2312"/>
                      <w:sz w:val="21"/>
                    </w:rPr>
                    <w:t>60mm，内管直径</w:t>
                  </w:r>
                  <w:r>
                    <w:rPr>
                      <w:rFonts w:ascii="仿宋_GB2312" w:hAnsi="仿宋_GB2312" w:cs="仿宋_GB2312" w:eastAsia="仿宋_GB2312"/>
                      <w:sz w:val="21"/>
                      <w:color w:val="000000"/>
                    </w:rPr>
                    <w:t>≥</w:t>
                  </w:r>
                  <w:r>
                    <w:rPr>
                      <w:rFonts w:ascii="仿宋_GB2312" w:hAnsi="仿宋_GB2312" w:cs="仿宋_GB2312" w:eastAsia="仿宋_GB2312"/>
                      <w:sz w:val="21"/>
                    </w:rPr>
                    <w:t>42mm，壁厚</w:t>
                  </w:r>
                  <w:r>
                    <w:rPr>
                      <w:rFonts w:ascii="仿宋_GB2312" w:hAnsi="仿宋_GB2312" w:cs="仿宋_GB2312" w:eastAsia="仿宋_GB2312"/>
                      <w:sz w:val="21"/>
                      <w:color w:val="000000"/>
                    </w:rPr>
                    <w:t>≥</w:t>
                  </w:r>
                  <w:r>
                    <w:rPr>
                      <w:rFonts w:ascii="仿宋_GB2312" w:hAnsi="仿宋_GB2312" w:cs="仿宋_GB2312" w:eastAsia="仿宋_GB2312"/>
                      <w:sz w:val="21"/>
                    </w:rPr>
                    <w:t>3mm。</w:t>
                  </w:r>
                  <w:r>
                    <w:br/>
                  </w:r>
                  <w:r>
                    <w:rPr>
                      <w:rFonts w:ascii="仿宋_GB2312" w:hAnsi="仿宋_GB2312" w:cs="仿宋_GB2312" w:eastAsia="仿宋_GB2312"/>
                      <w:sz w:val="21"/>
                    </w:rPr>
                    <w:t>3.羊脚底椭圆面长径不小于100mm,椭圆面短经不小于80mm。</w:t>
                  </w:r>
                  <w:r>
                    <w:br/>
                  </w:r>
                  <w:r>
                    <w:rPr>
                      <w:rFonts w:ascii="仿宋_GB2312" w:hAnsi="仿宋_GB2312" w:cs="仿宋_GB2312" w:eastAsia="仿宋_GB2312"/>
                      <w:sz w:val="21"/>
                    </w:rPr>
                    <w:t>4.山羊头面采用人造革，夹层采用海绵，以木板等材料粘合而成。人造革面应色泽一致，不允许有伤残，缝线应不漏针、跳线，山羊身必须平整。</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跳箱</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1.箱长1100mm～1200mm；箱高1100mm</w:t>
                  </w:r>
                  <w:r>
                    <w:br/>
                  </w:r>
                  <w:r>
                    <w:rPr>
                      <w:rFonts w:ascii="仿宋_GB2312" w:hAnsi="仿宋_GB2312" w:cs="仿宋_GB2312" w:eastAsia="仿宋_GB2312"/>
                      <w:sz w:val="21"/>
                    </w:rPr>
                    <w:t>2.跳箱从上至下逐渐增大呈梯形，分为七级，级间用内撑木插联组合，每节衔接应平整，紧凑，接地平稳。</w:t>
                  </w:r>
                  <w:r>
                    <w:br/>
                  </w:r>
                  <w:r>
                    <w:rPr>
                      <w:rFonts w:ascii="仿宋_GB2312" w:hAnsi="仿宋_GB2312" w:cs="仿宋_GB2312" w:eastAsia="仿宋_GB2312"/>
                      <w:sz w:val="21"/>
                    </w:rPr>
                    <w:t>3.表面用优质皮革包制，泡钉封口，跳箱盖平整，软硬适宜，手感舒适。</w:t>
                  </w:r>
                  <w:r>
                    <w:br/>
                  </w:r>
                  <w:r>
                    <w:rPr>
                      <w:rFonts w:ascii="仿宋_GB2312" w:hAnsi="仿宋_GB2312" w:cs="仿宋_GB2312" w:eastAsia="仿宋_GB2312"/>
                      <w:sz w:val="21"/>
                    </w:rPr>
                    <w:t>4.跳箱面涂有起保护和装饰用的漆层，标记层数数字。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低单杠</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1.室外地埋固定式，立柱采用直径114mm*3mm国标钢管，埋入地下≥500mm，地上高度1800mm，杠面为直径≥28mm的国标弹簧钢，两立柱支点中心距2000mm。</w:t>
                  </w:r>
                  <w:r>
                    <w:br/>
                  </w:r>
                  <w:r>
                    <w:rPr>
                      <w:rFonts w:ascii="仿宋_GB2312" w:hAnsi="仿宋_GB2312" w:cs="仿宋_GB2312" w:eastAsia="仿宋_GB2312"/>
                      <w:sz w:val="21"/>
                    </w:rPr>
                    <w:t>2.外表采用环保静电喷涂处理，具有耐酸碱、耐湿热、抗老化、耐腐蚀的特性，适合潮湿和酸雨环境，产品的涂料配方不含有毒元素。</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高单杠</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1.室外地埋固定式，立柱采用直径114mm*3mm国标钢管，埋入地下≥500mm，地上高度2200mm，杠面为直径28mm的国标弹簧钢，两立柱支点中心距2000mm。</w:t>
                  </w:r>
                  <w:r>
                    <w:br/>
                  </w:r>
                  <w:r>
                    <w:rPr>
                      <w:rFonts w:ascii="仿宋_GB2312" w:hAnsi="仿宋_GB2312" w:cs="仿宋_GB2312" w:eastAsia="仿宋_GB2312"/>
                      <w:sz w:val="21"/>
                    </w:rPr>
                    <w:t>2.外表采用环保静电喷涂处理，具有耐酸碱、耐湿热、抗老化、耐腐蚀的特性，适合潮湿和酸雨环境，产品的涂料配方不含有毒元素。</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低双杠</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1.室外地埋固定式，立柱采用直径114mm*3mm国标钢管，埋入地下≥500mm，地上高度1300mm，杠长3000mm，两杠内侧距离320~520mm之间。</w:t>
                  </w:r>
                  <w:r>
                    <w:br/>
                  </w:r>
                  <w:r>
                    <w:rPr>
                      <w:rFonts w:ascii="仿宋_GB2312" w:hAnsi="仿宋_GB2312" w:cs="仿宋_GB2312" w:eastAsia="仿宋_GB2312"/>
                      <w:sz w:val="21"/>
                    </w:rPr>
                    <w:t>2.外表采用环保静电喷涂处理，具有耐酸碱、耐湿热、抗老化、耐腐蚀的特性，适合潮湿和酸雨环境，产品的涂料配方不含有毒元素。</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高双杠</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1.室外地埋固定式，立柱采用直径114mm*3mm国标钢管，埋入地下≥500mm，地上高度1600mm，杠长3000mm，两杠内侧距离410~610mm之间。</w:t>
                  </w:r>
                  <w:r>
                    <w:br/>
                  </w:r>
                  <w:r>
                    <w:rPr>
                      <w:rFonts w:ascii="仿宋_GB2312" w:hAnsi="仿宋_GB2312" w:cs="仿宋_GB2312" w:eastAsia="仿宋_GB2312"/>
                      <w:sz w:val="21"/>
                    </w:rPr>
                    <w:t>2.外表采用环保静电喷涂处理，具有耐酸碱、耐湿热、抗老化、耐腐蚀的特性，适合潮湿和酸雨环境，产品的涂料配方不含有毒元素。</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体操垫（小）</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1．小体操垫规格为≥1200×600×50mm。</w:t>
                  </w:r>
                  <w:r>
                    <w:br/>
                  </w:r>
                  <w:r>
                    <w:rPr>
                      <w:rFonts w:ascii="仿宋_GB2312" w:hAnsi="仿宋_GB2312" w:cs="仿宋_GB2312" w:eastAsia="仿宋_GB2312"/>
                      <w:sz w:val="21"/>
                    </w:rPr>
                    <w:t>2．内胆材质为珍珠棉材料，为一个整块结构，不允许拼湊。</w:t>
                  </w:r>
                  <w:r>
                    <w:br/>
                  </w:r>
                  <w:r>
                    <w:rPr>
                      <w:rFonts w:ascii="仿宋_GB2312" w:hAnsi="仿宋_GB2312" w:cs="仿宋_GB2312" w:eastAsia="仿宋_GB2312"/>
                      <w:sz w:val="21"/>
                    </w:rPr>
                    <w:t>3．垫套为4*4牛津布，体操垫两侧设提手把，四周加装粘扣。涤纶线缝合，两面革贴角。</w:t>
                  </w:r>
                  <w:r>
                    <w:br/>
                  </w:r>
                  <w:r>
                    <w:rPr>
                      <w:rFonts w:ascii="仿宋_GB2312" w:hAnsi="仿宋_GB2312" w:cs="仿宋_GB2312" w:eastAsia="仿宋_GB2312"/>
                      <w:sz w:val="21"/>
                    </w:rPr>
                    <w:t>4.跳垫的四角为直角，四周仿皮革包角：表面平整，无皱折，当载荷落至体操垫时，外层不得起皱，里外层不得发生相对位移。</w:t>
                  </w:r>
                  <w:r>
                    <w:rPr>
                      <w:rFonts w:ascii="仿宋_GB2312" w:hAnsi="仿宋_GB2312" w:cs="仿宋_GB2312" w:eastAsia="仿宋_GB2312"/>
                      <w:sz w:val="21"/>
                    </w:rPr>
                    <w:t>需提供</w:t>
                  </w:r>
                  <w:r>
                    <w:rPr>
                      <w:rFonts w:ascii="仿宋_GB2312" w:hAnsi="仿宋_GB2312" w:cs="仿宋_GB2312" w:eastAsia="仿宋_GB2312"/>
                      <w:sz w:val="21"/>
                    </w:rPr>
                    <w:t>CMA、CNAS认可的国家级环保产品检验机构关于“体操垫外皮布料”的检测报告，检测需符合国标GB/T18204.2-2014要求，总挥发性有机物TVOC 24小时释放量需≤0.019mg/m³</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体操垫（大）</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1．大体操垫规格为≥2000×1000×100mm。</w:t>
                  </w:r>
                  <w:r>
                    <w:br/>
                  </w:r>
                  <w:r>
                    <w:rPr>
                      <w:rFonts w:ascii="仿宋_GB2312" w:hAnsi="仿宋_GB2312" w:cs="仿宋_GB2312" w:eastAsia="仿宋_GB2312"/>
                      <w:sz w:val="21"/>
                    </w:rPr>
                    <w:t>2．内胆材质为珍珠棉材料，为一个整块结构，不允许拼湊。</w:t>
                  </w:r>
                  <w:r>
                    <w:br/>
                  </w:r>
                  <w:r>
                    <w:rPr>
                      <w:rFonts w:ascii="仿宋_GB2312" w:hAnsi="仿宋_GB2312" w:cs="仿宋_GB2312" w:eastAsia="仿宋_GB2312"/>
                      <w:sz w:val="21"/>
                    </w:rPr>
                    <w:t>3．垫套为4*4牛津布，体操垫两侧设提手把。涤纶线缝合，两面革贴角。</w:t>
                  </w:r>
                  <w:r>
                    <w:br/>
                  </w:r>
                  <w:r>
                    <w:rPr>
                      <w:rFonts w:ascii="仿宋_GB2312" w:hAnsi="仿宋_GB2312" w:cs="仿宋_GB2312" w:eastAsia="仿宋_GB2312"/>
                      <w:sz w:val="21"/>
                    </w:rPr>
                    <w:t>4.跳垫的四角为直角，四周仿皮革包角：表面平整，无皱折，当载荷落至体操垫时，外层不得起皱，里外层不得发生相对位移。</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气筒</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1.尺寸≥30*520mm</w:t>
                  </w:r>
                  <w:r>
                    <w:br/>
                  </w:r>
                  <w:r>
                    <w:rPr>
                      <w:rFonts w:ascii="仿宋_GB2312" w:hAnsi="仿宋_GB2312" w:cs="仿宋_GB2312" w:eastAsia="仿宋_GB2312"/>
                      <w:sz w:val="21"/>
                    </w:rPr>
                    <w:t>2.底座与手柄皆为ABS材质，优质橡胶充气管</w:t>
                  </w:r>
                  <w:r>
                    <w:br/>
                  </w:r>
                  <w:r>
                    <w:rPr>
                      <w:rFonts w:ascii="仿宋_GB2312" w:hAnsi="仿宋_GB2312" w:cs="仿宋_GB2312" w:eastAsia="仿宋_GB2312"/>
                      <w:sz w:val="21"/>
                    </w:rPr>
                    <w:t>3.人工充气,适合给各种球类充气</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篮球（训练用）</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1.7号训练篮球，圆周长749mm～780mm，质量567～650g；</w:t>
                  </w:r>
                  <w:r>
                    <w:br/>
                  </w:r>
                  <w:r>
                    <w:rPr>
                      <w:rFonts w:ascii="仿宋_GB2312" w:hAnsi="仿宋_GB2312" w:cs="仿宋_GB2312" w:eastAsia="仿宋_GB2312"/>
                      <w:sz w:val="21"/>
                    </w:rPr>
                    <w:t>2.高档PU革面，橡胶内胆，耐冲击次数2000次不变形、无开胶</w:t>
                  </w:r>
                  <w:r>
                    <w:br/>
                  </w:r>
                  <w:r>
                    <w:rPr>
                      <w:rFonts w:ascii="仿宋_GB2312" w:hAnsi="仿宋_GB2312" w:cs="仿宋_GB2312" w:eastAsia="仿宋_GB2312"/>
                      <w:sz w:val="21"/>
                    </w:rPr>
                    <w:t>3.外表面以目测为主，商标、图案、色泽等字迹清晰、图案端正、色彩鲜艳，球片粘接无缝隙，符合产品的要求，表面无破损、脱落等现象。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排球（训练用）</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1.5号训练：圆周长650mm～670mm，质量220g～310g</w:t>
                  </w:r>
                  <w:r>
                    <w:br/>
                  </w:r>
                  <w:r>
                    <w:rPr>
                      <w:rFonts w:ascii="仿宋_GB2312" w:hAnsi="仿宋_GB2312" w:cs="仿宋_GB2312" w:eastAsia="仿宋_GB2312"/>
                      <w:sz w:val="21"/>
                    </w:rPr>
                    <w:t>2.成品球内发泡塑料气孔中不应残留对人体和环境有害物质；</w:t>
                  </w:r>
                  <w:r>
                    <w:br/>
                  </w:r>
                  <w:r>
                    <w:rPr>
                      <w:rFonts w:ascii="仿宋_GB2312" w:hAnsi="仿宋_GB2312" w:cs="仿宋_GB2312" w:eastAsia="仿宋_GB2312"/>
                      <w:sz w:val="21"/>
                    </w:rPr>
                    <w:t>3.球体颜色均匀，接缝表面平整。</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足球（训练用）</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1.5号，圆周长675mm～710mm；质量350g～390g</w:t>
                  </w:r>
                  <w:r>
                    <w:br/>
                  </w:r>
                  <w:r>
                    <w:rPr>
                      <w:rFonts w:ascii="仿宋_GB2312" w:hAnsi="仿宋_GB2312" w:cs="仿宋_GB2312" w:eastAsia="仿宋_GB2312"/>
                      <w:sz w:val="21"/>
                    </w:rPr>
                    <w:t>2.成品球内发泡塑料气孔中不应残留对人体和环境有害物质；</w:t>
                  </w:r>
                  <w:r>
                    <w:br/>
                  </w:r>
                  <w:r>
                    <w:rPr>
                      <w:rFonts w:ascii="仿宋_GB2312" w:hAnsi="仿宋_GB2312" w:cs="仿宋_GB2312" w:eastAsia="仿宋_GB2312"/>
                      <w:sz w:val="21"/>
                    </w:rPr>
                    <w:t>3.球体颜色均匀，接缝表面平整。</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篮球（比赛用）</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1.7号篮球，圆周长749mm～780mm，质量567～650g；</w:t>
                  </w:r>
                  <w:r>
                    <w:br/>
                  </w:r>
                  <w:r>
                    <w:rPr>
                      <w:rFonts w:ascii="仿宋_GB2312" w:hAnsi="仿宋_GB2312" w:cs="仿宋_GB2312" w:eastAsia="仿宋_GB2312"/>
                      <w:sz w:val="21"/>
                    </w:rPr>
                    <w:t>2.高档吸湿革面，丁基内胆，耐冲击次数2000次不变形、无开胶</w:t>
                  </w:r>
                  <w:r>
                    <w:br/>
                  </w:r>
                  <w:r>
                    <w:rPr>
                      <w:rFonts w:ascii="仿宋_GB2312" w:hAnsi="仿宋_GB2312" w:cs="仿宋_GB2312" w:eastAsia="仿宋_GB2312"/>
                      <w:sz w:val="21"/>
                    </w:rPr>
                    <w:t>3.外表面以目测为主，商标、图案、色泽等字迹清晰、图案端正、色彩鲜艳，球片粘接无缝隙，符合产品的要求，表面无破损、脱落等现象。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排球（比赛用）</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1.5号排球，圆周长650mm～670mm，质量260～280g；</w:t>
                  </w:r>
                  <w:r>
                    <w:br/>
                  </w:r>
                  <w:r>
                    <w:rPr>
                      <w:rFonts w:ascii="仿宋_GB2312" w:hAnsi="仿宋_GB2312" w:cs="仿宋_GB2312" w:eastAsia="仿宋_GB2312"/>
                      <w:sz w:val="21"/>
                    </w:rPr>
                    <w:t>2.材料为超细Pu，手感柔和，冲击力小,整球采用轻质材料。</w:t>
                  </w:r>
                  <w:r>
                    <w:br/>
                  </w:r>
                  <w:r>
                    <w:rPr>
                      <w:rFonts w:ascii="仿宋_GB2312" w:hAnsi="仿宋_GB2312" w:cs="仿宋_GB2312" w:eastAsia="仿宋_GB2312"/>
                      <w:sz w:val="21"/>
                    </w:rPr>
                    <w:t>3.外表面以目测为主，商标、图案、色泽等字迹清晰、图案端正、色彩鲜艳，球片粘接无缝隙，符合产品的要求，表面无破损、脱落等现象。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足球（比赛用）</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1.5号：圆周长680mm～700mm；质量410g～450g</w:t>
                  </w:r>
                  <w:r>
                    <w:br/>
                  </w:r>
                  <w:r>
                    <w:rPr>
                      <w:rFonts w:ascii="仿宋_GB2312" w:hAnsi="仿宋_GB2312" w:cs="仿宋_GB2312" w:eastAsia="仿宋_GB2312"/>
                      <w:sz w:val="21"/>
                    </w:rPr>
                    <w:t>2.表皮材料为耐磨Pu，内胆为橡胶材质，脚感精准。</w:t>
                  </w:r>
                  <w:r>
                    <w:br/>
                  </w:r>
                  <w:r>
                    <w:rPr>
                      <w:rFonts w:ascii="仿宋_GB2312" w:hAnsi="仿宋_GB2312" w:cs="仿宋_GB2312" w:eastAsia="仿宋_GB2312"/>
                      <w:sz w:val="21"/>
                    </w:rPr>
                    <w:t>3.外表面以目测为主，商标、图案、色泽等字迹清晰、图案端正、色彩鲜艳，球片粘接无缝隙，符合产品的要求，表面无破损、脱落等现象。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软式排球</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1.5号：圆周长650mm～670mm，质量220g～310g</w:t>
                  </w:r>
                  <w:r>
                    <w:br/>
                  </w:r>
                  <w:r>
                    <w:rPr>
                      <w:rFonts w:ascii="仿宋_GB2312" w:hAnsi="仿宋_GB2312" w:cs="仿宋_GB2312" w:eastAsia="仿宋_GB2312"/>
                      <w:sz w:val="21"/>
                    </w:rPr>
                    <w:t>2.成品球内发泡塑料气孔中不应残留对人体和环境有害物质；</w:t>
                  </w:r>
                  <w:r>
                    <w:br/>
                  </w:r>
                  <w:r>
                    <w:rPr>
                      <w:rFonts w:ascii="仿宋_GB2312" w:hAnsi="仿宋_GB2312" w:cs="仿宋_GB2312" w:eastAsia="仿宋_GB2312"/>
                      <w:sz w:val="21"/>
                    </w:rPr>
                    <w:t>3.球体颜色均匀，接缝表面平整。</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篮球架</w:t>
                  </w:r>
                  <w:r>
                    <w:rPr>
                      <w:rFonts w:ascii="仿宋_GB2312" w:hAnsi="仿宋_GB2312" w:cs="仿宋_GB2312" w:eastAsia="仿宋_GB2312"/>
                      <w:sz w:val="21"/>
                      <w:b/>
                    </w:rPr>
                    <w:t>（核心产品）</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箱体尺寸</w:t>
                  </w:r>
                  <w:r>
                    <w:rPr>
                      <w:rFonts w:ascii="仿宋_GB2312" w:hAnsi="仿宋_GB2312" w:cs="仿宋_GB2312" w:eastAsia="仿宋_GB2312"/>
                      <w:sz w:val="21"/>
                    </w:rPr>
                    <w:t>≥2000*1000*2.5mm、凹型，篮球架箱体采用优质钢板焊接，加大加厚箱体稳固，立柱采用优质钢材</w:t>
                  </w:r>
                  <w:r>
                    <w:rPr>
                      <w:rFonts w:ascii="仿宋_GB2312" w:hAnsi="仿宋_GB2312" w:cs="仿宋_GB2312" w:eastAsia="仿宋_GB2312"/>
                      <w:sz w:val="21"/>
                      <w:color w:val="000000"/>
                    </w:rPr>
                    <w:t>≥</w:t>
                  </w:r>
                  <w:r>
                    <w:rPr>
                      <w:rFonts w:ascii="仿宋_GB2312" w:hAnsi="仿宋_GB2312" w:cs="仿宋_GB2312" w:eastAsia="仿宋_GB2312"/>
                      <w:sz w:val="21"/>
                    </w:rPr>
                    <w:t>150*150*3mm；2.地面至篮圈上平面2700mm，伸臂长度1850；</w:t>
                  </w:r>
                  <w:r>
                    <w:br/>
                  </w:r>
                  <w:r>
                    <w:rPr>
                      <w:rFonts w:ascii="仿宋_GB2312" w:hAnsi="仿宋_GB2312" w:cs="仿宋_GB2312" w:eastAsia="仿宋_GB2312"/>
                      <w:sz w:val="21"/>
                    </w:rPr>
                    <w:t>3.篮板：规格1800*1050*12mm，高强度钢化玻璃，加厚保护条；</w:t>
                  </w:r>
                  <w:r>
                    <w:br/>
                  </w:r>
                  <w:r>
                    <w:rPr>
                      <w:rFonts w:ascii="仿宋_GB2312" w:hAnsi="仿宋_GB2312" w:cs="仿宋_GB2312" w:eastAsia="仿宋_GB2312"/>
                      <w:sz w:val="21"/>
                    </w:rPr>
                    <w:t>4.篮球圈：为</w:t>
                  </w:r>
                  <w:r>
                    <w:rPr>
                      <w:rFonts w:ascii="仿宋_GB2312" w:hAnsi="仿宋_GB2312" w:cs="仿宋_GB2312" w:eastAsia="仿宋_GB2312"/>
                      <w:sz w:val="21"/>
                      <w:color w:val="000000"/>
                    </w:rPr>
                    <w:t>≥</w:t>
                  </w:r>
                  <w:r>
                    <w:rPr>
                      <w:rFonts w:ascii="仿宋_GB2312" w:hAnsi="仿宋_GB2312" w:cs="仿宋_GB2312" w:eastAsia="仿宋_GB2312"/>
                      <w:sz w:val="21"/>
                    </w:rPr>
                    <w:t>20mm直径的圆条钢，表面橙色，抗弯性能≤5mm，下沿有12个均匀分布的挂钩，双弹簧实心弹性篮筐；</w:t>
                  </w:r>
                  <w:r>
                    <w:br/>
                  </w:r>
                  <w:r>
                    <w:rPr>
                      <w:rFonts w:ascii="仿宋_GB2312" w:hAnsi="仿宋_GB2312" w:cs="仿宋_GB2312" w:eastAsia="仿宋_GB2312"/>
                      <w:sz w:val="21"/>
                    </w:rPr>
                    <w:t>5.篮球网：长度为400～450mm，12扣型高强度涤纶材质；</w:t>
                  </w:r>
                  <w:r>
                    <w:br/>
                  </w:r>
                  <w:r>
                    <w:rPr>
                      <w:rFonts w:ascii="仿宋_GB2312" w:hAnsi="仿宋_GB2312" w:cs="仿宋_GB2312" w:eastAsia="仿宋_GB2312"/>
                      <w:sz w:val="21"/>
                    </w:rPr>
                    <w:t>6.加固双弯梁；</w:t>
                  </w:r>
                </w:p>
                <w:p>
                  <w:pPr>
                    <w:pStyle w:val="null3"/>
                    <w:jc w:val="left"/>
                  </w:pPr>
                  <w:r>
                    <w:rPr>
                      <w:rFonts w:ascii="仿宋_GB2312" w:hAnsi="仿宋_GB2312" w:cs="仿宋_GB2312" w:eastAsia="仿宋_GB2312"/>
                      <w:sz w:val="21"/>
                    </w:rPr>
                    <w:t>7.表面处理:所有钢制件表面均经酸洗、磷化等初级处理后在自动喷涂线上采用静电环氧基粉末喷涂完成最后表面处理。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排球架</w:t>
                  </w:r>
                  <w:r>
                    <w:rPr>
                      <w:rFonts w:ascii="仿宋_GB2312" w:hAnsi="仿宋_GB2312" w:cs="仿宋_GB2312" w:eastAsia="仿宋_GB2312"/>
                      <w:sz w:val="21"/>
                      <w:b/>
                    </w:rPr>
                    <w:t>（核心产品）</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1.移动配重式，箱体≥620mm*400mm*320mm，厚度不低于2mm。立柱采用89*3mm钢管内套76*3mm钢管。</w:t>
                  </w:r>
                  <w:r>
                    <w:br/>
                  </w:r>
                  <w:r>
                    <w:rPr>
                      <w:rFonts w:ascii="仿宋_GB2312" w:hAnsi="仿宋_GB2312" w:cs="仿宋_GB2312" w:eastAsia="仿宋_GB2312"/>
                      <w:sz w:val="21"/>
                    </w:rPr>
                    <w:t>2.高度可调尺寸2.43米、2.24米、2.1米，1.9米，满足男女排球，男女气排球使用。</w:t>
                  </w:r>
                  <w:r>
                    <w:br/>
                  </w:r>
                  <w:r>
                    <w:rPr>
                      <w:rFonts w:ascii="仿宋_GB2312" w:hAnsi="仿宋_GB2312" w:cs="仿宋_GB2312" w:eastAsia="仿宋_GB2312"/>
                      <w:sz w:val="21"/>
                    </w:rPr>
                    <w:t>3.表面处理:所有钢制件表面均经酸洗、磷化等初级处理后在自动喷涂线上采用静电环氧基粉末喷涂完成最后表面处理。</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足球门</w:t>
                  </w:r>
                  <w:r>
                    <w:rPr>
                      <w:rFonts w:ascii="仿宋_GB2312" w:hAnsi="仿宋_GB2312" w:cs="仿宋_GB2312" w:eastAsia="仿宋_GB2312"/>
                      <w:sz w:val="21"/>
                      <w:b/>
                    </w:rPr>
                    <w:t>（核心产品）</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1.移动式，门宽≥7320mm，门高≥2440mm,下深≥1700mm,上深≥900mm，满足5人制、7人制和11人制。</w:t>
                  </w:r>
                  <w:r>
                    <w:br/>
                  </w:r>
                  <w:r>
                    <w:rPr>
                      <w:rFonts w:ascii="仿宋_GB2312" w:hAnsi="仿宋_GB2312" w:cs="仿宋_GB2312" w:eastAsia="仿宋_GB2312"/>
                      <w:sz w:val="21"/>
                    </w:rPr>
                    <w:t>2.门柱和门围均采用</w:t>
                  </w:r>
                  <w:r>
                    <w:rPr>
                      <w:rFonts w:ascii="仿宋_GB2312" w:hAnsi="仿宋_GB2312" w:cs="仿宋_GB2312" w:eastAsia="仿宋_GB2312"/>
                      <w:sz w:val="21"/>
                      <w:color w:val="000000"/>
                    </w:rPr>
                    <w:t>≥</w:t>
                  </w:r>
                  <w:r>
                    <w:rPr>
                      <w:rFonts w:ascii="仿宋_GB2312" w:hAnsi="仿宋_GB2312" w:cs="仿宋_GB2312" w:eastAsia="仿宋_GB2312"/>
                      <w:sz w:val="21"/>
                    </w:rPr>
                    <w:t>120mm×3mm钢管焊接。</w:t>
                  </w:r>
                  <w:r>
                    <w:br/>
                  </w:r>
                  <w:r>
                    <w:rPr>
                      <w:rFonts w:ascii="仿宋_GB2312" w:hAnsi="仿宋_GB2312" w:cs="仿宋_GB2312" w:eastAsia="仿宋_GB2312"/>
                      <w:sz w:val="21"/>
                    </w:rPr>
                    <w:t>3.球门为白色，表面色泽一致。</w:t>
                  </w:r>
                  <w:r>
                    <w:br/>
                  </w:r>
                  <w:r>
                    <w:rPr>
                      <w:rFonts w:ascii="仿宋_GB2312" w:hAnsi="仿宋_GB2312" w:cs="仿宋_GB2312" w:eastAsia="仿宋_GB2312"/>
                      <w:sz w:val="21"/>
                    </w:rPr>
                    <w:t>4.割角焊接，接触地面部分采用</w:t>
                  </w:r>
                  <w:r>
                    <w:rPr>
                      <w:rFonts w:ascii="仿宋_GB2312" w:hAnsi="仿宋_GB2312" w:cs="仿宋_GB2312" w:eastAsia="仿宋_GB2312"/>
                      <w:sz w:val="21"/>
                      <w:color w:val="000000"/>
                    </w:rPr>
                    <w:t>≥</w:t>
                  </w:r>
                  <w:r>
                    <w:rPr>
                      <w:rFonts w:ascii="仿宋_GB2312" w:hAnsi="仿宋_GB2312" w:cs="仿宋_GB2312" w:eastAsia="仿宋_GB2312"/>
                      <w:sz w:val="21"/>
                    </w:rPr>
                    <w:t>4*8cm方管，后面梯形采用48折弯成型，厚度</w:t>
                  </w:r>
                  <w:r>
                    <w:rPr>
                      <w:rFonts w:ascii="仿宋_GB2312" w:hAnsi="仿宋_GB2312" w:cs="仿宋_GB2312" w:eastAsia="仿宋_GB2312"/>
                      <w:sz w:val="21"/>
                      <w:color w:val="000000"/>
                    </w:rPr>
                    <w:t>≥</w:t>
                  </w:r>
                  <w:r>
                    <w:rPr>
                      <w:rFonts w:ascii="仿宋_GB2312" w:hAnsi="仿宋_GB2312" w:cs="仿宋_GB2312" w:eastAsia="仿宋_GB2312"/>
                      <w:sz w:val="21"/>
                    </w:rPr>
                    <w:t>2.5mm。</w:t>
                  </w:r>
                  <w:r>
                    <w:br/>
                  </w:r>
                  <w:r>
                    <w:rPr>
                      <w:rFonts w:ascii="仿宋_GB2312" w:hAnsi="仿宋_GB2312" w:cs="仿宋_GB2312" w:eastAsia="仿宋_GB2312"/>
                      <w:sz w:val="21"/>
                    </w:rPr>
                    <w:t>5.各配件焊接牢固，钢件部分均经酸洗、磷化、采用室外专用优质烤漆粉末，表面无漏喷、脱漆及划痕。无漏焊、虚焊、包渣、裂纹。表面平整、无毛刺,能适应潮湿和酸雨环境，不会出现脱落、锈蚀等现象。</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发令枪</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1.材质：塑胶手柄，外观表面色泽应均匀，不应有明显花斑、擦伤、划痕等缺陷。</w:t>
                  </w:r>
                  <w:r>
                    <w:br/>
                  </w:r>
                  <w:r>
                    <w:rPr>
                      <w:rFonts w:ascii="仿宋_GB2312" w:hAnsi="仿宋_GB2312" w:cs="仿宋_GB2312" w:eastAsia="仿宋_GB2312"/>
                      <w:sz w:val="21"/>
                    </w:rPr>
                    <w:t>2.容弹量不少于2发，单发。</w:t>
                  </w:r>
                  <w:r>
                    <w:br/>
                  </w:r>
                  <w:r>
                    <w:rPr>
                      <w:rFonts w:ascii="仿宋_GB2312" w:hAnsi="仿宋_GB2312" w:cs="仿宋_GB2312" w:eastAsia="仿宋_GB2312"/>
                      <w:sz w:val="21"/>
                    </w:rPr>
                    <w:t>3.声响：镗口水平正前方100米处，声强值不小于60分贝。</w:t>
                  </w:r>
                  <w:r>
                    <w:br/>
                  </w:r>
                  <w:r>
                    <w:rPr>
                      <w:rFonts w:ascii="仿宋_GB2312" w:hAnsi="仿宋_GB2312" w:cs="仿宋_GB2312" w:eastAsia="仿宋_GB2312"/>
                      <w:sz w:val="21"/>
                    </w:rPr>
                    <w:t>4.烟雾：在规定背景下，镗正前方150米清晰可见。</w:t>
                  </w:r>
                  <w:r>
                    <w:br/>
                  </w:r>
                  <w:r>
                    <w:rPr>
                      <w:rFonts w:ascii="仿宋_GB2312" w:hAnsi="仿宋_GB2312" w:cs="仿宋_GB2312" w:eastAsia="仿宋_GB2312"/>
                      <w:sz w:val="21"/>
                    </w:rPr>
                    <w:t>5.军用钢发射装置,具有一定撞针冲击力，无后坐力设计。含发令弹1盒（100颗/盒）</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哑铃</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≥2kg，1套两个，磨砂质感，实心铸铁，防滑耐摔浸塑层包胶</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摸高架</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主框架为</w:t>
                  </w:r>
                  <w:r>
                    <w:rPr>
                      <w:rFonts w:ascii="仿宋_GB2312" w:hAnsi="仿宋_GB2312" w:cs="仿宋_GB2312" w:eastAsia="仿宋_GB2312"/>
                      <w:sz w:val="21"/>
                      <w:color w:val="000000"/>
                    </w:rPr>
                    <w:t>≥</w:t>
                  </w:r>
                  <w:r>
                    <w:rPr>
                      <w:rFonts w:ascii="仿宋_GB2312" w:hAnsi="仿宋_GB2312" w:cs="仿宋_GB2312" w:eastAsia="仿宋_GB2312"/>
                      <w:sz w:val="21"/>
                    </w:rPr>
                    <w:t>114*3mm钢管，不锈钢刻度尺不低于1米</w:t>
                  </w:r>
                  <w:r>
                    <w:br/>
                  </w:r>
                  <w:r>
                    <w:rPr>
                      <w:rFonts w:ascii="仿宋_GB2312" w:hAnsi="仿宋_GB2312" w:cs="仿宋_GB2312" w:eastAsia="仿宋_GB2312"/>
                      <w:sz w:val="21"/>
                    </w:rPr>
                    <w:t>2.最低1.4米，1.4米至3米多档可调节；</w:t>
                  </w:r>
                </w:p>
                <w:p>
                  <w:pPr>
                    <w:pStyle w:val="null3"/>
                    <w:jc w:val="left"/>
                  </w:pPr>
                  <w:r>
                    <w:rPr>
                      <w:rFonts w:ascii="仿宋_GB2312" w:hAnsi="仿宋_GB2312" w:cs="仿宋_GB2312" w:eastAsia="仿宋_GB2312"/>
                      <w:sz w:val="21"/>
                    </w:rPr>
                    <w:t>3.所有钢制件均经除锈、磷化后喷塑处理；</w:t>
                  </w:r>
                </w:p>
                <w:p>
                  <w:pPr>
                    <w:pStyle w:val="null3"/>
                    <w:jc w:val="left"/>
                  </w:pPr>
                  <w:r>
                    <w:rPr>
                      <w:rFonts w:ascii="仿宋_GB2312" w:hAnsi="仿宋_GB2312" w:cs="仿宋_GB2312" w:eastAsia="仿宋_GB2312"/>
                      <w:sz w:val="21"/>
                    </w:rPr>
                    <w:t>4.橡胶底座</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标志杆组合</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1.杆长1200mm～1500mm，底座直径200mm～250mm。</w:t>
                  </w:r>
                  <w:r>
                    <w:br/>
                  </w:r>
                  <w:r>
                    <w:rPr>
                      <w:rFonts w:ascii="仿宋_GB2312" w:hAnsi="仿宋_GB2312" w:cs="仿宋_GB2312" w:eastAsia="仿宋_GB2312"/>
                      <w:sz w:val="21"/>
                    </w:rPr>
                    <w:t>2.由3杆、2底座、连接卡子和标志小旗组成，</w:t>
                  </w:r>
                  <w:r>
                    <w:br/>
                  </w:r>
                  <w:r>
                    <w:rPr>
                      <w:rFonts w:ascii="仿宋_GB2312" w:hAnsi="仿宋_GB2312" w:cs="仿宋_GB2312" w:eastAsia="仿宋_GB2312"/>
                      <w:sz w:val="21"/>
                    </w:rPr>
                    <w:t>3.底座可充沙子，充水，pp塑料材质；杆体为ABS塑料，强度高不易折弯；链接卡子为三通结构可链接横杆与立杆，变性塑料；标志小旗为春亚纺材质，随风飘荡。</w:t>
                  </w:r>
                  <w:r>
                    <w:br/>
                  </w:r>
                  <w:r>
                    <w:rPr>
                      <w:rFonts w:ascii="仿宋_GB2312" w:hAnsi="仿宋_GB2312" w:cs="仿宋_GB2312" w:eastAsia="仿宋_GB2312"/>
                      <w:sz w:val="21"/>
                    </w:rPr>
                    <w:t>4.颜色多样，放置稳定，可用于跨，投，跳运动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跳高用海绵包</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≥3000*2000*300mm</w:t>
                  </w:r>
                  <w:r>
                    <w:br/>
                  </w:r>
                  <w:r>
                    <w:rPr>
                      <w:rFonts w:ascii="仿宋_GB2312" w:hAnsi="仿宋_GB2312" w:cs="仿宋_GB2312" w:eastAsia="仿宋_GB2312"/>
                      <w:sz w:val="21"/>
                    </w:rPr>
                    <w:t>1.第一层加厚珍珠棉防水帆布，第二层PVC盖布，第三层软单，PVC夹网布套经缝纫组合，四角为直角，每个角均有皮革复合保护，棱角加白牙子，置4个把手。</w:t>
                  </w:r>
                  <w:r>
                    <w:br/>
                  </w:r>
                  <w:r>
                    <w:rPr>
                      <w:rFonts w:ascii="仿宋_GB2312" w:hAnsi="仿宋_GB2312" w:cs="仿宋_GB2312" w:eastAsia="仿宋_GB2312"/>
                      <w:sz w:val="21"/>
                    </w:rPr>
                    <w:t>2.人造海绵于垫套内缝合形成，海绵密度28#，当载荷落到垫子上时，凹陷深度平均为30~40mm，弹跳高度为20~120mm。具有防滑性、耐磨性、内置海绵一次成型，无接缝、无味环保，压缩强度测试≥100kpa,吸水率测试≤0.6%，符合国家标准。</w:t>
                  </w:r>
                  <w:r>
                    <w:br/>
                  </w:r>
                  <w:r>
                    <w:rPr>
                      <w:rFonts w:ascii="仿宋_GB2312" w:hAnsi="仿宋_GB2312" w:cs="仿宋_GB2312" w:eastAsia="仿宋_GB2312"/>
                      <w:sz w:val="21"/>
                    </w:rPr>
                    <w:t>3.表面平整无皱折，当载荷落至跳垫时，垫外层不会起皱折，里外层不会发生相对位移。</w:t>
                  </w:r>
                  <w:r>
                    <w:rPr>
                      <w:rFonts w:ascii="仿宋_GB2312" w:hAnsi="仿宋_GB2312" w:cs="仿宋_GB2312" w:eastAsia="仿宋_GB2312"/>
                      <w:sz w:val="21"/>
                    </w:rPr>
                    <w:t>需提供国家级环保产品检验机构关于</w:t>
                  </w:r>
                  <w:r>
                    <w:rPr>
                      <w:rFonts w:ascii="仿宋_GB2312" w:hAnsi="仿宋_GB2312" w:cs="仿宋_GB2312" w:eastAsia="仿宋_GB2312"/>
                      <w:sz w:val="21"/>
                    </w:rPr>
                    <w:t>“跳高垫填充海绵”的检验报告复印件并加盖公章，检测内容需包含“总挥发性有机化合物TVOC 24小时释放量”。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乒乓球拍</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1.横拍与直拍，底板为纯木制品。</w:t>
                  </w:r>
                  <w:r>
                    <w:br/>
                  </w:r>
                  <w:r>
                    <w:rPr>
                      <w:rFonts w:ascii="仿宋_GB2312" w:hAnsi="仿宋_GB2312" w:cs="仿宋_GB2312" w:eastAsia="仿宋_GB2312"/>
                      <w:sz w:val="21"/>
                    </w:rPr>
                    <w:t>2.用来击球的拍面应用胶粒片覆盖，连同粘合剂，厚度应不超过2mm，或者用齿粒向内或向外的海绵胶粒片覆盖，连同粘合剂，厚度应不超过4mm。底板与胶粒片或海绵胶粒片的粘接结合力应≥4N</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室外乒乓球台</w:t>
                  </w:r>
                  <w:r>
                    <w:rPr>
                      <w:rFonts w:ascii="仿宋_GB2312" w:hAnsi="仿宋_GB2312" w:cs="仿宋_GB2312" w:eastAsia="仿宋_GB2312"/>
                      <w:sz w:val="21"/>
                      <w:b/>
                    </w:rPr>
                    <w:t>（核心产品）</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≥2740mm×1525mm×760mm，</w:t>
                  </w:r>
                </w:p>
                <w:p>
                  <w:pPr>
                    <w:pStyle w:val="null3"/>
                    <w:jc w:val="left"/>
                  </w:pPr>
                  <w:r>
                    <w:rPr>
                      <w:rFonts w:ascii="仿宋_GB2312" w:hAnsi="仿宋_GB2312" w:cs="仿宋_GB2312" w:eastAsia="仿宋_GB2312"/>
                      <w:sz w:val="21"/>
                    </w:rPr>
                    <w:t>2.台面采用SMC材料，一体化边框，要求高分子复合材料高温模压成型，具有环保、外形美观、稳定性好、弹性好、耐候性强（可适应±40℃温差）、防静电、防腐蚀、阻燃、台面不断裂、不变形、不变色等特点，翻边高度50mm；背面主加强筋高度18mm，主加强筋横切面呈梯形，背面采用井字型结构和小米字型结构加强筋双结构组成，并设置30*20mm*1mm尺寸，田子型加强框架。</w:t>
                  </w:r>
                  <w:r>
                    <w:br/>
                  </w:r>
                  <w:r>
                    <w:rPr>
                      <w:rFonts w:ascii="仿宋_GB2312" w:hAnsi="仿宋_GB2312" w:cs="仿宋_GB2312" w:eastAsia="仿宋_GB2312"/>
                      <w:sz w:val="21"/>
                    </w:rPr>
                    <w:t>3.结构特点：彩虹腿，螺栓连接牢固，支架直径</w:t>
                  </w:r>
                  <w:r>
                    <w:rPr>
                      <w:rFonts w:ascii="仿宋_GB2312" w:hAnsi="仿宋_GB2312" w:cs="仿宋_GB2312" w:eastAsia="仿宋_GB2312"/>
                      <w:sz w:val="21"/>
                      <w:color w:val="000000"/>
                    </w:rPr>
                    <w:t>≥</w:t>
                  </w:r>
                  <w:r>
                    <w:rPr>
                      <w:rFonts w:ascii="仿宋_GB2312" w:hAnsi="仿宋_GB2312" w:cs="仿宋_GB2312" w:eastAsia="仿宋_GB2312"/>
                      <w:sz w:val="21"/>
                    </w:rPr>
                    <w:t>60 mm的圆管,厚</w:t>
                  </w:r>
                  <w:r>
                    <w:rPr>
                      <w:rFonts w:ascii="仿宋_GB2312" w:hAnsi="仿宋_GB2312" w:cs="仿宋_GB2312" w:eastAsia="仿宋_GB2312"/>
                      <w:sz w:val="21"/>
                      <w:color w:val="000000"/>
                    </w:rPr>
                    <w:t>≥</w:t>
                  </w:r>
                  <w:r>
                    <w:rPr>
                      <w:rFonts w:ascii="仿宋_GB2312" w:hAnsi="仿宋_GB2312" w:cs="仿宋_GB2312" w:eastAsia="仿宋_GB2312"/>
                      <w:sz w:val="21"/>
                    </w:rPr>
                    <w:t>3.0 mm，弓形，球台网架为小圆孔设计，一次性冲孔而成。能有效防止手指伸入产生危险。圆管为加厚圆管折弯与网架焊接而成，表面进行采用酸洗、磷化、烤漆处理,能适应潮湿和酸雨环境，不会出现脱落、锈蚀等现象。</w:t>
                  </w:r>
                  <w:r>
                    <w:rPr>
                      <w:rFonts w:ascii="仿宋_GB2312" w:hAnsi="仿宋_GB2312" w:cs="仿宋_GB2312" w:eastAsia="仿宋_GB2312"/>
                      <w:sz w:val="21"/>
                    </w:rPr>
                    <w:t>需提供</w:t>
                  </w:r>
                  <w:r>
                    <w:rPr>
                      <w:rFonts w:ascii="仿宋_GB2312" w:hAnsi="仿宋_GB2312" w:cs="仿宋_GB2312" w:eastAsia="仿宋_GB2312"/>
                      <w:sz w:val="21"/>
                    </w:rPr>
                    <w:t>CMA、CNAS认可的国家级环保产品检验机构关于“乒乓球台台面”的检测报告，检测需符合国标GB/T18204.2-2014要求，甲醛≤0.011mg/m³、苯≤0.001、甲苯≤0、二甲苯≤0.026mg/m³、总挥发性有机物TVOC≤0.158mg/m³24小时释放量。</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羽毛球拍</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1.铝合金一体，尼龙球网；</w:t>
                  </w:r>
                  <w:r>
                    <w:br/>
                  </w:r>
                  <w:r>
                    <w:rPr>
                      <w:rFonts w:ascii="仿宋_GB2312" w:hAnsi="仿宋_GB2312" w:cs="仿宋_GB2312" w:eastAsia="仿宋_GB2312"/>
                      <w:sz w:val="21"/>
                    </w:rPr>
                    <w:t>2.长度≤660mm，球拍上宽度≤200mm，球拍弦面长度≤245mm；</w:t>
                  </w:r>
                  <w:r>
                    <w:br/>
                  </w:r>
                  <w:r>
                    <w:rPr>
                      <w:rFonts w:ascii="仿宋_GB2312" w:hAnsi="仿宋_GB2312" w:cs="仿宋_GB2312" w:eastAsia="仿宋_GB2312"/>
                      <w:sz w:val="21"/>
                    </w:rPr>
                    <w:t>3.整体重量：95-120g；</w:t>
                  </w:r>
                  <w:r>
                    <w:br/>
                  </w:r>
                  <w:r>
                    <w:rPr>
                      <w:rFonts w:ascii="仿宋_GB2312" w:hAnsi="仿宋_GB2312" w:cs="仿宋_GB2312" w:eastAsia="仿宋_GB2312"/>
                      <w:sz w:val="21"/>
                    </w:rPr>
                    <w:t>4.拍弦直径：0.9mm；</w:t>
                  </w:r>
                  <w:r>
                    <w:br/>
                  </w:r>
                  <w:r>
                    <w:rPr>
                      <w:rFonts w:ascii="仿宋_GB2312" w:hAnsi="仿宋_GB2312" w:cs="仿宋_GB2312" w:eastAsia="仿宋_GB2312"/>
                      <w:sz w:val="21"/>
                    </w:rPr>
                    <w:t>5.手柄长150mm，握柄直径25mm；</w:t>
                  </w:r>
                  <w:r>
                    <w:br/>
                  </w:r>
                  <w:r>
                    <w:rPr>
                      <w:rFonts w:ascii="仿宋_GB2312" w:hAnsi="仿宋_GB2312" w:cs="仿宋_GB2312" w:eastAsia="仿宋_GB2312"/>
                      <w:sz w:val="21"/>
                    </w:rPr>
                    <w:t>6.拍身表面光滑，拍上贴标签，印刷图案应文字清楚，粘贴平整。</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羽毛球网</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1.羽毛球网长度≥6100mm，宽度500mm±25mm</w:t>
                  </w:r>
                  <w:r>
                    <w:br/>
                  </w:r>
                  <w:r>
                    <w:rPr>
                      <w:rFonts w:ascii="仿宋_GB2312" w:hAnsi="仿宋_GB2312" w:cs="仿宋_GB2312" w:eastAsia="仿宋_GB2312"/>
                      <w:sz w:val="21"/>
                    </w:rPr>
                    <w:t>2、3cm白色缝边，涤纶材质，孔径18mm</w:t>
                  </w:r>
                  <w:r>
                    <w:br/>
                  </w:r>
                  <w:r>
                    <w:rPr>
                      <w:rFonts w:ascii="仿宋_GB2312" w:hAnsi="仿宋_GB2312" w:cs="仿宋_GB2312" w:eastAsia="仿宋_GB2312"/>
                      <w:sz w:val="21"/>
                    </w:rPr>
                    <w:t>3.满足学校日常训练及比赛使用。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篮球网</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1.篮网长400mm～450mm，网口直径450mm，网底直径350mm</w:t>
                  </w:r>
                  <w:r>
                    <w:br/>
                  </w:r>
                  <w:r>
                    <w:rPr>
                      <w:rFonts w:ascii="仿宋_GB2312" w:hAnsi="仿宋_GB2312" w:cs="仿宋_GB2312" w:eastAsia="仿宋_GB2312"/>
                      <w:sz w:val="21"/>
                    </w:rPr>
                    <w:t>2.12扣型高强度涤纶材质。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乒乓球网</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1.球网高度≥145mm，网孔7mm</w:t>
                  </w:r>
                  <w:r>
                    <w:br/>
                  </w:r>
                  <w:r>
                    <w:rPr>
                      <w:rFonts w:ascii="仿宋_GB2312" w:hAnsi="仿宋_GB2312" w:cs="仿宋_GB2312" w:eastAsia="仿宋_GB2312"/>
                      <w:sz w:val="21"/>
                    </w:rPr>
                    <w:t>2.聚乙烯涤纶材质</w:t>
                  </w:r>
                  <w:r>
                    <w:br/>
                  </w:r>
                  <w:r>
                    <w:rPr>
                      <w:rFonts w:ascii="仿宋_GB2312" w:hAnsi="仿宋_GB2312" w:cs="仿宋_GB2312" w:eastAsia="仿宋_GB2312"/>
                      <w:sz w:val="21"/>
                    </w:rPr>
                    <w:t>3.三面白边白边宽度20mm</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每盒</w:t>
                  </w:r>
                  <w:r>
                    <w:rPr>
                      <w:rFonts w:ascii="仿宋_GB2312" w:hAnsi="仿宋_GB2312" w:cs="仿宋_GB2312" w:eastAsia="仿宋_GB2312"/>
                      <w:sz w:val="21"/>
                    </w:rPr>
                    <w:t>≥10枚，高弹，比赛用</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每盒</w:t>
                  </w:r>
                  <w:r>
                    <w:rPr>
                      <w:rFonts w:ascii="仿宋_GB2312" w:hAnsi="仿宋_GB2312" w:cs="仿宋_GB2312" w:eastAsia="仿宋_GB2312"/>
                      <w:sz w:val="21"/>
                    </w:rPr>
                    <w:t>≥12只，仿真羽毛，比赛用，高性价比兼顾耐打性</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羽毛球网架</w:t>
                  </w:r>
                </w:p>
              </w:tc>
              <w:tc>
                <w:tcPr>
                  <w:tcW w:type="dxa" w:w="1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1.移动式羽毛球柱由铸铁底座、立柱（喷塑）、锁紧设备组成。</w:t>
                  </w:r>
                  <w:r>
                    <w:br/>
                  </w:r>
                  <w:r>
                    <w:rPr>
                      <w:rFonts w:ascii="仿宋_GB2312" w:hAnsi="仿宋_GB2312" w:cs="仿宋_GB2312" w:eastAsia="仿宋_GB2312"/>
                      <w:sz w:val="21"/>
                    </w:rPr>
                    <w:t>2.底座外形尺寸≥600*240*140mm；立柱直径≥42mm，总高度≥1550mm，重量≥80kg。</w:t>
                  </w:r>
                  <w:r>
                    <w:br/>
                  </w:r>
                  <w:r>
                    <w:rPr>
                      <w:rFonts w:ascii="仿宋_GB2312" w:hAnsi="仿宋_GB2312" w:cs="仿宋_GB2312" w:eastAsia="仿宋_GB2312"/>
                      <w:sz w:val="21"/>
                    </w:rPr>
                    <w:t>3.底座材质为铸铁，立柱为钢管，外表面采用静电粉末喷塑工艺；</w:t>
                  </w:r>
                  <w:r>
                    <w:br/>
                  </w:r>
                  <w:r>
                    <w:rPr>
                      <w:rFonts w:ascii="仿宋_GB2312" w:hAnsi="仿宋_GB2312" w:cs="仿宋_GB2312" w:eastAsia="仿宋_GB2312"/>
                      <w:sz w:val="21"/>
                    </w:rPr>
                    <w:t>4.支架顶部加一滑动滚轮，缓冲拉绳与支架间的摩擦，同时更好的操控球网的长度和高度。配有电镀铸铁轮，金属紧线器，带卡轮，金属摇把，轻轻摇动即可拉紧绳网，不会松动。内侧对称配有相应高度的球网挂钩，用来固定羽毛球网。</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bl>
          <w:p>
            <w:pPr>
              <w:pStyle w:val="null3"/>
              <w:jc w:val="left"/>
            </w:pPr>
            <w:r>
              <w:rPr>
                <w:rFonts w:ascii="仿宋_GB2312" w:hAnsi="仿宋_GB2312" w:cs="仿宋_GB2312" w:eastAsia="仿宋_GB2312"/>
                <w:sz w:val="21"/>
                <w:b/>
              </w:rPr>
              <w:t>备注：</w:t>
            </w:r>
          </w:p>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color w:val="000000"/>
              </w:rPr>
              <w:t>核心产品：</w:t>
            </w:r>
            <w:r>
              <w:rPr>
                <w:rFonts w:ascii="仿宋_GB2312" w:hAnsi="仿宋_GB2312" w:cs="仿宋_GB2312" w:eastAsia="仿宋_GB2312"/>
                <w:sz w:val="21"/>
                <w:b/>
              </w:rPr>
              <w:t>篮球架、排球架、足球门、室外乒乓球台。</w:t>
            </w:r>
          </w:p>
          <w:p>
            <w:pPr>
              <w:pStyle w:val="null3"/>
              <w:jc w:val="left"/>
            </w:pPr>
            <w:r>
              <w:rPr>
                <w:rFonts w:ascii="仿宋_GB2312" w:hAnsi="仿宋_GB2312" w:cs="仿宋_GB2312" w:eastAsia="仿宋_GB2312"/>
                <w:sz w:val="21"/>
                <w:b/>
              </w:rPr>
              <w:t>2、采购清单中如涉及品牌、型号或分类号仅起说明作用，并没有任何限制性。供应商在投标中可以选用替代品牌、牌号或分类号。但这些替代要实质上相当于或优于技术规格要求。</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标的名称：小学体育器材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2"/>
              <w:gridCol w:w="286"/>
              <w:gridCol w:w="1777"/>
              <w:gridCol w:w="143"/>
              <w:gridCol w:w="176"/>
            </w:tblGrid>
            <w:tr>
              <w:tc>
                <w:tcPr>
                  <w:tcW w:type="dxa" w:w="1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77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4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总数量</w:t>
                  </w:r>
                </w:p>
              </w:tc>
            </w:tr>
            <w:tr>
              <w:tc>
                <w:tcPr>
                  <w:tcW w:type="dxa" w:w="172"/>
                  <w:vMerge/>
                  <w:tcBorders>
                    <w:top w:val="single" w:color="000000" w:sz="4"/>
                    <w:left w:val="single" w:color="000000" w:sz="4"/>
                    <w:bottom w:val="single" w:color="000000" w:sz="4"/>
                    <w:right w:val="single" w:color="000000" w:sz="4"/>
                  </w:tcBorders>
                </w:tcPr>
                <w:p/>
              </w:tc>
              <w:tc>
                <w:tcPr>
                  <w:tcW w:type="dxa" w:w="286"/>
                  <w:vMerge/>
                  <w:tcBorders>
                    <w:top w:val="single" w:color="000000" w:sz="4"/>
                    <w:left w:val="none" w:color="000000" w:sz="4"/>
                    <w:bottom w:val="single" w:color="000000" w:sz="4"/>
                    <w:right w:val="single" w:color="000000" w:sz="4"/>
                  </w:tcBorders>
                </w:tcPr>
                <w:p/>
              </w:tc>
              <w:tc>
                <w:tcPr>
                  <w:tcW w:type="dxa" w:w="1777"/>
                  <w:vMerge/>
                  <w:tcBorders>
                    <w:top w:val="single" w:color="000000" w:sz="4"/>
                    <w:left w:val="none" w:color="000000" w:sz="4"/>
                    <w:bottom w:val="single" w:color="000000" w:sz="4"/>
                    <w:right w:val="single" w:color="000000" w:sz="4"/>
                  </w:tcBorders>
                </w:tcPr>
                <w:p/>
              </w:tc>
              <w:tc>
                <w:tcPr>
                  <w:tcW w:type="dxa" w:w="143"/>
                  <w:vMerge/>
                  <w:tcBorders>
                    <w:top w:val="single" w:color="000000" w:sz="4"/>
                    <w:left w:val="none" w:color="000000" w:sz="4"/>
                    <w:bottom w:val="single" w:color="000000" w:sz="4"/>
                    <w:right w:val="single" w:color="000000" w:sz="4"/>
                  </w:tcBorders>
                </w:tcPr>
                <w:p/>
              </w:tc>
              <w:tc>
                <w:tcPr>
                  <w:tcW w:type="dxa" w:w="176"/>
                  <w:vMerge/>
                  <w:tcBorders>
                    <w:top w:val="single" w:color="000000" w:sz="4"/>
                    <w:left w:val="none" w:color="000000" w:sz="4"/>
                    <w:bottom w:val="single" w:color="000000" w:sz="4"/>
                    <w:right w:val="single" w:color="000000" w:sz="4"/>
                  </w:tcBorders>
                </w:tcP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接力棒</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1.外形尺寸≥300mm*28mm*0.6mm，质量不小于50g。</w:t>
                  </w:r>
                  <w:r>
                    <w:br/>
                  </w:r>
                  <w:r>
                    <w:rPr>
                      <w:rFonts w:ascii="仿宋_GB2312" w:hAnsi="仿宋_GB2312" w:cs="仿宋_GB2312" w:eastAsia="仿宋_GB2312"/>
                      <w:sz w:val="21"/>
                    </w:rPr>
                    <w:t>2.整体结构全部采用航空铝材质，倒卷边处理。</w:t>
                  </w:r>
                  <w:r>
                    <w:br/>
                  </w:r>
                  <w:r>
                    <w:rPr>
                      <w:rFonts w:ascii="仿宋_GB2312" w:hAnsi="仿宋_GB2312" w:cs="仿宋_GB2312" w:eastAsia="仿宋_GB2312"/>
                      <w:sz w:val="21"/>
                    </w:rPr>
                    <w:t>3.色彩鲜艳，至少8色可选，适合中小学体育教学及比赛使用。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跳高架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1.跳高架由底座、固定立柱、移动立柱、横杆托架、微调支脚构成。产品形式简洁，结构合理，可装拆，便于运输和包装。</w:t>
                  </w:r>
                  <w:r>
                    <w:br/>
                  </w:r>
                  <w:r>
                    <w:rPr>
                      <w:rFonts w:ascii="仿宋_GB2312" w:hAnsi="仿宋_GB2312" w:cs="仿宋_GB2312" w:eastAsia="仿宋_GB2312"/>
                      <w:sz w:val="21"/>
                    </w:rPr>
                    <w:t>2.固定立柱与移动立柱及底座选用铝型材，型材之间采用燕尾槽配合。表面氧化处理。固定立柱采用铝异形圆管并且立柱上印有标尺，刻度调节范围：500-2500mm，移动立柱采用</w:t>
                  </w:r>
                  <w:r>
                    <w:rPr>
                      <w:rFonts w:ascii="仿宋_GB2312" w:hAnsi="仿宋_GB2312" w:cs="仿宋_GB2312" w:eastAsia="仿宋_GB2312"/>
                      <w:sz w:val="21"/>
                      <w:color w:val="000000"/>
                    </w:rPr>
                    <w:t>≥</w:t>
                  </w:r>
                  <w:r>
                    <w:rPr>
                      <w:rFonts w:ascii="仿宋_GB2312" w:hAnsi="仿宋_GB2312" w:cs="仿宋_GB2312" w:eastAsia="仿宋_GB2312"/>
                      <w:sz w:val="21"/>
                    </w:rPr>
                    <w:t>35*23的铝质异形方管,两端铝合金塞封口。</w:t>
                  </w:r>
                  <w:r>
                    <w:br/>
                  </w:r>
                  <w:r>
                    <w:rPr>
                      <w:rFonts w:ascii="仿宋_GB2312" w:hAnsi="仿宋_GB2312" w:cs="仿宋_GB2312" w:eastAsia="仿宋_GB2312"/>
                      <w:sz w:val="21"/>
                    </w:rPr>
                    <w:t>3.底座呈T字形方管组成，方管尺寸为</w:t>
                  </w:r>
                  <w:r>
                    <w:rPr>
                      <w:rFonts w:ascii="仿宋_GB2312" w:hAnsi="仿宋_GB2312" w:cs="仿宋_GB2312" w:eastAsia="仿宋_GB2312"/>
                      <w:sz w:val="21"/>
                      <w:color w:val="000000"/>
                    </w:rPr>
                    <w:t>≥</w:t>
                  </w:r>
                  <w:r>
                    <w:rPr>
                      <w:rFonts w:ascii="仿宋_GB2312" w:hAnsi="仿宋_GB2312" w:cs="仿宋_GB2312" w:eastAsia="仿宋_GB2312"/>
                      <w:sz w:val="21"/>
                    </w:rPr>
                    <w:t>8cm*2.3cm</w:t>
                  </w:r>
                  <w:r>
                    <w:br/>
                  </w:r>
                  <w:r>
                    <w:rPr>
                      <w:rFonts w:ascii="仿宋_GB2312" w:hAnsi="仿宋_GB2312" w:cs="仿宋_GB2312" w:eastAsia="仿宋_GB2312"/>
                      <w:sz w:val="21"/>
                    </w:rPr>
                    <w:t>4.跳高架横杆托架采用铝压铸件，具有防腐蚀性、安全、牢固等优点且上下移动方便。</w:t>
                  </w:r>
                  <w:r>
                    <w:br/>
                  </w:r>
                  <w:r>
                    <w:rPr>
                      <w:rFonts w:ascii="仿宋_GB2312" w:hAnsi="仿宋_GB2312" w:cs="仿宋_GB2312" w:eastAsia="仿宋_GB2312"/>
                      <w:sz w:val="21"/>
                    </w:rPr>
                    <w:t>5.跳高架底座底部设有微调机构，通过调节微调机构可满足场地不平整引起的跳高架的稳定性和横杆的高度要求。</w:t>
                  </w:r>
                  <w:r>
                    <w:rPr>
                      <w:rFonts w:ascii="仿宋_GB2312" w:hAnsi="仿宋_GB2312" w:cs="仿宋_GB2312" w:eastAsia="仿宋_GB2312"/>
                      <w:sz w:val="21"/>
                    </w:rPr>
                    <w:t>需提供</w:t>
                  </w:r>
                  <w:r>
                    <w:rPr>
                      <w:rFonts w:ascii="仿宋_GB2312" w:hAnsi="仿宋_GB2312" w:cs="仿宋_GB2312" w:eastAsia="仿宋_GB2312"/>
                      <w:sz w:val="21"/>
                    </w:rPr>
                    <w:t>CMA、CNAS认可的国家级检验机构检测报告，需符合国标GB/T23122-2008要求，并满足参数材质“铝制”要求。</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横杆</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1.适用范围：适用于中小学体育教学训练、竞赛使用。</w:t>
                  </w:r>
                  <w:r>
                    <w:br/>
                  </w:r>
                  <w:r>
                    <w:rPr>
                      <w:rFonts w:ascii="仿宋_GB2312" w:hAnsi="仿宋_GB2312" w:cs="仿宋_GB2312" w:eastAsia="仿宋_GB2312"/>
                      <w:sz w:val="21"/>
                    </w:rPr>
                    <w:t>2.跳高横杆由横杆和横杆接头组成；</w:t>
                  </w:r>
                  <w:r>
                    <w:br/>
                  </w:r>
                  <w:r>
                    <w:rPr>
                      <w:rFonts w:ascii="仿宋_GB2312" w:hAnsi="仿宋_GB2312" w:cs="仿宋_GB2312" w:eastAsia="仿宋_GB2312"/>
                      <w:sz w:val="21"/>
                    </w:rPr>
                    <w:t>3.材质：横杆采用φ30的玻璃钢材料制作，总长为4000mm；</w:t>
                  </w:r>
                  <w:r>
                    <w:br/>
                  </w:r>
                  <w:r>
                    <w:rPr>
                      <w:rFonts w:ascii="仿宋_GB2312" w:hAnsi="仿宋_GB2312" w:cs="仿宋_GB2312" w:eastAsia="仿宋_GB2312"/>
                      <w:sz w:val="21"/>
                    </w:rPr>
                    <w:t>4.横杆接头采用特殊的外形结构；</w:t>
                  </w:r>
                  <w:r>
                    <w:br/>
                  </w:r>
                  <w:r>
                    <w:rPr>
                      <w:rFonts w:ascii="仿宋_GB2312" w:hAnsi="仿宋_GB2312" w:cs="仿宋_GB2312" w:eastAsia="仿宋_GB2312"/>
                      <w:sz w:val="21"/>
                    </w:rPr>
                    <w:t>5.横杆固定在立柱上时，中心自然下垂20mm；</w:t>
                  </w:r>
                  <w:r>
                    <w:br/>
                  </w:r>
                  <w:r>
                    <w:rPr>
                      <w:rFonts w:ascii="仿宋_GB2312" w:hAnsi="仿宋_GB2312" w:cs="仿宋_GB2312" w:eastAsia="仿宋_GB2312"/>
                      <w:sz w:val="21"/>
                    </w:rPr>
                    <w:t>6.横杠具有一定的弹性，在横杠中央悬挂3kg重物时，横杠中心下垂不超过70mm；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栏架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1.钢制可升降5档，升降范围550mm-750mm,</w:t>
                  </w:r>
                  <w:r>
                    <w:br/>
                  </w:r>
                  <w:r>
                    <w:rPr>
                      <w:rFonts w:ascii="仿宋_GB2312" w:hAnsi="仿宋_GB2312" w:cs="仿宋_GB2312" w:eastAsia="仿宋_GB2312"/>
                      <w:sz w:val="21"/>
                    </w:rPr>
                    <w:t>2.栏板为abs成型材料，栏板长≥1000mm、宽≥70mm、厚≥20mm，</w:t>
                  </w:r>
                  <w:r>
                    <w:br/>
                  </w:r>
                  <w:r>
                    <w:rPr>
                      <w:rFonts w:ascii="仿宋_GB2312" w:hAnsi="仿宋_GB2312" w:cs="仿宋_GB2312" w:eastAsia="仿宋_GB2312"/>
                      <w:sz w:val="21"/>
                    </w:rPr>
                    <w:t>3.两根底管采用</w:t>
                  </w:r>
                  <w:r>
                    <w:rPr>
                      <w:rFonts w:ascii="仿宋_GB2312" w:hAnsi="仿宋_GB2312" w:cs="仿宋_GB2312" w:eastAsia="仿宋_GB2312"/>
                      <w:sz w:val="21"/>
                      <w:color w:val="000000"/>
                    </w:rPr>
                    <w:t>≥</w:t>
                  </w:r>
                  <w:r>
                    <w:rPr>
                      <w:rFonts w:ascii="仿宋_GB2312" w:hAnsi="仿宋_GB2312" w:cs="仿宋_GB2312" w:eastAsia="仿宋_GB2312"/>
                      <w:sz w:val="21"/>
                    </w:rPr>
                    <w:t>40mm*40mm的方管，长度700mm，外立柱采用直径</w:t>
                  </w:r>
                  <w:r>
                    <w:rPr>
                      <w:rFonts w:ascii="仿宋_GB2312" w:hAnsi="仿宋_GB2312" w:cs="仿宋_GB2312" w:eastAsia="仿宋_GB2312"/>
                      <w:sz w:val="21"/>
                      <w:color w:val="000000"/>
                    </w:rPr>
                    <w:t>≥</w:t>
                  </w:r>
                  <w:r>
                    <w:rPr>
                      <w:rFonts w:ascii="仿宋_GB2312" w:hAnsi="仿宋_GB2312" w:cs="仿宋_GB2312" w:eastAsia="仿宋_GB2312"/>
                      <w:sz w:val="21"/>
                    </w:rPr>
                    <w:t>32mm的钢管，内管采用直径</w:t>
                  </w:r>
                  <w:r>
                    <w:rPr>
                      <w:rFonts w:ascii="仿宋_GB2312" w:hAnsi="仿宋_GB2312" w:cs="仿宋_GB2312" w:eastAsia="仿宋_GB2312"/>
                      <w:sz w:val="21"/>
                      <w:color w:val="000000"/>
                    </w:rPr>
                    <w:t>≥</w:t>
                  </w:r>
                  <w:r>
                    <w:rPr>
                      <w:rFonts w:ascii="仿宋_GB2312" w:hAnsi="仿宋_GB2312" w:cs="仿宋_GB2312" w:eastAsia="仿宋_GB2312"/>
                      <w:sz w:val="21"/>
                    </w:rPr>
                    <w:t>25mm的钢管，立管配置有与其所需高度相对应的高度定位孔，调高灵活，定位准确，锁紧可靠，金属表面采用抛丸喷砂（或酸洗磷化）除锈，静电喷涂处理。</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秒表</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1.分辨率：0.01s，10min测量精度≤0.2s</w:t>
                  </w:r>
                  <w:r>
                    <w:br/>
                  </w:r>
                  <w:r>
                    <w:rPr>
                      <w:rFonts w:ascii="仿宋_GB2312" w:hAnsi="仿宋_GB2312" w:cs="仿宋_GB2312" w:eastAsia="仿宋_GB2312"/>
                      <w:sz w:val="21"/>
                    </w:rPr>
                    <w:t>2.100道计时，倒计时，节拍器、闹铃、显示时间的功能。</w:t>
                  </w:r>
                  <w:r>
                    <w:br/>
                  </w:r>
                  <w:r>
                    <w:rPr>
                      <w:rFonts w:ascii="仿宋_GB2312" w:hAnsi="仿宋_GB2312" w:cs="仿宋_GB2312" w:eastAsia="仿宋_GB2312"/>
                      <w:sz w:val="21"/>
                    </w:rPr>
                    <w:t>3.abs外壳，挂绳设计</w:t>
                  </w:r>
                  <w:r>
                    <w:br/>
                  </w:r>
                  <w:r>
                    <w:rPr>
                      <w:rFonts w:ascii="仿宋_GB2312" w:hAnsi="仿宋_GB2312" w:cs="仿宋_GB2312" w:eastAsia="仿宋_GB2312"/>
                      <w:sz w:val="21"/>
                    </w:rPr>
                    <w:t>4.可应用于学校教学、训练、比赛使用。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电动充气泵</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1.主体尺寸≥250*100*200mm，双杠铜芯结构。</w:t>
                  </w:r>
                  <w:r>
                    <w:br/>
                  </w:r>
                  <w:r>
                    <w:rPr>
                      <w:rFonts w:ascii="仿宋_GB2312" w:hAnsi="仿宋_GB2312" w:cs="仿宋_GB2312" w:eastAsia="仿宋_GB2312"/>
                      <w:sz w:val="21"/>
                    </w:rPr>
                    <w:t>2.适用电压：220V，最大气压不小于150PSI，三孔直插，铜嘴加长管</w:t>
                  </w:r>
                  <w:r>
                    <w:br/>
                  </w:r>
                  <w:r>
                    <w:rPr>
                      <w:rFonts w:ascii="仿宋_GB2312" w:hAnsi="仿宋_GB2312" w:cs="仿宋_GB2312" w:eastAsia="仿宋_GB2312"/>
                      <w:sz w:val="21"/>
                    </w:rPr>
                    <w:t>3.配有高精度气压表,可用于篮、足、排、手、艺术体操等学校用球的充气。</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体育器材架</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color w:val="000000"/>
                    </w:rPr>
                    <w:t>≥</w:t>
                  </w:r>
                  <w:r>
                    <w:rPr>
                      <w:rFonts w:ascii="仿宋_GB2312" w:hAnsi="仿宋_GB2312" w:cs="仿宋_GB2312" w:eastAsia="仿宋_GB2312"/>
                      <w:sz w:val="21"/>
                    </w:rPr>
                    <w:t>1200*500*2000mm，4层，用金属型材制作，设活动隔板层,便于取用及管理，立柱厚度</w:t>
                  </w:r>
                  <w:r>
                    <w:rPr>
                      <w:rFonts w:ascii="仿宋_GB2312" w:hAnsi="仿宋_GB2312" w:cs="仿宋_GB2312" w:eastAsia="仿宋_GB2312"/>
                      <w:sz w:val="21"/>
                      <w:color w:val="000000"/>
                    </w:rPr>
                    <w:t>≥</w:t>
                  </w:r>
                  <w:r>
                    <w:rPr>
                      <w:rFonts w:ascii="仿宋_GB2312" w:hAnsi="仿宋_GB2312" w:cs="仿宋_GB2312" w:eastAsia="仿宋_GB2312"/>
                      <w:sz w:val="21"/>
                    </w:rPr>
                    <w:t>30*50*0.8mmC型钢，梁厚度</w:t>
                  </w:r>
                  <w:r>
                    <w:rPr>
                      <w:rFonts w:ascii="仿宋_GB2312" w:hAnsi="仿宋_GB2312" w:cs="仿宋_GB2312" w:eastAsia="仿宋_GB2312"/>
                      <w:sz w:val="21"/>
                      <w:color w:val="000000"/>
                    </w:rPr>
                    <w:t>≥</w:t>
                  </w:r>
                  <w:r>
                    <w:rPr>
                      <w:rFonts w:ascii="仿宋_GB2312" w:hAnsi="仿宋_GB2312" w:cs="仿宋_GB2312" w:eastAsia="仿宋_GB2312"/>
                      <w:sz w:val="21"/>
                    </w:rPr>
                    <w:t>30*50*0.8mmP型钢，层板厚度</w:t>
                  </w:r>
                  <w:r>
                    <w:rPr>
                      <w:rFonts w:ascii="仿宋_GB2312" w:hAnsi="仿宋_GB2312" w:cs="仿宋_GB2312" w:eastAsia="仿宋_GB2312"/>
                      <w:sz w:val="21"/>
                      <w:color w:val="000000"/>
                    </w:rPr>
                    <w:t>≥</w:t>
                  </w:r>
                  <w:r>
                    <w:rPr>
                      <w:rFonts w:ascii="仿宋_GB2312" w:hAnsi="仿宋_GB2312" w:cs="仿宋_GB2312" w:eastAsia="仿宋_GB2312"/>
                      <w:sz w:val="21"/>
                    </w:rPr>
                    <w:t>0.4mm厚的冷轧钢长度可连接，颜色可选。每层承重</w:t>
                  </w:r>
                  <w:r>
                    <w:rPr>
                      <w:rFonts w:ascii="仿宋_GB2312" w:hAnsi="仿宋_GB2312" w:cs="仿宋_GB2312" w:eastAsia="仿宋_GB2312"/>
                      <w:sz w:val="21"/>
                      <w:color w:val="000000"/>
                    </w:rPr>
                    <w:t>≥</w:t>
                  </w:r>
                  <w:r>
                    <w:rPr>
                      <w:rFonts w:ascii="仿宋_GB2312" w:hAnsi="仿宋_GB2312" w:cs="仿宋_GB2312" w:eastAsia="仿宋_GB2312"/>
                      <w:sz w:val="21"/>
                    </w:rPr>
                    <w:t>180KG</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体育器材橱（柜</w:t>
                  </w:r>
                  <w:r>
                    <w:rPr>
                      <w:rFonts w:ascii="仿宋_GB2312" w:hAnsi="仿宋_GB2312" w:cs="仿宋_GB2312" w:eastAsia="仿宋_GB2312"/>
                      <w:sz w:val="21"/>
                    </w:rPr>
                    <w:t>)</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隔板可调</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铁环</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1.铁环直径约50cm，材料直径不低于5mm</w:t>
                  </w:r>
                  <w:r>
                    <w:br/>
                  </w:r>
                  <w:r>
                    <w:rPr>
                      <w:rFonts w:ascii="仿宋_GB2312" w:hAnsi="仿宋_GB2312" w:cs="仿宋_GB2312" w:eastAsia="仿宋_GB2312"/>
                      <w:sz w:val="21"/>
                    </w:rPr>
                    <w:t>2.附特制的铁钩。用铁钩推着,铁环可向前滚动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布卷尺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1.10m规格</w:t>
                  </w:r>
                  <w:r>
                    <w:br/>
                  </w:r>
                  <w:r>
                    <w:rPr>
                      <w:rFonts w:ascii="仿宋_GB2312" w:hAnsi="仿宋_GB2312" w:cs="仿宋_GB2312" w:eastAsia="仿宋_GB2312"/>
                      <w:sz w:val="21"/>
                    </w:rPr>
                    <w:t>2.苎麻布卷尺，防水，防腐蚀；</w:t>
                  </w:r>
                  <w:r>
                    <w:br/>
                  </w:r>
                  <w:r>
                    <w:rPr>
                      <w:rFonts w:ascii="仿宋_GB2312" w:hAnsi="仿宋_GB2312" w:cs="仿宋_GB2312" w:eastAsia="仿宋_GB2312"/>
                      <w:sz w:val="21"/>
                    </w:rPr>
                    <w:t>3.收放手柄可折叠，卷尺扣为不锈钢材质。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布卷尺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1.20m规格，整体尺寸为直径140*22mmABS外壳。</w:t>
                  </w:r>
                  <w:r>
                    <w:br/>
                  </w:r>
                  <w:r>
                    <w:rPr>
                      <w:rFonts w:ascii="仿宋_GB2312" w:hAnsi="仿宋_GB2312" w:cs="仿宋_GB2312" w:eastAsia="仿宋_GB2312"/>
                      <w:sz w:val="21"/>
                    </w:rPr>
                    <w:t>2.苎麻布卷尺，防水，防腐蚀；</w:t>
                  </w:r>
                  <w:r>
                    <w:br/>
                  </w:r>
                  <w:r>
                    <w:rPr>
                      <w:rFonts w:ascii="仿宋_GB2312" w:hAnsi="仿宋_GB2312" w:cs="仿宋_GB2312" w:eastAsia="仿宋_GB2312"/>
                      <w:sz w:val="21"/>
                    </w:rPr>
                    <w:t>3.收放手柄可折叠，卷尺扣为不锈钢材质。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布卷尺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1.30m规格，整体尺寸为直径160*22mmABS外壳。</w:t>
                  </w:r>
                  <w:r>
                    <w:br/>
                  </w:r>
                  <w:r>
                    <w:rPr>
                      <w:rFonts w:ascii="仿宋_GB2312" w:hAnsi="仿宋_GB2312" w:cs="仿宋_GB2312" w:eastAsia="仿宋_GB2312"/>
                      <w:sz w:val="21"/>
                    </w:rPr>
                    <w:t>2.苎麻布卷尺，防水，防腐蚀；</w:t>
                  </w:r>
                  <w:r>
                    <w:br/>
                  </w:r>
                  <w:r>
                    <w:rPr>
                      <w:rFonts w:ascii="仿宋_GB2312" w:hAnsi="仿宋_GB2312" w:cs="仿宋_GB2312" w:eastAsia="仿宋_GB2312"/>
                      <w:sz w:val="21"/>
                    </w:rPr>
                    <w:t>3.收放手柄可折叠，卷尺扣为不锈钢材质。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布卷尺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1.50m规格，整体尺寸为直径200*22mmABS外壳。</w:t>
                  </w:r>
                  <w:r>
                    <w:br/>
                  </w:r>
                  <w:r>
                    <w:rPr>
                      <w:rFonts w:ascii="仿宋_GB2312" w:hAnsi="仿宋_GB2312" w:cs="仿宋_GB2312" w:eastAsia="仿宋_GB2312"/>
                      <w:sz w:val="21"/>
                    </w:rPr>
                    <w:t>2.苎麻布卷尺，防水，防腐蚀；</w:t>
                  </w:r>
                  <w:r>
                    <w:br/>
                  </w:r>
                  <w:r>
                    <w:rPr>
                      <w:rFonts w:ascii="仿宋_GB2312" w:hAnsi="仿宋_GB2312" w:cs="仿宋_GB2312" w:eastAsia="仿宋_GB2312"/>
                      <w:sz w:val="21"/>
                    </w:rPr>
                    <w:t>3.收放手柄可折叠，卷尺扣为不锈钢材质。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呼啦圈</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1.内径80cm～90cm，质量约300g</w:t>
                  </w:r>
                  <w:r>
                    <w:br/>
                  </w:r>
                  <w:r>
                    <w:rPr>
                      <w:rFonts w:ascii="仿宋_GB2312" w:hAnsi="仿宋_GB2312" w:cs="仿宋_GB2312" w:eastAsia="仿宋_GB2312"/>
                      <w:sz w:val="21"/>
                    </w:rPr>
                    <w:t>2.ABS材质，强度高，反弹性好</w:t>
                  </w:r>
                  <w:r>
                    <w:br/>
                  </w:r>
                  <w:r>
                    <w:rPr>
                      <w:rFonts w:ascii="仿宋_GB2312" w:hAnsi="仿宋_GB2312" w:cs="仿宋_GB2312" w:eastAsia="仿宋_GB2312"/>
                      <w:sz w:val="21"/>
                    </w:rPr>
                    <w:t>3.颜色多样，无刺鼻味道，表面光滑印刷清晰。</w:t>
                  </w:r>
                  <w:r>
                    <w:br/>
                  </w:r>
                  <w:r>
                    <w:rPr>
                      <w:rFonts w:ascii="仿宋_GB2312" w:hAnsi="仿宋_GB2312" w:cs="仿宋_GB2312" w:eastAsia="仿宋_GB2312"/>
                      <w:sz w:val="21"/>
                    </w:rPr>
                    <w:t>4.满足学生艺术体操课、艺术体操训练比赛要求。</w:t>
                  </w:r>
                  <w:r>
                    <w:rPr>
                      <w:rFonts w:ascii="仿宋_GB2312" w:hAnsi="仿宋_GB2312" w:cs="仿宋_GB2312" w:eastAsia="仿宋_GB2312"/>
                      <w:sz w:val="21"/>
                    </w:rPr>
                    <w:t>需提供</w:t>
                  </w:r>
                  <w:r>
                    <w:rPr>
                      <w:rFonts w:ascii="仿宋_GB2312" w:hAnsi="仿宋_GB2312" w:cs="仿宋_GB2312" w:eastAsia="仿宋_GB2312"/>
                      <w:sz w:val="21"/>
                    </w:rPr>
                    <w:t>CMA、CNAS认可的国家级检验机构检测报告</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小沙包</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1.尺寸不低于70*70mm，质量约200g</w:t>
                  </w:r>
                  <w:r>
                    <w:br/>
                  </w:r>
                  <w:r>
                    <w:rPr>
                      <w:rFonts w:ascii="仿宋_GB2312" w:hAnsi="仿宋_GB2312" w:cs="仿宋_GB2312" w:eastAsia="仿宋_GB2312"/>
                      <w:sz w:val="21"/>
                    </w:rPr>
                    <w:t>2.双层帆布材质。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测量范围</w:t>
                  </w:r>
                  <w:r>
                    <w:rPr>
                      <w:rFonts w:ascii="仿宋_GB2312" w:hAnsi="仿宋_GB2312" w:cs="仿宋_GB2312" w:eastAsia="仿宋_GB2312"/>
                      <w:sz w:val="21"/>
                    </w:rPr>
                    <w:t>≥2m，宽不小于3cm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皮尺</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垒球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1、PU材质，手工缝制而成。</w:t>
                  </w:r>
                  <w:r>
                    <w:br/>
                  </w:r>
                  <w:r>
                    <w:rPr>
                      <w:rFonts w:ascii="仿宋_GB2312" w:hAnsi="仿宋_GB2312" w:cs="仿宋_GB2312" w:eastAsia="仿宋_GB2312"/>
                      <w:sz w:val="21"/>
                    </w:rPr>
                    <w:t>2、圆周长195mm，圆度允差10mm。</w:t>
                  </w:r>
                  <w:r>
                    <w:br/>
                  </w:r>
                  <w:r>
                    <w:rPr>
                      <w:rFonts w:ascii="仿宋_GB2312" w:hAnsi="仿宋_GB2312" w:cs="仿宋_GB2312" w:eastAsia="仿宋_GB2312"/>
                      <w:sz w:val="21"/>
                    </w:rPr>
                    <w:t>3、重量≥80g，每球重量均匀，为标称值允差±5克。</w:t>
                  </w:r>
                  <w:r>
                    <w:br/>
                  </w:r>
                  <w:r>
                    <w:rPr>
                      <w:rFonts w:ascii="仿宋_GB2312" w:hAnsi="仿宋_GB2312" w:cs="仿宋_GB2312" w:eastAsia="仿宋_GB2312"/>
                      <w:sz w:val="21"/>
                    </w:rPr>
                    <w:t>4、表面清洁，用后容易清洗消毒，清洗凉干后缩水率≤1%，且不起皮，不裂纹</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实心球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圆周长</w:t>
                  </w:r>
                  <w:r>
                    <w:rPr>
                      <w:rFonts w:ascii="仿宋_GB2312" w:hAnsi="仿宋_GB2312" w:cs="仿宋_GB2312" w:eastAsia="仿宋_GB2312"/>
                      <w:sz w:val="21"/>
                    </w:rPr>
                    <w:t>350mm～780mm,质量1000g±30g,采用适宜的软性材料，球体表面应进行防滑处理,不应有颗粒脱落、裂缝等缺陷,经过从10m高处自由落体试验后，应无破裂。</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279</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短绳</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1.短跳绳，绳长度2600mm～2800mm，直径4mm～4.5mm，质量60g～80g,柄(2个)：长度130mm～170mm，直径26mm～33mm，质量70g～90g</w:t>
                  </w:r>
                  <w:r>
                    <w:br/>
                  </w:r>
                  <w:r>
                    <w:rPr>
                      <w:rFonts w:ascii="仿宋_GB2312" w:hAnsi="仿宋_GB2312" w:cs="仿宋_GB2312" w:eastAsia="仿宋_GB2312"/>
                      <w:sz w:val="21"/>
                    </w:rPr>
                    <w:t>2.手柄为塑料材质，外层包裹泡棉，内含不锈钢轴承，pp绳。</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489</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长绳</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1.长跳绳，绳长度4000mm～6000mm，直径8～9mm，质量140g～235g；柄(2个)：长度140mm～170mm，直径26mm～33mm，质量70g～90g</w:t>
                  </w:r>
                  <w:r>
                    <w:br/>
                  </w:r>
                  <w:r>
                    <w:rPr>
                      <w:rFonts w:ascii="仿宋_GB2312" w:hAnsi="仿宋_GB2312" w:cs="仿宋_GB2312" w:eastAsia="仿宋_GB2312"/>
                      <w:sz w:val="21"/>
                    </w:rPr>
                    <w:t>2.手柄为塑料材质，外层包裹泡棉，内含不锈钢轴承，编织绳。</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软式练习跨栏架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材质：不锈钢</w:t>
                  </w:r>
                  <w:r>
                    <w:rPr>
                      <w:rFonts w:ascii="仿宋_GB2312" w:hAnsi="仿宋_GB2312" w:cs="仿宋_GB2312" w:eastAsia="仿宋_GB2312"/>
                      <w:sz w:val="21"/>
                    </w:rPr>
                    <w:t>+NBR海绵，栏架长：700mm～800mm，底板宽：200mm～250mm，横板宽：80mm～100mm;高度可三档调节为:300mm、500mm、600mm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软式铁饼</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1.直径180mm～200mm，质量550g。</w:t>
                  </w:r>
                  <w:r>
                    <w:br/>
                  </w:r>
                  <w:r>
                    <w:rPr>
                      <w:rFonts w:ascii="仿宋_GB2312" w:hAnsi="仿宋_GB2312" w:cs="仿宋_GB2312" w:eastAsia="仿宋_GB2312"/>
                      <w:sz w:val="21"/>
                    </w:rPr>
                    <w:t>2.空心结构，柔软PVC塑胶材料制成</w:t>
                  </w:r>
                  <w:r>
                    <w:br/>
                  </w:r>
                  <w:r>
                    <w:rPr>
                      <w:rFonts w:ascii="仿宋_GB2312" w:hAnsi="仿宋_GB2312" w:cs="仿宋_GB2312" w:eastAsia="仿宋_GB2312"/>
                      <w:sz w:val="21"/>
                    </w:rPr>
                    <w:t>3.内装铁砂，达到配重效果。</w:t>
                  </w:r>
                  <w:r>
                    <w:br/>
                  </w:r>
                  <w:r>
                    <w:rPr>
                      <w:rFonts w:ascii="仿宋_GB2312" w:hAnsi="仿宋_GB2312" w:cs="仿宋_GB2312" w:eastAsia="仿宋_GB2312"/>
                      <w:sz w:val="21"/>
                    </w:rPr>
                    <w:t>4.颜色鲜艳，无杂色。</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软式教学铁饼</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1.直径200mm～220mm,质量400g；</w:t>
                  </w:r>
                  <w:r>
                    <w:br/>
                  </w:r>
                  <w:r>
                    <w:rPr>
                      <w:rFonts w:ascii="仿宋_GB2312" w:hAnsi="仿宋_GB2312" w:cs="仿宋_GB2312" w:eastAsia="仿宋_GB2312"/>
                      <w:sz w:val="21"/>
                    </w:rPr>
                    <w:t>2.空心结构，边缘为锯齿状，有把手，标有旋转方向箭头，柔软塑胶材料制成</w:t>
                  </w:r>
                  <w:r>
                    <w:br/>
                  </w:r>
                  <w:r>
                    <w:rPr>
                      <w:rFonts w:ascii="仿宋_GB2312" w:hAnsi="仿宋_GB2312" w:cs="仿宋_GB2312" w:eastAsia="仿宋_GB2312"/>
                      <w:sz w:val="21"/>
                    </w:rPr>
                    <w:t>3.内装铁砂，达到配重效果。</w:t>
                  </w:r>
                  <w:r>
                    <w:br/>
                  </w:r>
                  <w:r>
                    <w:rPr>
                      <w:rFonts w:ascii="仿宋_GB2312" w:hAnsi="仿宋_GB2312" w:cs="仿宋_GB2312" w:eastAsia="仿宋_GB2312"/>
                      <w:sz w:val="21"/>
                    </w:rPr>
                    <w:t>4.颜色鲜艳，无杂色。</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软式练习铅球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1.直径85mm～100mm，质量：1000g。</w:t>
                  </w:r>
                  <w:r>
                    <w:br/>
                  </w:r>
                  <w:r>
                    <w:rPr>
                      <w:rFonts w:ascii="仿宋_GB2312" w:hAnsi="仿宋_GB2312" w:cs="仿宋_GB2312" w:eastAsia="仿宋_GB2312"/>
                      <w:sz w:val="21"/>
                    </w:rPr>
                    <w:t>2.外胆由柔软PVC塑胶材料制成</w:t>
                  </w:r>
                  <w:r>
                    <w:br/>
                  </w:r>
                  <w:r>
                    <w:rPr>
                      <w:rFonts w:ascii="仿宋_GB2312" w:hAnsi="仿宋_GB2312" w:cs="仿宋_GB2312" w:eastAsia="仿宋_GB2312"/>
                      <w:sz w:val="21"/>
                    </w:rPr>
                    <w:t>3.内装铁砂，达到配重效果。</w:t>
                  </w:r>
                  <w:r>
                    <w:br/>
                  </w:r>
                  <w:r>
                    <w:rPr>
                      <w:rFonts w:ascii="仿宋_GB2312" w:hAnsi="仿宋_GB2312" w:cs="仿宋_GB2312" w:eastAsia="仿宋_GB2312"/>
                      <w:sz w:val="21"/>
                    </w:rPr>
                    <w:t>4.颜色鲜艳，无杂色。</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软式练习接力环</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1.外圈直径170mm～190mm，内圈直径90mm～100mm</w:t>
                  </w:r>
                  <w:r>
                    <w:br/>
                  </w:r>
                  <w:r>
                    <w:rPr>
                      <w:rFonts w:ascii="仿宋_GB2312" w:hAnsi="仿宋_GB2312" w:cs="仿宋_GB2312" w:eastAsia="仿宋_GB2312"/>
                      <w:sz w:val="21"/>
                    </w:rPr>
                    <w:t>2.环身有防滑纹，可充气，柔软塑胶材料制成</w:t>
                  </w:r>
                  <w:r>
                    <w:br/>
                  </w:r>
                  <w:r>
                    <w:rPr>
                      <w:rFonts w:ascii="仿宋_GB2312" w:hAnsi="仿宋_GB2312" w:cs="仿宋_GB2312" w:eastAsia="仿宋_GB2312"/>
                      <w:sz w:val="21"/>
                    </w:rPr>
                    <w:t>3.颜色鲜艳，无杂色，无刺鼻味道。</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软式趣味绳套</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1.长度9500mm，每节长度500mm，直径30mm</w:t>
                  </w:r>
                  <w:r>
                    <w:br/>
                  </w:r>
                  <w:r>
                    <w:rPr>
                      <w:rFonts w:ascii="仿宋_GB2312" w:hAnsi="仿宋_GB2312" w:cs="仿宋_GB2312" w:eastAsia="仿宋_GB2312"/>
                      <w:sz w:val="21"/>
                    </w:rPr>
                    <w:t>2.柔软泡沫材料制成，中间穿插棉绳。</w:t>
                  </w:r>
                  <w:r>
                    <w:br/>
                  </w:r>
                  <w:r>
                    <w:rPr>
                      <w:rFonts w:ascii="仿宋_GB2312" w:hAnsi="仿宋_GB2312" w:cs="仿宋_GB2312" w:eastAsia="仿宋_GB2312"/>
                      <w:sz w:val="21"/>
                    </w:rPr>
                    <w:t>3.黑白或彩色相间，可随意摆放成各种格子供跑跳练习。</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软式跳高横杆</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1.长度3500mm，杆体直径25mm～30mm；</w:t>
                  </w:r>
                  <w:r>
                    <w:br/>
                  </w:r>
                  <w:r>
                    <w:rPr>
                      <w:rFonts w:ascii="仿宋_GB2312" w:hAnsi="仿宋_GB2312" w:cs="仿宋_GB2312" w:eastAsia="仿宋_GB2312"/>
                      <w:sz w:val="21"/>
                    </w:rPr>
                    <w:t>2.杆体由柔软泡沫材料制成，两头采用防磨损塑胶头</w:t>
                  </w:r>
                  <w:r>
                    <w:br/>
                  </w:r>
                  <w:r>
                    <w:rPr>
                      <w:rFonts w:ascii="仿宋_GB2312" w:hAnsi="仿宋_GB2312" w:cs="仿宋_GB2312" w:eastAsia="仿宋_GB2312"/>
                      <w:sz w:val="21"/>
                    </w:rPr>
                    <w:t>3.中间穿高强度弹力绳，两边连接塑料绳扣，通过绳扣完成横杆与立杆的快捷连接制成</w:t>
                  </w:r>
                  <w:r>
                    <w:br/>
                  </w:r>
                  <w:r>
                    <w:rPr>
                      <w:rFonts w:ascii="仿宋_GB2312" w:hAnsi="仿宋_GB2312" w:cs="仿宋_GB2312" w:eastAsia="仿宋_GB2312"/>
                      <w:sz w:val="21"/>
                    </w:rPr>
                    <w:t>4.杆体颜色鲜艳多样，无毒无刺鼻味道。</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彩色标志杆组合</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1.杆长1200mm～1500mm，底座直径200mm～250mm。</w:t>
                  </w:r>
                  <w:r>
                    <w:br/>
                  </w:r>
                  <w:r>
                    <w:rPr>
                      <w:rFonts w:ascii="仿宋_GB2312" w:hAnsi="仿宋_GB2312" w:cs="仿宋_GB2312" w:eastAsia="仿宋_GB2312"/>
                      <w:sz w:val="21"/>
                    </w:rPr>
                    <w:t>2.由3杆、2底座、连接卡子和标志小旗组成，</w:t>
                  </w:r>
                  <w:r>
                    <w:br/>
                  </w:r>
                  <w:r>
                    <w:rPr>
                      <w:rFonts w:ascii="仿宋_GB2312" w:hAnsi="仿宋_GB2312" w:cs="仿宋_GB2312" w:eastAsia="仿宋_GB2312"/>
                      <w:sz w:val="21"/>
                    </w:rPr>
                    <w:t>3.底座可充沙子，充水，pp塑料材质；杆体为ABS塑料，强度高不易折弯；链接卡子为三通结构可链接横杆与立杆，变性塑料；标志小旗为春亚纺材质，随风飘荡。</w:t>
                  </w:r>
                  <w:r>
                    <w:br/>
                  </w:r>
                  <w:r>
                    <w:rPr>
                      <w:rFonts w:ascii="仿宋_GB2312" w:hAnsi="仿宋_GB2312" w:cs="仿宋_GB2312" w:eastAsia="仿宋_GB2312"/>
                      <w:sz w:val="21"/>
                    </w:rPr>
                    <w:t>4.颜色多样，放置稳定，可用于跨，投，跳运动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体操垫（小）</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1．小体操垫规格≥1200×600×50mm。</w:t>
                  </w:r>
                  <w:r>
                    <w:br/>
                  </w:r>
                  <w:r>
                    <w:rPr>
                      <w:rFonts w:ascii="仿宋_GB2312" w:hAnsi="仿宋_GB2312" w:cs="仿宋_GB2312" w:eastAsia="仿宋_GB2312"/>
                      <w:sz w:val="21"/>
                    </w:rPr>
                    <w:t>2．内胆材质为珍珠棉材料，为一个整块结构，不允许拼湊。</w:t>
                  </w:r>
                  <w:r>
                    <w:br/>
                  </w:r>
                  <w:r>
                    <w:rPr>
                      <w:rFonts w:ascii="仿宋_GB2312" w:hAnsi="仿宋_GB2312" w:cs="仿宋_GB2312" w:eastAsia="仿宋_GB2312"/>
                      <w:sz w:val="21"/>
                    </w:rPr>
                    <w:t>3．垫套为4*4牛津布，体操垫两侧设提手把，四周加装粘扣。涤纶线缝合，两面革贴角。</w:t>
                  </w:r>
                  <w:r>
                    <w:br/>
                  </w:r>
                  <w:r>
                    <w:rPr>
                      <w:rFonts w:ascii="仿宋_GB2312" w:hAnsi="仿宋_GB2312" w:cs="仿宋_GB2312" w:eastAsia="仿宋_GB2312"/>
                      <w:sz w:val="21"/>
                    </w:rPr>
                    <w:t>4.跳垫的四角为直角，四周仿皮革包角：表面平整，无皱折，当载荷落至体操垫时，外层不得起皱，里外层不得发生相对位移。</w:t>
                  </w:r>
                  <w:r>
                    <w:rPr>
                      <w:rFonts w:ascii="仿宋_GB2312" w:hAnsi="仿宋_GB2312" w:cs="仿宋_GB2312" w:eastAsia="仿宋_GB2312"/>
                      <w:sz w:val="21"/>
                    </w:rPr>
                    <w:t>需提供</w:t>
                  </w:r>
                  <w:r>
                    <w:rPr>
                      <w:rFonts w:ascii="仿宋_GB2312" w:hAnsi="仿宋_GB2312" w:cs="仿宋_GB2312" w:eastAsia="仿宋_GB2312"/>
                      <w:sz w:val="21"/>
                    </w:rPr>
                    <w:t>CMA、CNAS认可的国家级环保产品检验机构关于“体操垫外皮布料”的检测报告，检测需符合国标GB/T18204.2-2014要求，总挥发性有机物TVOC 24小时释放量需≤0.019mg/m³</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体操垫（大）</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1．大体操垫规格≥2000×1000×100mm。</w:t>
                  </w:r>
                  <w:r>
                    <w:br/>
                  </w:r>
                  <w:r>
                    <w:rPr>
                      <w:rFonts w:ascii="仿宋_GB2312" w:hAnsi="仿宋_GB2312" w:cs="仿宋_GB2312" w:eastAsia="仿宋_GB2312"/>
                      <w:sz w:val="21"/>
                    </w:rPr>
                    <w:t>2．内胆材质为珍珠棉材料，为一个整块结构，不允许拼湊。</w:t>
                  </w:r>
                  <w:r>
                    <w:br/>
                  </w:r>
                  <w:r>
                    <w:rPr>
                      <w:rFonts w:ascii="仿宋_GB2312" w:hAnsi="仿宋_GB2312" w:cs="仿宋_GB2312" w:eastAsia="仿宋_GB2312"/>
                      <w:sz w:val="21"/>
                    </w:rPr>
                    <w:t>3．垫套为4*4牛津布，体操垫两侧设提手把。涤纶线缝合，两面革贴角。</w:t>
                  </w:r>
                  <w:r>
                    <w:br/>
                  </w:r>
                  <w:r>
                    <w:rPr>
                      <w:rFonts w:ascii="仿宋_GB2312" w:hAnsi="仿宋_GB2312" w:cs="仿宋_GB2312" w:eastAsia="仿宋_GB2312"/>
                      <w:sz w:val="21"/>
                    </w:rPr>
                    <w:t>4.跳垫的四角为直角，四周仿皮革包角：表面平整，无皱折，当载荷落至体操垫时，外层不得起皱，里外层不得发生相对位移。</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毽子</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牛筋底、鹅毛、彩色，中号</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气筒</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1.整体尺寸≥30*520mm</w:t>
                  </w:r>
                  <w:r>
                    <w:br/>
                  </w:r>
                  <w:r>
                    <w:rPr>
                      <w:rFonts w:ascii="仿宋_GB2312" w:hAnsi="仿宋_GB2312" w:cs="仿宋_GB2312" w:eastAsia="仿宋_GB2312"/>
                      <w:sz w:val="21"/>
                    </w:rPr>
                    <w:t>2.底座与手柄皆为ABS材质，优质橡胶充气管</w:t>
                  </w:r>
                  <w:r>
                    <w:br/>
                  </w:r>
                  <w:r>
                    <w:rPr>
                      <w:rFonts w:ascii="仿宋_GB2312" w:hAnsi="仿宋_GB2312" w:cs="仿宋_GB2312" w:eastAsia="仿宋_GB2312"/>
                      <w:sz w:val="21"/>
                    </w:rPr>
                    <w:t>3.人工充气,适合给各种球类充气</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1.5号篮球，圆周长680--700mm，质量480--500g；</w:t>
                  </w:r>
                  <w:r>
                    <w:br/>
                  </w:r>
                  <w:r>
                    <w:rPr>
                      <w:rFonts w:ascii="仿宋_GB2312" w:hAnsi="仿宋_GB2312" w:cs="仿宋_GB2312" w:eastAsia="仿宋_GB2312"/>
                      <w:sz w:val="21"/>
                    </w:rPr>
                    <w:t>2.高档PU革面，橡胶内胆，耐冲击次数2000次不变形、无开胶</w:t>
                  </w:r>
                  <w:r>
                    <w:br/>
                  </w:r>
                  <w:r>
                    <w:rPr>
                      <w:rFonts w:ascii="仿宋_GB2312" w:hAnsi="仿宋_GB2312" w:cs="仿宋_GB2312" w:eastAsia="仿宋_GB2312"/>
                      <w:sz w:val="21"/>
                    </w:rPr>
                    <w:t>3.外表面以目测为主，商标、图案、色泽等字迹清晰、图案端正、色彩鲜艳，球片粘接无缝隙，符合产品的要求，表面无破损、脱落等现象。</w:t>
                  </w:r>
                  <w:r>
                    <w:rPr>
                      <w:rFonts w:ascii="仿宋_GB2312" w:hAnsi="仿宋_GB2312" w:cs="仿宋_GB2312" w:eastAsia="仿宋_GB2312"/>
                      <w:sz w:val="21"/>
                    </w:rPr>
                    <w:t>需提供</w:t>
                  </w:r>
                  <w:r>
                    <w:rPr>
                      <w:rFonts w:ascii="仿宋_GB2312" w:hAnsi="仿宋_GB2312" w:cs="仿宋_GB2312" w:eastAsia="仿宋_GB2312"/>
                      <w:sz w:val="21"/>
                    </w:rPr>
                    <w:t>CMA、CNAS认可的国家级环保产品检验机构关于“球类表皮材料”的检测报告，检测需符合国标GB/T18204.2-2014要求，甲醛≤0.003mg/m³、苯≤0、甲苯≤0.046mg/m³、二甲苯≤0.031mg/m³、总挥发性有机物TVOC≤0.096mg/m³24小时释放量</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篮球架</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箱体尺寸</w:t>
                  </w:r>
                  <w:r>
                    <w:rPr>
                      <w:rFonts w:ascii="仿宋_GB2312" w:hAnsi="仿宋_GB2312" w:cs="仿宋_GB2312" w:eastAsia="仿宋_GB2312"/>
                      <w:sz w:val="21"/>
                    </w:rPr>
                    <w:t>≥2000*1000*2.5mm、凹型，篮球架箱体采用优质钢板焊接，加大加厚箱体稳固，立柱采用优质钢材</w:t>
                  </w:r>
                  <w:r>
                    <w:rPr>
                      <w:rFonts w:ascii="仿宋_GB2312" w:hAnsi="仿宋_GB2312" w:cs="仿宋_GB2312" w:eastAsia="仿宋_GB2312"/>
                      <w:sz w:val="21"/>
                      <w:color w:val="000000"/>
                    </w:rPr>
                    <w:t>≥</w:t>
                  </w:r>
                  <w:r>
                    <w:rPr>
                      <w:rFonts w:ascii="仿宋_GB2312" w:hAnsi="仿宋_GB2312" w:cs="仿宋_GB2312" w:eastAsia="仿宋_GB2312"/>
                      <w:sz w:val="21"/>
                    </w:rPr>
                    <w:t>150*150*3mm；2.地面至篮圈上平面2700mm，伸臂长度1850；</w:t>
                  </w:r>
                  <w:r>
                    <w:br/>
                  </w:r>
                  <w:r>
                    <w:rPr>
                      <w:rFonts w:ascii="仿宋_GB2312" w:hAnsi="仿宋_GB2312" w:cs="仿宋_GB2312" w:eastAsia="仿宋_GB2312"/>
                      <w:sz w:val="21"/>
                    </w:rPr>
                    <w:t>3.篮板：规格1800*1050*12mm，高强度钢化玻璃，加厚保护条；</w:t>
                  </w:r>
                  <w:r>
                    <w:br/>
                  </w:r>
                  <w:r>
                    <w:rPr>
                      <w:rFonts w:ascii="仿宋_GB2312" w:hAnsi="仿宋_GB2312" w:cs="仿宋_GB2312" w:eastAsia="仿宋_GB2312"/>
                      <w:sz w:val="21"/>
                    </w:rPr>
                    <w:t>4.篮球圈：为</w:t>
                  </w:r>
                  <w:r>
                    <w:rPr>
                      <w:rFonts w:ascii="仿宋_GB2312" w:hAnsi="仿宋_GB2312" w:cs="仿宋_GB2312" w:eastAsia="仿宋_GB2312"/>
                      <w:sz w:val="21"/>
                      <w:color w:val="000000"/>
                    </w:rPr>
                    <w:t>≥</w:t>
                  </w:r>
                  <w:r>
                    <w:rPr>
                      <w:rFonts w:ascii="仿宋_GB2312" w:hAnsi="仿宋_GB2312" w:cs="仿宋_GB2312" w:eastAsia="仿宋_GB2312"/>
                      <w:sz w:val="21"/>
                    </w:rPr>
                    <w:t>20mm直径的圆条钢，表面橙色，抗弯性能≤5mm，下沿有12个均匀分布的挂钩，双弹簧实心弹性篮筐；</w:t>
                  </w:r>
                  <w:r>
                    <w:br/>
                  </w:r>
                  <w:r>
                    <w:rPr>
                      <w:rFonts w:ascii="仿宋_GB2312" w:hAnsi="仿宋_GB2312" w:cs="仿宋_GB2312" w:eastAsia="仿宋_GB2312"/>
                      <w:sz w:val="21"/>
                    </w:rPr>
                    <w:t>5.篮球网：长度为400～450mm，12扣型高强度涤纶材质；</w:t>
                  </w:r>
                  <w:r>
                    <w:br/>
                  </w:r>
                  <w:r>
                    <w:rPr>
                      <w:rFonts w:ascii="仿宋_GB2312" w:hAnsi="仿宋_GB2312" w:cs="仿宋_GB2312" w:eastAsia="仿宋_GB2312"/>
                      <w:sz w:val="21"/>
                    </w:rPr>
                    <w:t>6.加固双弯梁；</w:t>
                  </w:r>
                </w:p>
                <w:p>
                  <w:pPr>
                    <w:pStyle w:val="null3"/>
                    <w:jc w:val="left"/>
                  </w:pPr>
                  <w:r>
                    <w:rPr>
                      <w:rFonts w:ascii="仿宋_GB2312" w:hAnsi="仿宋_GB2312" w:cs="仿宋_GB2312" w:eastAsia="仿宋_GB2312"/>
                      <w:sz w:val="21"/>
                    </w:rPr>
                    <w:t>7.表面处理:所有钢制件表面均经酸洗、磷化等初级处理后在自动喷涂线上采用静电环氧基粉末喷涂完成最后表面处理。</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软式排球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1.3号：圆周长560mm～580mm,质量170g～220g</w:t>
                  </w:r>
                  <w:r>
                    <w:br/>
                  </w:r>
                  <w:r>
                    <w:rPr>
                      <w:rFonts w:ascii="仿宋_GB2312" w:hAnsi="仿宋_GB2312" w:cs="仿宋_GB2312" w:eastAsia="仿宋_GB2312"/>
                      <w:sz w:val="21"/>
                    </w:rPr>
                    <w:t>2.成品球内发泡塑料气孔中不应残留对人体和环境有害物质；</w:t>
                  </w:r>
                  <w:r>
                    <w:br/>
                  </w:r>
                  <w:r>
                    <w:rPr>
                      <w:rFonts w:ascii="仿宋_GB2312" w:hAnsi="仿宋_GB2312" w:cs="仿宋_GB2312" w:eastAsia="仿宋_GB2312"/>
                      <w:sz w:val="21"/>
                    </w:rPr>
                    <w:t>3.球体颜色均匀，接缝表面平整。</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排球架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1.移动配重式，箱体≥620mm*400mm*320mm，厚度不低于2mm。立柱采用</w:t>
                  </w:r>
                  <w:r>
                    <w:rPr>
                      <w:rFonts w:ascii="仿宋_GB2312" w:hAnsi="仿宋_GB2312" w:cs="仿宋_GB2312" w:eastAsia="仿宋_GB2312"/>
                      <w:sz w:val="21"/>
                      <w:color w:val="000000"/>
                    </w:rPr>
                    <w:t>≥</w:t>
                  </w:r>
                  <w:r>
                    <w:rPr>
                      <w:rFonts w:ascii="仿宋_GB2312" w:hAnsi="仿宋_GB2312" w:cs="仿宋_GB2312" w:eastAsia="仿宋_GB2312"/>
                      <w:sz w:val="21"/>
                    </w:rPr>
                    <w:t>89*3mm钢管内套</w:t>
                  </w:r>
                  <w:r>
                    <w:rPr>
                      <w:rFonts w:ascii="仿宋_GB2312" w:hAnsi="仿宋_GB2312" w:cs="仿宋_GB2312" w:eastAsia="仿宋_GB2312"/>
                      <w:sz w:val="21"/>
                      <w:color w:val="000000"/>
                    </w:rPr>
                    <w:t>≥</w:t>
                  </w:r>
                  <w:r>
                    <w:rPr>
                      <w:rFonts w:ascii="仿宋_GB2312" w:hAnsi="仿宋_GB2312" w:cs="仿宋_GB2312" w:eastAsia="仿宋_GB2312"/>
                      <w:sz w:val="21"/>
                    </w:rPr>
                    <w:t>76*3mm钢管。</w:t>
                  </w:r>
                  <w:r>
                    <w:br/>
                  </w:r>
                  <w:r>
                    <w:rPr>
                      <w:rFonts w:ascii="仿宋_GB2312" w:hAnsi="仿宋_GB2312" w:cs="仿宋_GB2312" w:eastAsia="仿宋_GB2312"/>
                      <w:sz w:val="21"/>
                    </w:rPr>
                    <w:t>2.高度可调尺寸2.43米、2.24米、2.1米，1.9米，满足男女排球，男女气排球使用。</w:t>
                  </w:r>
                  <w:r>
                    <w:br/>
                  </w:r>
                  <w:r>
                    <w:rPr>
                      <w:rFonts w:ascii="仿宋_GB2312" w:hAnsi="仿宋_GB2312" w:cs="仿宋_GB2312" w:eastAsia="仿宋_GB2312"/>
                      <w:sz w:val="21"/>
                    </w:rPr>
                    <w:t>3.表面处理:所有钢制件表面均经酸洗、磷化等初级处理后在自动喷涂线上采用静电环氧基粉末喷涂完成最后表面处理。</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1、3号，圆周长535mm～560mm；质量270g～320g</w:t>
                  </w:r>
                  <w:r>
                    <w:br/>
                  </w:r>
                  <w:r>
                    <w:rPr>
                      <w:rFonts w:ascii="仿宋_GB2312" w:hAnsi="仿宋_GB2312" w:cs="仿宋_GB2312" w:eastAsia="仿宋_GB2312"/>
                      <w:sz w:val="21"/>
                    </w:rPr>
                    <w:t>2.表皮材料为耐磨Pu，内胆为橡胶材质，脚感精准。</w:t>
                  </w:r>
                  <w:r>
                    <w:br/>
                  </w:r>
                  <w:r>
                    <w:rPr>
                      <w:rFonts w:ascii="仿宋_GB2312" w:hAnsi="仿宋_GB2312" w:cs="仿宋_GB2312" w:eastAsia="仿宋_GB2312"/>
                      <w:sz w:val="21"/>
                    </w:rPr>
                    <w:t>3.外表面以目测为主，商标、图案、色泽等字迹清晰、图案端正、色彩鲜艳，球片粘接无缝隙，符合产品的要求，表面无破损、脱落等现象。</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足球门</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1.移动式，门宽≥7320mm，门高≥2440mm,下深≥1700mm,上深≥900mm，满足5人制、7人制和11人制。</w:t>
                  </w:r>
                  <w:r>
                    <w:br/>
                  </w:r>
                  <w:r>
                    <w:rPr>
                      <w:rFonts w:ascii="仿宋_GB2312" w:hAnsi="仿宋_GB2312" w:cs="仿宋_GB2312" w:eastAsia="仿宋_GB2312"/>
                      <w:sz w:val="21"/>
                    </w:rPr>
                    <w:t>2.门柱和门围均采用</w:t>
                  </w:r>
                  <w:r>
                    <w:rPr>
                      <w:rFonts w:ascii="仿宋_GB2312" w:hAnsi="仿宋_GB2312" w:cs="仿宋_GB2312" w:eastAsia="仿宋_GB2312"/>
                      <w:sz w:val="21"/>
                      <w:color w:val="000000"/>
                    </w:rPr>
                    <w:t>≥</w:t>
                  </w:r>
                  <w:r>
                    <w:rPr>
                      <w:rFonts w:ascii="仿宋_GB2312" w:hAnsi="仿宋_GB2312" w:cs="仿宋_GB2312" w:eastAsia="仿宋_GB2312"/>
                      <w:sz w:val="21"/>
                    </w:rPr>
                    <w:t>120mm×3mm钢管焊接。</w:t>
                  </w:r>
                  <w:r>
                    <w:br/>
                  </w:r>
                  <w:r>
                    <w:rPr>
                      <w:rFonts w:ascii="仿宋_GB2312" w:hAnsi="仿宋_GB2312" w:cs="仿宋_GB2312" w:eastAsia="仿宋_GB2312"/>
                      <w:sz w:val="21"/>
                    </w:rPr>
                    <w:t>3.球门为白色，表面色泽一致。</w:t>
                  </w:r>
                  <w:r>
                    <w:br/>
                  </w:r>
                  <w:r>
                    <w:rPr>
                      <w:rFonts w:ascii="仿宋_GB2312" w:hAnsi="仿宋_GB2312" w:cs="仿宋_GB2312" w:eastAsia="仿宋_GB2312"/>
                      <w:sz w:val="21"/>
                    </w:rPr>
                    <w:t>4.割角焊接，接触地面部分采用</w:t>
                  </w:r>
                  <w:r>
                    <w:rPr>
                      <w:rFonts w:ascii="仿宋_GB2312" w:hAnsi="仿宋_GB2312" w:cs="仿宋_GB2312" w:eastAsia="仿宋_GB2312"/>
                      <w:sz w:val="21"/>
                      <w:color w:val="000000"/>
                    </w:rPr>
                    <w:t>≥</w:t>
                  </w:r>
                  <w:r>
                    <w:rPr>
                      <w:rFonts w:ascii="仿宋_GB2312" w:hAnsi="仿宋_GB2312" w:cs="仿宋_GB2312" w:eastAsia="仿宋_GB2312"/>
                      <w:sz w:val="21"/>
                    </w:rPr>
                    <w:t>4*8cm方管，后面梯形采用48折弯成型，厚度</w:t>
                  </w:r>
                  <w:r>
                    <w:rPr>
                      <w:rFonts w:ascii="仿宋_GB2312" w:hAnsi="仿宋_GB2312" w:cs="仿宋_GB2312" w:eastAsia="仿宋_GB2312"/>
                      <w:sz w:val="21"/>
                      <w:color w:val="000000"/>
                    </w:rPr>
                    <w:t>≥</w:t>
                  </w:r>
                  <w:r>
                    <w:rPr>
                      <w:rFonts w:ascii="仿宋_GB2312" w:hAnsi="仿宋_GB2312" w:cs="仿宋_GB2312" w:eastAsia="仿宋_GB2312"/>
                      <w:sz w:val="21"/>
                    </w:rPr>
                    <w:t>2.5mm。</w:t>
                  </w:r>
                  <w:r>
                    <w:br/>
                  </w:r>
                  <w:r>
                    <w:rPr>
                      <w:rFonts w:ascii="仿宋_GB2312" w:hAnsi="仿宋_GB2312" w:cs="仿宋_GB2312" w:eastAsia="仿宋_GB2312"/>
                      <w:sz w:val="21"/>
                    </w:rPr>
                    <w:t>5.各配件焊接牢固，钢件部分均经酸洗、磷化、采用室外专用优质烤漆粉末，表面无漏喷、脱漆及划痕。无漏焊、虚焊、包渣、裂纹。表面平整、无毛刺,能适应潮湿和酸雨环境，不会出现脱落、锈蚀等现象。</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皮球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充气后圆周为</w:t>
                  </w:r>
                  <w:r>
                    <w:rPr>
                      <w:rFonts w:ascii="仿宋_GB2312" w:hAnsi="仿宋_GB2312" w:cs="仿宋_GB2312" w:eastAsia="仿宋_GB2312"/>
                      <w:sz w:val="21"/>
                    </w:rPr>
                    <w:t>645-670±3mm质量为420-480克</w:t>
                  </w:r>
                </w:p>
                <w:p>
                  <w:pPr>
                    <w:pStyle w:val="null3"/>
                    <w:jc w:val="left"/>
                  </w:pPr>
                  <w:r>
                    <w:rPr>
                      <w:rFonts w:ascii="仿宋_GB2312" w:hAnsi="仿宋_GB2312" w:cs="仿宋_GB2312" w:eastAsia="仿宋_GB2312"/>
                      <w:sz w:val="21"/>
                    </w:rPr>
                    <w:t>2、球胆用橡胶制作而成球体外壳用性能不低于pu材料</w:t>
                  </w:r>
                </w:p>
                <w:p>
                  <w:pPr>
                    <w:pStyle w:val="null3"/>
                    <w:jc w:val="left"/>
                  </w:pPr>
                  <w:r>
                    <w:rPr>
                      <w:rFonts w:ascii="仿宋_GB2312" w:hAnsi="仿宋_GB2312" w:cs="仿宋_GB2312" w:eastAsia="仿宋_GB2312"/>
                      <w:sz w:val="21"/>
                    </w:rPr>
                    <w:t>3、充气后从1800mm落下反弹高度1200-1600mm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发令枪</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1.材质：塑胶手柄，外观表面色泽应均匀，不应有明显花斑、擦伤、划痕等缺陷。</w:t>
                  </w:r>
                  <w:r>
                    <w:br/>
                  </w:r>
                  <w:r>
                    <w:rPr>
                      <w:rFonts w:ascii="仿宋_GB2312" w:hAnsi="仿宋_GB2312" w:cs="仿宋_GB2312" w:eastAsia="仿宋_GB2312"/>
                      <w:sz w:val="21"/>
                    </w:rPr>
                    <w:t>2.容弹量不少于2发，单发。</w:t>
                  </w:r>
                  <w:r>
                    <w:br/>
                  </w:r>
                  <w:r>
                    <w:rPr>
                      <w:rFonts w:ascii="仿宋_GB2312" w:hAnsi="仿宋_GB2312" w:cs="仿宋_GB2312" w:eastAsia="仿宋_GB2312"/>
                      <w:sz w:val="21"/>
                    </w:rPr>
                    <w:t>3.声响：镗口水平正前方100米处，声强值不小于60分贝。</w:t>
                  </w:r>
                  <w:r>
                    <w:br/>
                  </w:r>
                  <w:r>
                    <w:rPr>
                      <w:rFonts w:ascii="仿宋_GB2312" w:hAnsi="仿宋_GB2312" w:cs="仿宋_GB2312" w:eastAsia="仿宋_GB2312"/>
                      <w:sz w:val="21"/>
                    </w:rPr>
                    <w:t>4.烟雾：在规定背景下，镗正前方150米清晰可见。</w:t>
                  </w:r>
                  <w:r>
                    <w:br/>
                  </w:r>
                  <w:r>
                    <w:rPr>
                      <w:rFonts w:ascii="仿宋_GB2312" w:hAnsi="仿宋_GB2312" w:cs="仿宋_GB2312" w:eastAsia="仿宋_GB2312"/>
                      <w:sz w:val="21"/>
                    </w:rPr>
                    <w:t>5.军用钢发射装置,具有一定撞针冲击力，无后坐力设计。含发令弹1盒（100颗/盒）</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乒乓球拍</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1.横拍与直拍，底板为纯木制品。</w:t>
                  </w:r>
                  <w:r>
                    <w:br/>
                  </w:r>
                  <w:r>
                    <w:rPr>
                      <w:rFonts w:ascii="仿宋_GB2312" w:hAnsi="仿宋_GB2312" w:cs="仿宋_GB2312" w:eastAsia="仿宋_GB2312"/>
                      <w:sz w:val="21"/>
                    </w:rPr>
                    <w:t>2.用来击球的拍面应用胶粒片覆盖，连同粘合剂，厚度应不超过2mm，或者用齿粒向内或向外的海绵胶粒片覆盖，连同粘合剂，厚度应不超过4mm。底板与胶粒片或海绵胶粒片的粘接结合力应≥4N</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羽毛球拍</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攻守平衡型，产品长度</w:t>
                  </w:r>
                  <w:r>
                    <w:rPr>
                      <w:rFonts w:ascii="仿宋_GB2312" w:hAnsi="仿宋_GB2312" w:cs="仿宋_GB2312" w:eastAsia="仿宋_GB2312"/>
                      <w:sz w:val="21"/>
                    </w:rPr>
                    <w:t>≥625mm，材质：铁合金，产品重量≥100g，穿线磅数≥18g</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每盒</w:t>
                  </w:r>
                  <w:r>
                    <w:rPr>
                      <w:rFonts w:ascii="仿宋_GB2312" w:hAnsi="仿宋_GB2312" w:cs="仿宋_GB2312" w:eastAsia="仿宋_GB2312"/>
                      <w:sz w:val="21"/>
                    </w:rPr>
                    <w:t>≥10枚，ABS新材料，高弹，比赛用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每盒</w:t>
                  </w:r>
                  <w:r>
                    <w:rPr>
                      <w:rFonts w:ascii="仿宋_GB2312" w:hAnsi="仿宋_GB2312" w:cs="仿宋_GB2312" w:eastAsia="仿宋_GB2312"/>
                      <w:sz w:val="21"/>
                    </w:rPr>
                    <w:t>≥12只，仿真羽毛，比赛用，高性价比兼顾耐打性</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盒</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室内乒乓球台</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≥2740mm×1525mm×760mm，</w:t>
                  </w:r>
                </w:p>
                <w:p>
                  <w:pPr>
                    <w:pStyle w:val="null3"/>
                    <w:jc w:val="left"/>
                  </w:pPr>
                  <w:r>
                    <w:rPr>
                      <w:rFonts w:ascii="仿宋_GB2312" w:hAnsi="仿宋_GB2312" w:cs="仿宋_GB2312" w:eastAsia="仿宋_GB2312"/>
                      <w:sz w:val="21"/>
                    </w:rPr>
                    <w:t>2.台面采用SMC材料，一体化边框，要求高分子复合材料高温模压成型，具有环保、外形美观、稳定性好、弹性好、耐候性强（可适应±40℃温差）、防静电、防腐蚀、阻燃、台面不断裂、不变形、不变色等特点，翻边高度50mm；背面主加强筋高度18mm，主加强筋横切面呈梯形，背面采用井字型结构和小米字型结构加强筋双结构组成，并设置30*20mm*1mm尺寸，田子型加强框架，球台重量≥104kg；</w:t>
                  </w:r>
                </w:p>
                <w:p>
                  <w:pPr>
                    <w:pStyle w:val="null3"/>
                    <w:jc w:val="left"/>
                  </w:pPr>
                  <w:r>
                    <w:rPr>
                      <w:rFonts w:ascii="仿宋_GB2312" w:hAnsi="仿宋_GB2312" w:cs="仿宋_GB2312" w:eastAsia="仿宋_GB2312"/>
                      <w:sz w:val="21"/>
                    </w:rPr>
                    <w:t>3，弹性均匀≤10mm；</w:t>
                  </w:r>
                </w:p>
                <w:p>
                  <w:pPr>
                    <w:pStyle w:val="null3"/>
                    <w:jc w:val="left"/>
                  </w:pPr>
                  <w:r>
                    <w:rPr>
                      <w:rFonts w:ascii="仿宋_GB2312" w:hAnsi="仿宋_GB2312" w:cs="仿宋_GB2312" w:eastAsia="仿宋_GB2312"/>
                      <w:sz w:val="21"/>
                    </w:rPr>
                    <w:t>4，可折叠式；</w:t>
                  </w:r>
                </w:p>
                <w:p>
                  <w:pPr>
                    <w:pStyle w:val="null3"/>
                    <w:jc w:val="left"/>
                  </w:pPr>
                  <w:r>
                    <w:rPr>
                      <w:rFonts w:ascii="仿宋_GB2312" w:hAnsi="仿宋_GB2312" w:cs="仿宋_GB2312" w:eastAsia="仿宋_GB2312"/>
                      <w:sz w:val="21"/>
                    </w:rPr>
                    <w:t>5,8个大脚轮、带刹车；</w:t>
                  </w:r>
                  <w:r>
                    <w:br/>
                  </w:r>
                  <w:r>
                    <w:rPr>
                      <w:rFonts w:ascii="仿宋_GB2312" w:hAnsi="仿宋_GB2312" w:cs="仿宋_GB2312" w:eastAsia="仿宋_GB2312"/>
                      <w:sz w:val="21"/>
                    </w:rPr>
                    <w:t>6.结构特点：彩虹腿，螺栓连接牢固，支架直径</w:t>
                  </w:r>
                  <w:r>
                    <w:rPr>
                      <w:rFonts w:ascii="仿宋_GB2312" w:hAnsi="仿宋_GB2312" w:cs="仿宋_GB2312" w:eastAsia="仿宋_GB2312"/>
                      <w:sz w:val="21"/>
                      <w:color w:val="000000"/>
                    </w:rPr>
                    <w:t>≥</w:t>
                  </w:r>
                  <w:r>
                    <w:rPr>
                      <w:rFonts w:ascii="仿宋_GB2312" w:hAnsi="仿宋_GB2312" w:cs="仿宋_GB2312" w:eastAsia="仿宋_GB2312"/>
                      <w:sz w:val="21"/>
                    </w:rPr>
                    <w:t>60 mm的圆管,厚</w:t>
                  </w:r>
                  <w:r>
                    <w:rPr>
                      <w:rFonts w:ascii="仿宋_GB2312" w:hAnsi="仿宋_GB2312" w:cs="仿宋_GB2312" w:eastAsia="仿宋_GB2312"/>
                      <w:sz w:val="21"/>
                      <w:color w:val="000000"/>
                    </w:rPr>
                    <w:t>≥</w:t>
                  </w:r>
                  <w:r>
                    <w:rPr>
                      <w:rFonts w:ascii="仿宋_GB2312" w:hAnsi="仿宋_GB2312" w:cs="仿宋_GB2312" w:eastAsia="仿宋_GB2312"/>
                      <w:sz w:val="21"/>
                    </w:rPr>
                    <w:t>3.0 mm，弓形，球台网架为小圆孔设计，一次性冲孔而成。能有效防止手指伸入产生危险。圆管为加厚圆管折弯与网架焊接而成，表面进行采用酸洗、磷化、烤漆处理,能适应潮湿和酸雨环境，不会出现脱落、锈蚀等现象。需提供CMA、CNAS认可的国家级环保产品检验机构关于“乒乓球台台面”的检测报告，检测需符合国标GB/T18204.2-2014要求，甲醛≤0.011mg/m³、苯≤0.001、甲苯≤0、二甲苯≤0.026mg/m³、总挥发性有机物TVOC≤0.158mg/m³24小时释放量。</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室外乒乓球台</w:t>
                  </w:r>
                  <w:r>
                    <w:rPr>
                      <w:rFonts w:ascii="仿宋_GB2312" w:hAnsi="仿宋_GB2312" w:cs="仿宋_GB2312" w:eastAsia="仿宋_GB2312"/>
                      <w:sz w:val="21"/>
                      <w:b/>
                    </w:rPr>
                    <w:t>（核心产品）</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台面尺寸</w:t>
                  </w:r>
                  <w:r>
                    <w:rPr>
                      <w:rFonts w:ascii="仿宋_GB2312" w:hAnsi="仿宋_GB2312" w:cs="仿宋_GB2312" w:eastAsia="仿宋_GB2312"/>
                      <w:sz w:val="21"/>
                    </w:rPr>
                    <w:t>≥2740mm×1525mm×760mm，</w:t>
                  </w:r>
                </w:p>
                <w:p>
                  <w:pPr>
                    <w:pStyle w:val="null3"/>
                    <w:jc w:val="left"/>
                  </w:pPr>
                  <w:r>
                    <w:rPr>
                      <w:rFonts w:ascii="仿宋_GB2312" w:hAnsi="仿宋_GB2312" w:cs="仿宋_GB2312" w:eastAsia="仿宋_GB2312"/>
                      <w:sz w:val="21"/>
                    </w:rPr>
                    <w:t>2.台面采用SMC材料，要求高分子复合材料高温模压成型，具有环保、外形美观、稳定性好、弹性好、耐候性强（可适应±40℃温差）、防静电、防腐蚀、阻燃、台面不断裂、不变形、不变色等特点，翻边高度50mm；背面主加强筋高度18mm，主加强筋横切面呈梯形，背面采用井字型结构和小米字型结构加强筋双结构组成，并设置30*20mm*1mm尺寸，田子型加强框架。</w:t>
                  </w:r>
                  <w:r>
                    <w:br/>
                  </w:r>
                  <w:r>
                    <w:rPr>
                      <w:rFonts w:ascii="仿宋_GB2312" w:hAnsi="仿宋_GB2312" w:cs="仿宋_GB2312" w:eastAsia="仿宋_GB2312"/>
                      <w:sz w:val="21"/>
                    </w:rPr>
                    <w:t>3.结构特点：彩虹腿，螺栓连接牢固，支架直径</w:t>
                  </w:r>
                  <w:r>
                    <w:rPr>
                      <w:rFonts w:ascii="仿宋_GB2312" w:hAnsi="仿宋_GB2312" w:cs="仿宋_GB2312" w:eastAsia="仿宋_GB2312"/>
                      <w:sz w:val="21"/>
                      <w:color w:val="000000"/>
                    </w:rPr>
                    <w:t>≥</w:t>
                  </w:r>
                  <w:r>
                    <w:rPr>
                      <w:rFonts w:ascii="仿宋_GB2312" w:hAnsi="仿宋_GB2312" w:cs="仿宋_GB2312" w:eastAsia="仿宋_GB2312"/>
                      <w:sz w:val="21"/>
                    </w:rPr>
                    <w:t>60 mm的圆管,厚</w:t>
                  </w:r>
                  <w:r>
                    <w:rPr>
                      <w:rFonts w:ascii="仿宋_GB2312" w:hAnsi="仿宋_GB2312" w:cs="仿宋_GB2312" w:eastAsia="仿宋_GB2312"/>
                      <w:sz w:val="21"/>
                      <w:color w:val="000000"/>
                    </w:rPr>
                    <w:t>≥</w:t>
                  </w:r>
                  <w:r>
                    <w:rPr>
                      <w:rFonts w:ascii="仿宋_GB2312" w:hAnsi="仿宋_GB2312" w:cs="仿宋_GB2312" w:eastAsia="仿宋_GB2312"/>
                      <w:sz w:val="21"/>
                    </w:rPr>
                    <w:t>3.0 mm，弓形，球台网架为小圆孔设计，一次性冲孔而成。能有效防止手指伸入产生危险。圆管为加厚圆管折弯与网架焊接而成，表面进行采用酸洗、磷化、烤漆处理,能适应潮湿和酸雨环境，不会出现脱落、锈蚀等现象。需提供CMA、CNAS认可的国家级环保产品检验机构关于“乒乓球台台面”的检测报告，检测需符合国标GB/T18204.2-2014要求，甲醛≤0.011mg/m³、苯≤0.001、甲苯≤0、二甲苯≤0.026mg/m³、总挥发性有机物TVOC≤0.158mg/m³24小时释放量。</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羽毛球网架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1.移动式羽毛球柱由铸铁底座、立柱（喷塑）、锁紧设备组成。</w:t>
                  </w:r>
                  <w:r>
                    <w:br/>
                  </w:r>
                  <w:r>
                    <w:rPr>
                      <w:rFonts w:ascii="仿宋_GB2312" w:hAnsi="仿宋_GB2312" w:cs="仿宋_GB2312" w:eastAsia="仿宋_GB2312"/>
                      <w:sz w:val="21"/>
                    </w:rPr>
                    <w:t>2.底座外形尺寸600*240*140mm；立柱直径</w:t>
                  </w:r>
                  <w:r>
                    <w:rPr>
                      <w:rFonts w:ascii="仿宋_GB2312" w:hAnsi="仿宋_GB2312" w:cs="仿宋_GB2312" w:eastAsia="仿宋_GB2312"/>
                      <w:sz w:val="21"/>
                      <w:color w:val="000000"/>
                    </w:rPr>
                    <w:t>≥</w:t>
                  </w:r>
                  <w:r>
                    <w:rPr>
                      <w:rFonts w:ascii="仿宋_GB2312" w:hAnsi="仿宋_GB2312" w:cs="仿宋_GB2312" w:eastAsia="仿宋_GB2312"/>
                      <w:sz w:val="21"/>
                    </w:rPr>
                    <w:t>42mm，总高度1550mm，重量约80kg。</w:t>
                  </w:r>
                  <w:r>
                    <w:br/>
                  </w:r>
                  <w:r>
                    <w:rPr>
                      <w:rFonts w:ascii="仿宋_GB2312" w:hAnsi="仿宋_GB2312" w:cs="仿宋_GB2312" w:eastAsia="仿宋_GB2312"/>
                      <w:sz w:val="21"/>
                    </w:rPr>
                    <w:t>3.底座材质为铸铁，立柱为钢管，外表面采用静电粉末喷塑工艺；</w:t>
                  </w:r>
                  <w:r>
                    <w:br/>
                  </w:r>
                  <w:r>
                    <w:rPr>
                      <w:rFonts w:ascii="仿宋_GB2312" w:hAnsi="仿宋_GB2312" w:cs="仿宋_GB2312" w:eastAsia="仿宋_GB2312"/>
                      <w:sz w:val="21"/>
                    </w:rPr>
                    <w:t>4.支架顶部加一滑动滚轮，缓冲拉绳与支架间的摩擦，同时更好的操控球网的长度和高度。配有电镀铸铁轮，金属紧线器，带卡轮，金属摇把，轻轻摇动即可拉紧绳网，不会松动。内侧对称配有相应高度的球网挂钩，用来固定羽毛球网。</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羽毛球网</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1.羽毛球网长度≥6100mm，宽度500mm±25mm</w:t>
                  </w:r>
                  <w:r>
                    <w:br/>
                  </w:r>
                  <w:r>
                    <w:rPr>
                      <w:rFonts w:ascii="仿宋_GB2312" w:hAnsi="仿宋_GB2312" w:cs="仿宋_GB2312" w:eastAsia="仿宋_GB2312"/>
                      <w:sz w:val="21"/>
                    </w:rPr>
                    <w:t>2、3cm白色缝边，涤纶材质，孔径18mm</w:t>
                  </w:r>
                  <w:r>
                    <w:br/>
                  </w:r>
                  <w:r>
                    <w:rPr>
                      <w:rFonts w:ascii="仿宋_GB2312" w:hAnsi="仿宋_GB2312" w:cs="仿宋_GB2312" w:eastAsia="仿宋_GB2312"/>
                      <w:sz w:val="21"/>
                    </w:rPr>
                    <w:t>3.满足学校日常训练及比赛使用。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体操棒</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90cm直径为30毫米铝合金管俩端一ABS塑制帽</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肋木</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1．室外地埋固定式，地上1000（宽）×2000（高）㎜，相邻的上下横肋间的中心距300mm，最顶部有两根平行横梁。</w:t>
                  </w:r>
                  <w:r>
                    <w:br/>
                  </w:r>
                  <w:r>
                    <w:rPr>
                      <w:rFonts w:ascii="仿宋_GB2312" w:hAnsi="仿宋_GB2312" w:cs="仿宋_GB2312" w:eastAsia="仿宋_GB2312"/>
                      <w:sz w:val="21"/>
                    </w:rPr>
                    <w:t>2．主立柱为直径114mm,厚为≥2.5mm的优质圆钢管；横管为φ32×3mm优质圆管，安装应采用直埋方式，立柱地埋深度不小于400mm，桩基尺寸：</w:t>
                  </w:r>
                  <w:r>
                    <w:rPr>
                      <w:rFonts w:ascii="仿宋_GB2312" w:hAnsi="仿宋_GB2312" w:cs="仿宋_GB2312" w:eastAsia="仿宋_GB2312"/>
                      <w:sz w:val="21"/>
                      <w:color w:val="000000"/>
                    </w:rPr>
                    <w:t>≥</w:t>
                  </w:r>
                  <w:r>
                    <w:rPr>
                      <w:rFonts w:ascii="仿宋_GB2312" w:hAnsi="仿宋_GB2312" w:cs="仿宋_GB2312" w:eastAsia="仿宋_GB2312"/>
                      <w:sz w:val="21"/>
                    </w:rPr>
                    <w:t>400×400×400mm。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平梯</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1.长4000mm±500mm,有效使用宽度600mm±100mm,最高使用高度≤2100mm,悬垂握持直径28mm～32mm,纵向握持间距≤300mm</w:t>
                  </w:r>
                  <w:r>
                    <w:br/>
                  </w:r>
                  <w:r>
                    <w:rPr>
                      <w:rFonts w:ascii="仿宋_GB2312" w:hAnsi="仿宋_GB2312" w:cs="仿宋_GB2312" w:eastAsia="仿宋_GB2312"/>
                      <w:sz w:val="21"/>
                    </w:rPr>
                    <w:t>2.所有铁制件表面均经酸洗、磷化等初级处理后在自动喷涂线上采用纯聚酯粉末喷涂完成最后表面处理，涂层厚度70-80um，确保涂层能在户外长期使用。产品涂料配方不应含有毒元素。</w:t>
                  </w:r>
                  <w:r>
                    <w:br/>
                  </w:r>
                  <w:r>
                    <w:rPr>
                      <w:rFonts w:ascii="仿宋_GB2312" w:hAnsi="仿宋_GB2312" w:cs="仿宋_GB2312" w:eastAsia="仿宋_GB2312"/>
                      <w:sz w:val="21"/>
                    </w:rPr>
                    <w:t>3.室外地埋固定式，安装应采用直埋方式，立柱地埋深度</w:t>
                  </w:r>
                  <w:r>
                    <w:rPr>
                      <w:rFonts w:ascii="仿宋_GB2312" w:hAnsi="仿宋_GB2312" w:cs="仿宋_GB2312" w:eastAsia="仿宋_GB2312"/>
                      <w:sz w:val="21"/>
                      <w:color w:val="000000"/>
                    </w:rPr>
                    <w:t>≥</w:t>
                  </w:r>
                  <w:r>
                    <w:rPr>
                      <w:rFonts w:ascii="仿宋_GB2312" w:hAnsi="仿宋_GB2312" w:cs="仿宋_GB2312" w:eastAsia="仿宋_GB2312"/>
                      <w:sz w:val="21"/>
                    </w:rPr>
                    <w:t>400mm。桩基尺寸：</w:t>
                  </w:r>
                  <w:r>
                    <w:rPr>
                      <w:rFonts w:ascii="仿宋_GB2312" w:hAnsi="仿宋_GB2312" w:cs="仿宋_GB2312" w:eastAsia="仿宋_GB2312"/>
                      <w:sz w:val="21"/>
                      <w:color w:val="000000"/>
                    </w:rPr>
                    <w:t>≥</w:t>
                  </w:r>
                  <w:r>
                    <w:rPr>
                      <w:rFonts w:ascii="仿宋_GB2312" w:hAnsi="仿宋_GB2312" w:cs="仿宋_GB2312" w:eastAsia="仿宋_GB2312"/>
                      <w:sz w:val="21"/>
                    </w:rPr>
                    <w:t>400×400×400mm。</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助跳板</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1.长×宽×高为760mm×550mm×175mm</w:t>
                  </w:r>
                  <w:r>
                    <w:br/>
                  </w:r>
                  <w:r>
                    <w:rPr>
                      <w:rFonts w:ascii="仿宋_GB2312" w:hAnsi="仿宋_GB2312" w:cs="仿宋_GB2312" w:eastAsia="仿宋_GB2312"/>
                      <w:sz w:val="21"/>
                    </w:rPr>
                    <w:t>2.主体木质材料，表面覆盖防滑地毯</w:t>
                  </w:r>
                  <w:r>
                    <w:br/>
                  </w:r>
                  <w:r>
                    <w:rPr>
                      <w:rFonts w:ascii="仿宋_GB2312" w:hAnsi="仿宋_GB2312" w:cs="仿宋_GB2312" w:eastAsia="仿宋_GB2312"/>
                      <w:sz w:val="21"/>
                    </w:rPr>
                    <w:t>3.底座与起跳面呈一固定角度，方便助跳使用</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山羊</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1.山羊全高为680mm～1080mm范围内可调，立轴升降间距50mm。</w:t>
                  </w:r>
                  <w:r>
                    <w:br/>
                  </w:r>
                  <w:r>
                    <w:rPr>
                      <w:rFonts w:ascii="仿宋_GB2312" w:hAnsi="仿宋_GB2312" w:cs="仿宋_GB2312" w:eastAsia="仿宋_GB2312"/>
                      <w:sz w:val="21"/>
                    </w:rPr>
                    <w:t>2.山羊头长：420mm～460mm；头宽：280mm±5mm；头高：180mm～220mm。</w:t>
                  </w:r>
                  <w:r>
                    <w:br/>
                  </w:r>
                  <w:r>
                    <w:rPr>
                      <w:rFonts w:ascii="仿宋_GB2312" w:hAnsi="仿宋_GB2312" w:cs="仿宋_GB2312" w:eastAsia="仿宋_GB2312"/>
                      <w:sz w:val="21"/>
                    </w:rPr>
                    <w:t>3.山羊腿外管直径</w:t>
                  </w:r>
                  <w:r>
                    <w:rPr>
                      <w:rFonts w:ascii="仿宋_GB2312" w:hAnsi="仿宋_GB2312" w:cs="仿宋_GB2312" w:eastAsia="仿宋_GB2312"/>
                      <w:sz w:val="21"/>
                      <w:color w:val="000000"/>
                    </w:rPr>
                    <w:t>≥</w:t>
                  </w:r>
                  <w:r>
                    <w:rPr>
                      <w:rFonts w:ascii="仿宋_GB2312" w:hAnsi="仿宋_GB2312" w:cs="仿宋_GB2312" w:eastAsia="仿宋_GB2312"/>
                      <w:sz w:val="21"/>
                    </w:rPr>
                    <w:t>60mm，内管直径</w:t>
                  </w:r>
                  <w:r>
                    <w:rPr>
                      <w:rFonts w:ascii="仿宋_GB2312" w:hAnsi="仿宋_GB2312" w:cs="仿宋_GB2312" w:eastAsia="仿宋_GB2312"/>
                      <w:sz w:val="21"/>
                      <w:color w:val="000000"/>
                    </w:rPr>
                    <w:t>≥</w:t>
                  </w:r>
                  <w:r>
                    <w:rPr>
                      <w:rFonts w:ascii="仿宋_GB2312" w:hAnsi="仿宋_GB2312" w:cs="仿宋_GB2312" w:eastAsia="仿宋_GB2312"/>
                      <w:sz w:val="21"/>
                    </w:rPr>
                    <w:t>42mm，壁厚</w:t>
                  </w:r>
                  <w:r>
                    <w:rPr>
                      <w:rFonts w:ascii="仿宋_GB2312" w:hAnsi="仿宋_GB2312" w:cs="仿宋_GB2312" w:eastAsia="仿宋_GB2312"/>
                      <w:sz w:val="21"/>
                      <w:color w:val="000000"/>
                    </w:rPr>
                    <w:t>≥</w:t>
                  </w:r>
                  <w:r>
                    <w:rPr>
                      <w:rFonts w:ascii="仿宋_GB2312" w:hAnsi="仿宋_GB2312" w:cs="仿宋_GB2312" w:eastAsia="仿宋_GB2312"/>
                      <w:sz w:val="21"/>
                    </w:rPr>
                    <w:t>3mm。</w:t>
                  </w:r>
                  <w:r>
                    <w:br/>
                  </w:r>
                  <w:r>
                    <w:rPr>
                      <w:rFonts w:ascii="仿宋_GB2312" w:hAnsi="仿宋_GB2312" w:cs="仿宋_GB2312" w:eastAsia="仿宋_GB2312"/>
                      <w:sz w:val="21"/>
                    </w:rPr>
                    <w:t>4.羊脚底椭圆面长径不小于100mm,椭圆面短经不小于80mm。</w:t>
                  </w:r>
                  <w:r>
                    <w:br/>
                  </w:r>
                  <w:r>
                    <w:rPr>
                      <w:rFonts w:ascii="仿宋_GB2312" w:hAnsi="仿宋_GB2312" w:cs="仿宋_GB2312" w:eastAsia="仿宋_GB2312"/>
                      <w:sz w:val="21"/>
                    </w:rPr>
                    <w:t>5.山羊头面采用人造革，夹层采用海绵，以木板等材料粘合而成。人造革面应色泽一致，不允许有伤残，缝线应不漏针、跳线，山羊身必须平整。</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跳箱</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1.箱长900mm～1000mm，箱高900mm，用20mm厚硬杂木制成。</w:t>
                  </w:r>
                  <w:r>
                    <w:br/>
                  </w:r>
                  <w:r>
                    <w:rPr>
                      <w:rFonts w:ascii="仿宋_GB2312" w:hAnsi="仿宋_GB2312" w:cs="仿宋_GB2312" w:eastAsia="仿宋_GB2312"/>
                      <w:sz w:val="21"/>
                    </w:rPr>
                    <w:t>2.跳箱从上至下逐渐增大呈梯形，分为五级，级间用内撑木插联组合，每节衔接应平整，紧凑，接地平稳。</w:t>
                  </w:r>
                  <w:r>
                    <w:br/>
                  </w:r>
                  <w:r>
                    <w:rPr>
                      <w:rFonts w:ascii="仿宋_GB2312" w:hAnsi="仿宋_GB2312" w:cs="仿宋_GB2312" w:eastAsia="仿宋_GB2312"/>
                      <w:sz w:val="21"/>
                    </w:rPr>
                    <w:t>3.表面用优质皮革包制，泡钉封口，跳箱盖平整，软硬适宜，手感舒适。</w:t>
                  </w:r>
                  <w:r>
                    <w:br/>
                  </w:r>
                  <w:r>
                    <w:rPr>
                      <w:rFonts w:ascii="仿宋_GB2312" w:hAnsi="仿宋_GB2312" w:cs="仿宋_GB2312" w:eastAsia="仿宋_GB2312"/>
                      <w:sz w:val="21"/>
                    </w:rPr>
                    <w:t>4.跳箱面涂有起保护和装饰用的漆层，标记层数数字。</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低单杠</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1.室外地埋固定式，立柱采用直径114mm*3mm国标钢管，埋入地下≥500mm，地上高度1800mm，杠面为直径28mm的国标弹簧钢，两立柱支点中心距2000mm。</w:t>
                  </w:r>
                  <w:r>
                    <w:br/>
                  </w:r>
                  <w:r>
                    <w:rPr>
                      <w:rFonts w:ascii="仿宋_GB2312" w:hAnsi="仿宋_GB2312" w:cs="仿宋_GB2312" w:eastAsia="仿宋_GB2312"/>
                      <w:sz w:val="21"/>
                    </w:rPr>
                    <w:t>2.外表采用环保静电喷涂处理，具有耐酸碱、耐湿热、抗老化、耐腐蚀的特性，适合潮湿和酸雨环境，产品的涂料配方不含有毒元素。</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高单杠</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1.室外地埋固定式，立柱采用直径114mm*3mm国标钢管，埋入地下≥500mm，地上高度2200mm，杠面为直径28mm的国标弹簧钢，两立柱支点中心距2000mm。</w:t>
                  </w:r>
                  <w:r>
                    <w:br/>
                  </w:r>
                  <w:r>
                    <w:rPr>
                      <w:rFonts w:ascii="仿宋_GB2312" w:hAnsi="仿宋_GB2312" w:cs="仿宋_GB2312" w:eastAsia="仿宋_GB2312"/>
                      <w:sz w:val="21"/>
                    </w:rPr>
                    <w:t>2.外表采用环保静电喷涂处理，具有耐酸碱、耐湿热、抗老化、耐腐蚀的特性，适合潮湿和酸雨环境，产品的涂料配方不含有毒元素。</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摸高架</w:t>
                  </w:r>
                </w:p>
              </w:tc>
              <w:tc>
                <w:tcPr>
                  <w:tcW w:type="dxa" w:w="17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1.主框架为</w:t>
                  </w:r>
                  <w:r>
                    <w:rPr>
                      <w:rFonts w:ascii="仿宋_GB2312" w:hAnsi="仿宋_GB2312" w:cs="仿宋_GB2312" w:eastAsia="仿宋_GB2312"/>
                      <w:sz w:val="21"/>
                      <w:color w:val="000000"/>
                    </w:rPr>
                    <w:t>≥</w:t>
                  </w:r>
                  <w:r>
                    <w:rPr>
                      <w:rFonts w:ascii="仿宋_GB2312" w:hAnsi="仿宋_GB2312" w:cs="仿宋_GB2312" w:eastAsia="仿宋_GB2312"/>
                      <w:sz w:val="21"/>
                    </w:rPr>
                    <w:t>114*3mm钢管，不锈钢刻度尺不低于1米</w:t>
                  </w:r>
                  <w:r>
                    <w:br/>
                  </w:r>
                  <w:r>
                    <w:rPr>
                      <w:rFonts w:ascii="仿宋_GB2312" w:hAnsi="仿宋_GB2312" w:cs="仿宋_GB2312" w:eastAsia="仿宋_GB2312"/>
                      <w:sz w:val="21"/>
                    </w:rPr>
                    <w:t>2.所有钢制件均经除锈、磷化后喷塑处理。</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付</w:t>
                  </w:r>
                </w:p>
              </w:tc>
              <w:tc>
                <w:tcPr>
                  <w:tcW w:type="dxa" w:w="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bl>
          <w:p>
            <w:pPr>
              <w:pStyle w:val="null3"/>
              <w:jc w:val="both"/>
            </w:pPr>
            <w:r>
              <w:rPr>
                <w:rFonts w:ascii="仿宋_GB2312" w:hAnsi="仿宋_GB2312" w:cs="仿宋_GB2312" w:eastAsia="仿宋_GB2312"/>
                <w:sz w:val="21"/>
                <w:b/>
              </w:rPr>
              <w:t>备注：</w:t>
            </w:r>
          </w:p>
          <w:p>
            <w:pPr>
              <w:pStyle w:val="null3"/>
              <w:jc w:val="left"/>
            </w:pPr>
            <w:r>
              <w:rPr>
                <w:rFonts w:ascii="仿宋_GB2312" w:hAnsi="仿宋_GB2312" w:cs="仿宋_GB2312" w:eastAsia="仿宋_GB2312"/>
                <w:sz w:val="21"/>
                <w:b/>
                <w:color w:val="000000"/>
              </w:rPr>
              <w:t>1、核心产品：</w:t>
            </w:r>
            <w:r>
              <w:rPr>
                <w:rFonts w:ascii="仿宋_GB2312" w:hAnsi="仿宋_GB2312" w:cs="仿宋_GB2312" w:eastAsia="仿宋_GB2312"/>
                <w:sz w:val="21"/>
                <w:b/>
              </w:rPr>
              <w:t>体育器材架、篮球架、足球门、室内乒乓球台、室外乒乓球台。</w:t>
            </w:r>
          </w:p>
          <w:p>
            <w:pPr>
              <w:pStyle w:val="null3"/>
              <w:jc w:val="left"/>
            </w:pPr>
            <w:r>
              <w:rPr>
                <w:rFonts w:ascii="仿宋_GB2312" w:hAnsi="仿宋_GB2312" w:cs="仿宋_GB2312" w:eastAsia="仿宋_GB2312"/>
                <w:sz w:val="21"/>
                <w:b/>
              </w:rPr>
              <w:t>2、采购清单中如涉及品牌、型号或分类号仅起说明作用，并没有任何限制性。供应商在投标中可以选用替代品牌、牌号或分类号。但这些替代要实质上相当于或优于技术规格要求。</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标的名称：计算机教室及信息化配套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81"/>
              <w:gridCol w:w="1818"/>
              <w:gridCol w:w="145"/>
              <w:gridCol w:w="140"/>
            </w:tblGrid>
            <w:tr>
              <w:tc>
                <w:tcPr>
                  <w:tcW w:type="dxa" w:w="16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8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4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1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总数量</w:t>
                  </w:r>
                </w:p>
              </w:tc>
            </w:tr>
            <w:tr>
              <w:tc>
                <w:tcPr>
                  <w:tcW w:type="dxa" w:w="169"/>
                  <w:vMerge/>
                  <w:tcBorders>
                    <w:top w:val="single" w:color="000000" w:sz="4"/>
                    <w:left w:val="single" w:color="000000" w:sz="4"/>
                    <w:bottom w:val="single" w:color="000000" w:sz="4"/>
                    <w:right w:val="single" w:color="000000" w:sz="4"/>
                  </w:tcBorders>
                </w:tcPr>
                <w:p/>
              </w:tc>
              <w:tc>
                <w:tcPr>
                  <w:tcW w:type="dxa" w:w="281"/>
                  <w:vMerge/>
                  <w:tcBorders>
                    <w:top w:val="single" w:color="000000" w:sz="4"/>
                    <w:left w:val="none" w:color="000000" w:sz="4"/>
                    <w:bottom w:val="single" w:color="000000" w:sz="4"/>
                    <w:right w:val="single" w:color="000000" w:sz="4"/>
                  </w:tcBorders>
                </w:tcPr>
                <w:p/>
              </w:tc>
              <w:tc>
                <w:tcPr>
                  <w:tcW w:type="dxa" w:w="1818"/>
                  <w:vMerge/>
                  <w:tcBorders>
                    <w:top w:val="single" w:color="000000" w:sz="4"/>
                    <w:left w:val="none" w:color="000000" w:sz="4"/>
                    <w:bottom w:val="single" w:color="000000" w:sz="4"/>
                    <w:right w:val="single" w:color="000000" w:sz="4"/>
                  </w:tcBorders>
                </w:tcPr>
                <w:p/>
              </w:tc>
              <w:tc>
                <w:tcPr>
                  <w:tcW w:type="dxa" w:w="145"/>
                  <w:vMerge/>
                  <w:tcBorders>
                    <w:top w:val="single" w:color="000000" w:sz="4"/>
                    <w:left w:val="none" w:color="000000" w:sz="4"/>
                    <w:bottom w:val="single" w:color="000000" w:sz="4"/>
                    <w:right w:val="single" w:color="000000" w:sz="4"/>
                  </w:tcBorders>
                </w:tcPr>
                <w:p/>
              </w:tc>
              <w:tc>
                <w:tcPr>
                  <w:tcW w:type="dxa" w:w="140"/>
                  <w:vMerge/>
                  <w:tcBorders>
                    <w:top w:val="single" w:color="000000" w:sz="4"/>
                    <w:left w:val="none" w:color="000000" w:sz="4"/>
                    <w:bottom w:val="single" w:color="000000" w:sz="4"/>
                    <w:right w:val="single" w:color="000000" w:sz="4"/>
                  </w:tcBorders>
                </w:tcP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教师计算机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1、CPU≥Intel酷睿12代≥i5-12500，核数≥6核，主频≥3.0 GHz；2、内存：≥16G，最大支持≥64G；3、硬盘：≥1TBSSD高速固态硬盘，4、显卡：集成显卡；5、网卡：集成10/100/1000M自适应网卡；6、支持IPv6、Wifi 7接口：≥10个USB；前置≥5个USB其中USB3.2不少于2个，USB2.0不少于2个USB Type C接口*1，≥1个麦克风插孔，≥1个耳机/麦克风插孔；≥2个PS/2，≥1个串口，≥1个VGA，≥1个HDMI，≥1个DP，≥1个RJ-45，≥1个耳机插孔，≥1个麦克风插孔，≥1个Line-in插孔；6、声卡：集成声卡芯片，5.1声道；7、机箱电源：≥500W电源；8、USB键盘、鼠标，无法识别USB读取设备，有效防止数据泄露（提供功能性截图）；9、插槽：≥1个PCIe x16、2个PCIe x1、1个PCI，2个M.2；10、操作系统：预装正版windows 11或以上操作系统、带Office办公软件；；11、显示器：≥23.8寸全高清液晶显示器；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学生计算机</w:t>
                  </w:r>
                  <w:r>
                    <w:rPr>
                      <w:rFonts w:ascii="仿宋_GB2312" w:hAnsi="仿宋_GB2312" w:cs="仿宋_GB2312" w:eastAsia="仿宋_GB2312"/>
                      <w:sz w:val="21"/>
                      <w:b/>
                      <w:color w:val="000000"/>
                    </w:rPr>
                    <w:t>（核心产品）</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1、CPU≥Intel酷睿12代≥i5-12500，核数≥6核，主频≥3.0 GHz；2、内存：≥16G，最大支持≥64G；3、硬盘：≥1TBSSD高速固态硬盘，4、显卡：集成显卡；5、网卡：集成10/100/1000M自适应网卡；6、支持IPv6、Wifi 7接口：≥10个USB；前置≥5个USB其中USB3.2不少于2个，USB2.0不少于2个USB Type C接口*1，≥1个麦克风插孔，≥1个耳机/麦克风插孔；≥2个PS/2，≥1个串口，≥1个VGA，≥1个HDMI，≥1个DP，≥1个RJ-45，≥1个耳机插孔，≥1个麦克风插孔，≥1个Line-in插孔；6、声卡：集成声卡芯片，5.1声道；7、机箱电源：≥500W电源；8、USB键盘、鼠标，无法识别USB读取设备，有效防止数据泄露（提供功能性截图）；9、插槽：≥1个PCIe x16、2个PCIe x1、1个PCI，2个M.2；10、操作系统：预装正版windows 11或以上操作系统、带Office办公软件；；11、显示器：≥23.8寸全高清液晶显示器；</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电子教室软件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win10 64位系统、投影广播、支持DirectDraw、Direct3D、视频直播、随堂小考、在线考试、防杀进程、程序限制、上网限制、USB限制、文件收集、断线自动锁屏、其他常规功能包括：屏幕广播、语音教学、语音对讲、教师端屏幕录制、黑屏肃静、学生演示、远程监看、远程遥控、班级模型、远程开关机重启、系统设置、学生发送消息、学生举手、屏幕录制、学生属性及其常规功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学生机工作台</w:t>
                  </w:r>
                  <w:r>
                    <w:rPr>
                      <w:rFonts w:ascii="仿宋_GB2312" w:hAnsi="仿宋_GB2312" w:cs="仿宋_GB2312" w:eastAsia="仿宋_GB2312"/>
                      <w:sz w:val="21"/>
                      <w:b/>
                      <w:color w:val="000000"/>
                    </w:rPr>
                    <w:t>（核心产品）</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单人位尺寸</w:t>
                  </w:r>
                  <w:r>
                    <w:rPr>
                      <w:rFonts w:ascii="仿宋_GB2312" w:hAnsi="仿宋_GB2312" w:cs="仿宋_GB2312" w:eastAsia="仿宋_GB2312"/>
                      <w:sz w:val="21"/>
                      <w:color w:val="000000"/>
                    </w:rPr>
                    <w:t>≥600*600*750mm，绿色三聚氰胺板饰面，抗硬度性能良好，具有防污防损等特点，内部基材为高密度板，板材颜色为灰白色，板材台面厚度≥25mm，PVC胶边封边。有键盘托盘，主机架，结构合理，安全稳定。</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教师机工作台</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1600mm*600mm*760mm（长、宽、高），三聚氰胺板饰面，抗硬度性能良好，具有防污防损等特点，内部基材为高密度板，板材颜色为灰白色，板材台面厚度≥25mm，PVC胶边封边。左边三个抽屉，右边主机柜，中间键盘托盘。</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学生椅子</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学生椅子：</w:t>
                  </w:r>
                  <w:r>
                    <w:rPr>
                      <w:rFonts w:ascii="仿宋_GB2312" w:hAnsi="仿宋_GB2312" w:cs="仿宋_GB2312" w:eastAsia="仿宋_GB2312"/>
                      <w:sz w:val="21"/>
                      <w:color w:val="000000"/>
                    </w:rPr>
                    <w:t>≥240*340*450，三聚氰胺板饰面，优质钢脚架，耐磨耐污染，不易变形。</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教师座椅</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升降、旋转靠背椅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网络机柜</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22u钢制</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PU：不低于四核心</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≥32MB Flash&amp;256MB RAM</w:t>
                  </w:r>
                  <w:r>
                    <w:br/>
                  </w:r>
                  <w:r>
                    <w:rPr>
                      <w:rFonts w:ascii="仿宋_GB2312" w:hAnsi="仿宋_GB2312" w:cs="仿宋_GB2312" w:eastAsia="仿宋_GB2312"/>
                      <w:sz w:val="21"/>
                      <w:color w:val="000000"/>
                    </w:rPr>
                    <w:t>支持速率：</w:t>
                  </w:r>
                  <w:r>
                    <w:rPr>
                      <w:rFonts w:ascii="仿宋_GB2312" w:hAnsi="仿宋_GB2312" w:cs="仿宋_GB2312" w:eastAsia="仿宋_GB2312"/>
                      <w:sz w:val="21"/>
                      <w:color w:val="000000"/>
                    </w:rPr>
                    <w:t>802.11ac:高达867Mbps，802.11n:高达400Mbps，802.11/g:54,48,36,24,18,12,9 and 6 Mbps</w:t>
                  </w:r>
                  <w:r>
                    <w:br/>
                  </w:r>
                  <w:r>
                    <w:rPr>
                      <w:rFonts w:ascii="仿宋_GB2312" w:hAnsi="仿宋_GB2312" w:cs="仿宋_GB2312" w:eastAsia="仿宋_GB2312"/>
                      <w:sz w:val="21"/>
                      <w:color w:val="000000"/>
                    </w:rPr>
                    <w:t>线缆类型：</w:t>
                  </w:r>
                  <w:r>
                    <w:rPr>
                      <w:rFonts w:ascii="仿宋_GB2312" w:hAnsi="仿宋_GB2312" w:cs="仿宋_GB2312" w:eastAsia="仿宋_GB2312"/>
                      <w:sz w:val="21"/>
                      <w:color w:val="000000"/>
                    </w:rPr>
                    <w:t>10Base-T：3类或3类以上UTP，100Base-TX：5类UTP，1000Base-TX：6类UTP或STP</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r>
                    <w:rPr>
                      <w:rFonts w:ascii="仿宋_GB2312" w:hAnsi="仿宋_GB2312" w:cs="仿宋_GB2312" w:eastAsia="仿宋_GB2312"/>
                      <w:sz w:val="21"/>
                      <w:color w:val="000000"/>
                    </w:rPr>
                    <w:t>24口</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交换机类型：千兆以太网交换机，传输速率：</w:t>
                  </w:r>
                  <w:r>
                    <w:rPr>
                      <w:rFonts w:ascii="仿宋_GB2312" w:hAnsi="仿宋_GB2312" w:cs="仿宋_GB2312" w:eastAsia="仿宋_GB2312"/>
                      <w:sz w:val="21"/>
                      <w:color w:val="000000"/>
                    </w:rPr>
                    <w:t>10/1000M，传输模式：全/半双工自适应，接口类型：24个10/1000M自适应RJ45端口(Auto MDI/MDIX)，电源电压：100-240VAC按实际提供</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网线</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按实际提供</w:t>
                  </w:r>
                  <w:r>
                    <w:br/>
                  </w:r>
                  <w:r>
                    <w:rPr>
                      <w:rFonts w:ascii="仿宋_GB2312" w:hAnsi="仿宋_GB2312" w:cs="仿宋_GB2312" w:eastAsia="仿宋_GB2312"/>
                      <w:sz w:val="21"/>
                      <w:color w:val="000000"/>
                    </w:rPr>
                    <w:t>超五类四对八芯全铜网线，每箱</w:t>
                  </w:r>
                  <w:r>
                    <w:rPr>
                      <w:rFonts w:ascii="仿宋_GB2312" w:hAnsi="仿宋_GB2312" w:cs="仿宋_GB2312" w:eastAsia="仿宋_GB2312"/>
                      <w:sz w:val="21"/>
                      <w:color w:val="000000"/>
                    </w:rPr>
                    <w:t>300米，符合TIA/EIA568B标准要求</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水晶头</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AMP</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盒</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安装辅料</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胶带、扎线、线卡等电源插板，品质优良，施工规范，墙面用</w:t>
                  </w:r>
                  <w:r>
                    <w:rPr>
                      <w:rFonts w:ascii="仿宋_GB2312" w:hAnsi="仿宋_GB2312" w:cs="仿宋_GB2312" w:eastAsia="仿宋_GB2312"/>
                      <w:sz w:val="21"/>
                      <w:color w:val="000000"/>
                    </w:rPr>
                    <w:t>PVC线槽，地面用弧形金属线槽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壁挂音箱</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color w:val="000000"/>
                    </w:rPr>
                    <w:t>1.功率：≥5W/10W</w:t>
                  </w:r>
                  <w:r>
                    <w:br/>
                  </w:r>
                  <w:r>
                    <w:rPr>
                      <w:rFonts w:ascii="仿宋_GB2312" w:hAnsi="仿宋_GB2312" w:cs="仿宋_GB2312" w:eastAsia="仿宋_GB2312"/>
                      <w:sz w:val="21"/>
                      <w:color w:val="000000"/>
                    </w:rPr>
                    <w:t>2.输入电压：100V</w:t>
                  </w:r>
                  <w:r>
                    <w:br/>
                  </w:r>
                  <w:r>
                    <w:rPr>
                      <w:rFonts w:ascii="仿宋_GB2312" w:hAnsi="仿宋_GB2312" w:cs="仿宋_GB2312" w:eastAsia="仿宋_GB2312"/>
                      <w:sz w:val="21"/>
                      <w:color w:val="000000"/>
                    </w:rPr>
                    <w:t>3.灵敏度:≥92dB</w:t>
                  </w:r>
                  <w:r>
                    <w:br/>
                  </w:r>
                  <w:r>
                    <w:rPr>
                      <w:rFonts w:ascii="仿宋_GB2312" w:hAnsi="仿宋_GB2312" w:cs="仿宋_GB2312" w:eastAsia="仿宋_GB2312"/>
                      <w:sz w:val="21"/>
                      <w:color w:val="000000"/>
                    </w:rPr>
                    <w:t>4.频率响应:110~15000Hz</w:t>
                  </w:r>
                  <w:r>
                    <w:br/>
                  </w:r>
                  <w:r>
                    <w:rPr>
                      <w:rFonts w:ascii="仿宋_GB2312" w:hAnsi="仿宋_GB2312" w:cs="仿宋_GB2312" w:eastAsia="仿宋_GB2312"/>
                      <w:sz w:val="21"/>
                      <w:color w:val="000000"/>
                    </w:rPr>
                    <w:t>5.材质：PP</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1.专用放大电路。</w:t>
                  </w:r>
                  <w:r>
                    <w:br/>
                  </w:r>
                  <w:r>
                    <w:rPr>
                      <w:rFonts w:ascii="仿宋_GB2312" w:hAnsi="仿宋_GB2312" w:cs="仿宋_GB2312" w:eastAsia="仿宋_GB2312"/>
                      <w:sz w:val="21"/>
                      <w:color w:val="000000"/>
                    </w:rPr>
                    <w:t>2.强制冷却散热。</w:t>
                  </w:r>
                  <w:r>
                    <w:br/>
                  </w:r>
                  <w:r>
                    <w:rPr>
                      <w:rFonts w:ascii="仿宋_GB2312" w:hAnsi="仿宋_GB2312" w:cs="仿宋_GB2312" w:eastAsia="仿宋_GB2312"/>
                      <w:sz w:val="21"/>
                      <w:color w:val="000000"/>
                    </w:rPr>
                    <w:t>3.具有线路输出功能,方便多台功放并接。</w:t>
                  </w:r>
                  <w:r>
                    <w:br/>
                  </w:r>
                  <w:r>
                    <w:rPr>
                      <w:rFonts w:ascii="仿宋_GB2312" w:hAnsi="仿宋_GB2312" w:cs="仿宋_GB2312" w:eastAsia="仿宋_GB2312"/>
                      <w:sz w:val="21"/>
                      <w:color w:val="000000"/>
                    </w:rPr>
                    <w:t>4.带强插紧急输入接口。</w:t>
                  </w:r>
                  <w:r>
                    <w:br/>
                  </w:r>
                  <w:r>
                    <w:rPr>
                      <w:rFonts w:ascii="仿宋_GB2312" w:hAnsi="仿宋_GB2312" w:cs="仿宋_GB2312" w:eastAsia="仿宋_GB2312"/>
                      <w:sz w:val="21"/>
                      <w:color w:val="000000"/>
                    </w:rPr>
                    <w:t>5.输出短路保护以及整机过热,过压,过流,防直流输出中点保护。</w:t>
                  </w:r>
                  <w:r>
                    <w:br/>
                  </w:r>
                  <w:r>
                    <w:rPr>
                      <w:rFonts w:ascii="仿宋_GB2312" w:hAnsi="仿宋_GB2312" w:cs="仿宋_GB2312" w:eastAsia="仿宋_GB2312"/>
                      <w:sz w:val="21"/>
                      <w:color w:val="000000"/>
                    </w:rPr>
                    <w:t>6.频响:20Hz~20KHz</w:t>
                  </w:r>
                  <w:r>
                    <w:br/>
                  </w:r>
                  <w:r>
                    <w:rPr>
                      <w:rFonts w:ascii="仿宋_GB2312" w:hAnsi="仿宋_GB2312" w:cs="仿宋_GB2312" w:eastAsia="仿宋_GB2312"/>
                      <w:sz w:val="21"/>
                      <w:color w:val="000000"/>
                    </w:rPr>
                    <w:t>7.谐波失真:≤0.1%@1KHz</w:t>
                  </w:r>
                  <w:r>
                    <w:br/>
                  </w:r>
                  <w:r>
                    <w:rPr>
                      <w:rFonts w:ascii="仿宋_GB2312" w:hAnsi="仿宋_GB2312" w:cs="仿宋_GB2312" w:eastAsia="仿宋_GB2312"/>
                      <w:sz w:val="21"/>
                      <w:color w:val="000000"/>
                    </w:rPr>
                    <w:t>8.信噪比:≥95dB</w:t>
                  </w:r>
                  <w:r>
                    <w:br/>
                  </w:r>
                  <w:r>
                    <w:rPr>
                      <w:rFonts w:ascii="仿宋_GB2312" w:hAnsi="仿宋_GB2312" w:cs="仿宋_GB2312" w:eastAsia="仿宋_GB2312"/>
                      <w:sz w:val="21"/>
                      <w:color w:val="000000"/>
                    </w:rPr>
                    <w:t>9.工作温度:-20℃～+60℃</w:t>
                  </w:r>
                  <w:r>
                    <w:br/>
                  </w:r>
                  <w:r>
                    <w:rPr>
                      <w:rFonts w:ascii="仿宋_GB2312" w:hAnsi="仿宋_GB2312" w:cs="仿宋_GB2312" w:eastAsia="仿宋_GB2312"/>
                      <w:sz w:val="21"/>
                      <w:color w:val="000000"/>
                    </w:rPr>
                    <w:t>10.额定输出≥:200W</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户外音柱</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1.额定/最大功率:≥80W/160W</w:t>
                  </w:r>
                  <w:r>
                    <w:br/>
                  </w:r>
                  <w:r>
                    <w:rPr>
                      <w:rFonts w:ascii="仿宋_GB2312" w:hAnsi="仿宋_GB2312" w:cs="仿宋_GB2312" w:eastAsia="仿宋_GB2312"/>
                      <w:sz w:val="21"/>
                      <w:color w:val="000000"/>
                    </w:rPr>
                    <w:t>2.灵敏度:≥98dB</w:t>
                  </w:r>
                  <w:r>
                    <w:br/>
                  </w:r>
                  <w:r>
                    <w:rPr>
                      <w:rFonts w:ascii="仿宋_GB2312" w:hAnsi="仿宋_GB2312" w:cs="仿宋_GB2312" w:eastAsia="仿宋_GB2312"/>
                      <w:sz w:val="21"/>
                      <w:color w:val="000000"/>
                    </w:rPr>
                    <w:t>3.频率响应:100-15000Hz</w:t>
                  </w:r>
                  <w:r>
                    <w:br/>
                  </w:r>
                  <w:r>
                    <w:rPr>
                      <w:rFonts w:ascii="仿宋_GB2312" w:hAnsi="仿宋_GB2312" w:cs="仿宋_GB2312" w:eastAsia="仿宋_GB2312"/>
                      <w:sz w:val="21"/>
                      <w:color w:val="000000"/>
                    </w:rPr>
                    <w:t>4.材质:铝合金</w:t>
                  </w:r>
                  <w:r>
                    <w:br/>
                  </w:r>
                  <w:r>
                    <w:rPr>
                      <w:rFonts w:ascii="仿宋_GB2312" w:hAnsi="仿宋_GB2312" w:cs="仿宋_GB2312" w:eastAsia="仿宋_GB2312"/>
                      <w:sz w:val="21"/>
                      <w:color w:val="000000"/>
                    </w:rPr>
                    <w:t>5.防水等级:IPX6</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功放</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1.独特的定压式专用放大电路。</w:t>
                  </w:r>
                  <w:r>
                    <w:br/>
                  </w:r>
                  <w:r>
                    <w:rPr>
                      <w:rFonts w:ascii="仿宋_GB2312" w:hAnsi="仿宋_GB2312" w:cs="仿宋_GB2312" w:eastAsia="仿宋_GB2312"/>
                      <w:sz w:val="21"/>
                      <w:color w:val="000000"/>
                    </w:rPr>
                    <w:t>2.超大功率,极高的稳定性及可靠性。</w:t>
                  </w:r>
                  <w:r>
                    <w:br/>
                  </w:r>
                  <w:r>
                    <w:rPr>
                      <w:rFonts w:ascii="仿宋_GB2312" w:hAnsi="仿宋_GB2312" w:cs="仿宋_GB2312" w:eastAsia="仿宋_GB2312"/>
                      <w:sz w:val="21"/>
                      <w:color w:val="000000"/>
                    </w:rPr>
                    <w:t>3.70V/100V定压,4-16Ω定阻输出。</w:t>
                  </w:r>
                  <w:r>
                    <w:br/>
                  </w:r>
                  <w:r>
                    <w:rPr>
                      <w:rFonts w:ascii="仿宋_GB2312" w:hAnsi="仿宋_GB2312" w:cs="仿宋_GB2312" w:eastAsia="仿宋_GB2312"/>
                      <w:sz w:val="21"/>
                      <w:color w:val="000000"/>
                    </w:rPr>
                    <w:t>4.自动双速温控风机强制冷却散热。</w:t>
                  </w:r>
                  <w:r>
                    <w:br/>
                  </w:r>
                  <w:r>
                    <w:rPr>
                      <w:rFonts w:ascii="仿宋_GB2312" w:hAnsi="仿宋_GB2312" w:cs="仿宋_GB2312" w:eastAsia="仿宋_GB2312"/>
                      <w:sz w:val="21"/>
                      <w:color w:val="000000"/>
                    </w:rPr>
                    <w:t>5.具有线路输出功能,方便多台功放并接。</w:t>
                  </w:r>
                  <w:r>
                    <w:br/>
                  </w:r>
                  <w:r>
                    <w:rPr>
                      <w:rFonts w:ascii="仿宋_GB2312" w:hAnsi="仿宋_GB2312" w:cs="仿宋_GB2312" w:eastAsia="仿宋_GB2312"/>
                      <w:sz w:val="21"/>
                      <w:color w:val="000000"/>
                    </w:rPr>
                    <w:t>6.自带强插紧急输入接口。</w:t>
                  </w:r>
                  <w:r>
                    <w:br/>
                  </w:r>
                  <w:r>
                    <w:rPr>
                      <w:rFonts w:ascii="仿宋_GB2312" w:hAnsi="仿宋_GB2312" w:cs="仿宋_GB2312" w:eastAsia="仿宋_GB2312"/>
                      <w:sz w:val="21"/>
                      <w:color w:val="000000"/>
                    </w:rPr>
                    <w:t>7.完善的输出短路保护以及整机过热,过压,过流,防直流输出中点保护。</w:t>
                  </w:r>
                  <w:r>
                    <w:br/>
                  </w:r>
                  <w:r>
                    <w:rPr>
                      <w:rFonts w:ascii="仿宋_GB2312" w:hAnsi="仿宋_GB2312" w:cs="仿宋_GB2312" w:eastAsia="仿宋_GB2312"/>
                      <w:sz w:val="21"/>
                      <w:color w:val="000000"/>
                    </w:rPr>
                    <w:t>8.线路输入:1V</w:t>
                  </w:r>
                  <w:r>
                    <w:br/>
                  </w:r>
                  <w:r>
                    <w:rPr>
                      <w:rFonts w:ascii="仿宋_GB2312" w:hAnsi="仿宋_GB2312" w:cs="仿宋_GB2312" w:eastAsia="仿宋_GB2312"/>
                      <w:sz w:val="21"/>
                      <w:color w:val="000000"/>
                    </w:rPr>
                    <w:t>9.频响:20Hz~20KHz</w:t>
                  </w:r>
                  <w:r>
                    <w:br/>
                  </w:r>
                  <w:r>
                    <w:rPr>
                      <w:rFonts w:ascii="仿宋_GB2312" w:hAnsi="仿宋_GB2312" w:cs="仿宋_GB2312" w:eastAsia="仿宋_GB2312"/>
                      <w:sz w:val="21"/>
                      <w:color w:val="000000"/>
                    </w:rPr>
                    <w:t>10.谐波失真:≤0.1%@1KHz</w:t>
                  </w:r>
                  <w:r>
                    <w:br/>
                  </w:r>
                  <w:r>
                    <w:rPr>
                      <w:rFonts w:ascii="仿宋_GB2312" w:hAnsi="仿宋_GB2312" w:cs="仿宋_GB2312" w:eastAsia="仿宋_GB2312"/>
                      <w:sz w:val="21"/>
                      <w:color w:val="000000"/>
                    </w:rPr>
                    <w:t>11.信噪比:≥95dB</w:t>
                  </w:r>
                  <w:r>
                    <w:br/>
                  </w:r>
                  <w:r>
                    <w:rPr>
                      <w:rFonts w:ascii="仿宋_GB2312" w:hAnsi="仿宋_GB2312" w:cs="仿宋_GB2312" w:eastAsia="仿宋_GB2312"/>
                      <w:sz w:val="21"/>
                      <w:color w:val="000000"/>
                    </w:rPr>
                    <w:t>12.工作温度:-20℃～+60℃</w:t>
                  </w:r>
                  <w:r>
                    <w:br/>
                  </w:r>
                  <w:r>
                    <w:rPr>
                      <w:rFonts w:ascii="仿宋_GB2312" w:hAnsi="仿宋_GB2312" w:cs="仿宋_GB2312" w:eastAsia="仿宋_GB2312"/>
                      <w:sz w:val="21"/>
                      <w:color w:val="000000"/>
                    </w:rPr>
                    <w:t>13.工作湿度:10%～90%</w:t>
                  </w:r>
                  <w:r>
                    <w:br/>
                  </w:r>
                  <w:r>
                    <w:rPr>
                      <w:rFonts w:ascii="仿宋_GB2312" w:hAnsi="仿宋_GB2312" w:cs="仿宋_GB2312" w:eastAsia="仿宋_GB2312"/>
                      <w:sz w:val="21"/>
                      <w:color w:val="000000"/>
                    </w:rPr>
                    <w:t>14.额定输出:≥600W</w:t>
                  </w:r>
                  <w:r>
                    <w:br/>
                  </w:r>
                  <w:r>
                    <w:rPr>
                      <w:rFonts w:ascii="仿宋_GB2312" w:hAnsi="仿宋_GB2312" w:cs="仿宋_GB2312" w:eastAsia="仿宋_GB2312"/>
                      <w:sz w:val="21"/>
                      <w:color w:val="000000"/>
                    </w:rPr>
                    <w:t>15.功耗:900W</w:t>
                  </w:r>
                  <w:r>
                    <w:br/>
                  </w:r>
                  <w:r>
                    <w:rPr>
                      <w:rFonts w:ascii="仿宋_GB2312" w:hAnsi="仿宋_GB2312" w:cs="仿宋_GB2312" w:eastAsia="仿宋_GB2312"/>
                      <w:sz w:val="21"/>
                      <w:color w:val="000000"/>
                    </w:rPr>
                    <w:t>16.电压:AC220V/50Hz</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MP3蓝牙前置放大器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1.LCD显示屏</w:t>
                  </w:r>
                  <w:r>
                    <w:br/>
                  </w:r>
                  <w:r>
                    <w:rPr>
                      <w:rFonts w:ascii="仿宋_GB2312" w:hAnsi="仿宋_GB2312" w:cs="仿宋_GB2312" w:eastAsia="仿宋_GB2312"/>
                      <w:sz w:val="21"/>
                      <w:color w:val="000000"/>
                    </w:rPr>
                    <w:t>2.内置MP3播放器,支持MP3,WAV,WMA等歌曲格式。</w:t>
                  </w:r>
                  <w:r>
                    <w:br/>
                  </w:r>
                  <w:r>
                    <w:rPr>
                      <w:rFonts w:ascii="仿宋_GB2312" w:hAnsi="仿宋_GB2312" w:cs="仿宋_GB2312" w:eastAsia="仿宋_GB2312"/>
                      <w:sz w:val="21"/>
                      <w:color w:val="000000"/>
                    </w:rPr>
                    <w:t>3.支持MP3文件夹播放,支持多种循环模式播放。</w:t>
                  </w:r>
                  <w:r>
                    <w:br/>
                  </w:r>
                  <w:r>
                    <w:rPr>
                      <w:rFonts w:ascii="仿宋_GB2312" w:hAnsi="仿宋_GB2312" w:cs="仿宋_GB2312" w:eastAsia="仿宋_GB2312"/>
                      <w:sz w:val="21"/>
                      <w:color w:val="000000"/>
                    </w:rPr>
                    <w:t>4.蓝牙功能,可连接手机蓝牙,将手机中的音乐播放出来。</w:t>
                  </w:r>
                  <w:r>
                    <w:br/>
                  </w:r>
                  <w:r>
                    <w:rPr>
                      <w:rFonts w:ascii="仿宋_GB2312" w:hAnsi="仿宋_GB2312" w:cs="仿宋_GB2312" w:eastAsia="仿宋_GB2312"/>
                      <w:sz w:val="21"/>
                      <w:color w:val="000000"/>
                    </w:rPr>
                    <w:t>5.多个输入/输出接口:</w:t>
                  </w:r>
                  <w:r>
                    <w:br/>
                  </w:r>
                  <w:r>
                    <w:rPr>
                      <w:rFonts w:ascii="仿宋_GB2312" w:hAnsi="仿宋_GB2312" w:cs="仿宋_GB2312" w:eastAsia="仿宋_GB2312"/>
                      <w:sz w:val="21"/>
                      <w:color w:val="000000"/>
                    </w:rPr>
                    <w:t>(1)≥5路话筒口(MIC5自带幻象电源，可接入会议话筒)</w:t>
                  </w:r>
                  <w:r>
                    <w:br/>
                  </w:r>
                  <w:r>
                    <w:rPr>
                      <w:rFonts w:ascii="仿宋_GB2312" w:hAnsi="仿宋_GB2312" w:cs="仿宋_GB2312" w:eastAsia="仿宋_GB2312"/>
                      <w:sz w:val="21"/>
                      <w:color w:val="000000"/>
                    </w:rPr>
                    <w:t>(2)≥3个线路输入口</w:t>
                  </w:r>
                  <w:r>
                    <w:br/>
                  </w:r>
                  <w:r>
                    <w:rPr>
                      <w:rFonts w:ascii="仿宋_GB2312" w:hAnsi="仿宋_GB2312" w:cs="仿宋_GB2312" w:eastAsia="仿宋_GB2312"/>
                      <w:sz w:val="21"/>
                      <w:color w:val="000000"/>
                    </w:rPr>
                    <w:t>(3)≥2个紧急优先口(EMC)</w:t>
                  </w:r>
                  <w:r>
                    <w:br/>
                  </w:r>
                  <w:r>
                    <w:rPr>
                      <w:rFonts w:ascii="仿宋_GB2312" w:hAnsi="仿宋_GB2312" w:cs="仿宋_GB2312" w:eastAsia="仿宋_GB2312"/>
                      <w:sz w:val="21"/>
                      <w:color w:val="000000"/>
                    </w:rPr>
                    <w:t>(4)≥2个线路输出口。</w:t>
                  </w:r>
                  <w:r>
                    <w:br/>
                  </w:r>
                  <w:r>
                    <w:rPr>
                      <w:rFonts w:ascii="仿宋_GB2312" w:hAnsi="仿宋_GB2312" w:cs="仿宋_GB2312" w:eastAsia="仿宋_GB2312"/>
                      <w:sz w:val="21"/>
                      <w:color w:val="000000"/>
                    </w:rPr>
                    <w:t>6.各通道独立音量控制。</w:t>
                  </w:r>
                  <w:r>
                    <w:br/>
                  </w:r>
                  <w:r>
                    <w:rPr>
                      <w:rFonts w:ascii="仿宋_GB2312" w:hAnsi="仿宋_GB2312" w:cs="仿宋_GB2312" w:eastAsia="仿宋_GB2312"/>
                      <w:sz w:val="21"/>
                      <w:color w:val="000000"/>
                    </w:rPr>
                    <w:t>7.高音和低音控制。</w:t>
                  </w:r>
                  <w:r>
                    <w:br/>
                  </w:r>
                  <w:r>
                    <w:rPr>
                      <w:rFonts w:ascii="仿宋_GB2312" w:hAnsi="仿宋_GB2312" w:cs="仿宋_GB2312" w:eastAsia="仿宋_GB2312"/>
                      <w:sz w:val="21"/>
                      <w:color w:val="000000"/>
                    </w:rPr>
                    <w:t>8.自动默音功能(强插功能),方便插入紧急广播。</w:t>
                  </w:r>
                  <w:r>
                    <w:br/>
                  </w:r>
                  <w:r>
                    <w:rPr>
                      <w:rFonts w:ascii="仿宋_GB2312" w:hAnsi="仿宋_GB2312" w:cs="仿宋_GB2312" w:eastAsia="仿宋_GB2312"/>
                      <w:sz w:val="21"/>
                      <w:color w:val="000000"/>
                    </w:rPr>
                    <w:t>9.输入灵敏度:线路≥250mV,话筒≥10mV；</w:t>
                  </w:r>
                  <w:r>
                    <w:br/>
                  </w:r>
                  <w:r>
                    <w:rPr>
                      <w:rFonts w:ascii="仿宋_GB2312" w:hAnsi="仿宋_GB2312" w:cs="仿宋_GB2312" w:eastAsia="仿宋_GB2312"/>
                      <w:sz w:val="21"/>
                      <w:color w:val="000000"/>
                    </w:rPr>
                    <w:t>10.MP3格式:MP3、WMA、WAV</w:t>
                  </w:r>
                  <w:r>
                    <w:br/>
                  </w:r>
                  <w:r>
                    <w:rPr>
                      <w:rFonts w:ascii="仿宋_GB2312" w:hAnsi="仿宋_GB2312" w:cs="仿宋_GB2312" w:eastAsia="仿宋_GB2312"/>
                      <w:sz w:val="21"/>
                      <w:color w:val="000000"/>
                    </w:rPr>
                    <w:t>11.频响:20HZ~20KHz(±3dB)</w:t>
                  </w:r>
                  <w:r>
                    <w:br/>
                  </w:r>
                  <w:r>
                    <w:rPr>
                      <w:rFonts w:ascii="仿宋_GB2312" w:hAnsi="仿宋_GB2312" w:cs="仿宋_GB2312" w:eastAsia="仿宋_GB2312"/>
                      <w:sz w:val="21"/>
                      <w:color w:val="000000"/>
                    </w:rPr>
                    <w:t>12.总谐波失真:≤0.1%@1KHz</w:t>
                  </w:r>
                  <w:r>
                    <w:br/>
                  </w:r>
                  <w:r>
                    <w:rPr>
                      <w:rFonts w:ascii="仿宋_GB2312" w:hAnsi="仿宋_GB2312" w:cs="仿宋_GB2312" w:eastAsia="仿宋_GB2312"/>
                      <w:sz w:val="21"/>
                      <w:color w:val="000000"/>
                    </w:rPr>
                    <w:t>13.信噪比:MIC INPUT:&gt;90dB AUX INPUT:≥85dB</w:t>
                  </w:r>
                  <w:r>
                    <w:br/>
                  </w:r>
                  <w:r>
                    <w:rPr>
                      <w:rFonts w:ascii="仿宋_GB2312" w:hAnsi="仿宋_GB2312" w:cs="仿宋_GB2312" w:eastAsia="仿宋_GB2312"/>
                      <w:sz w:val="21"/>
                      <w:color w:val="000000"/>
                    </w:rPr>
                    <w:t>14.工作温度:-20℃～+60℃</w:t>
                  </w:r>
                  <w:r>
                    <w:br/>
                  </w:r>
                  <w:r>
                    <w:rPr>
                      <w:rFonts w:ascii="仿宋_GB2312" w:hAnsi="仿宋_GB2312" w:cs="仿宋_GB2312" w:eastAsia="仿宋_GB2312"/>
                      <w:sz w:val="21"/>
                      <w:color w:val="000000"/>
                    </w:rPr>
                    <w:t>15.功耗:＜50W</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智能播放主机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1.≥4套定时节目编程、1套优先程序,程序精确到秒。</w:t>
                  </w:r>
                  <w:r>
                    <w:br/>
                  </w:r>
                  <w:r>
                    <w:rPr>
                      <w:rFonts w:ascii="仿宋_GB2312" w:hAnsi="仿宋_GB2312" w:cs="仿宋_GB2312" w:eastAsia="仿宋_GB2312"/>
                      <w:sz w:val="21"/>
                      <w:color w:val="000000"/>
                    </w:rPr>
                    <w:t>2.强大的电脑编程软件及程序编辑、修改、读取、装载功能。</w:t>
                  </w:r>
                  <w:r>
                    <w:br/>
                  </w:r>
                  <w:r>
                    <w:rPr>
                      <w:rFonts w:ascii="仿宋_GB2312" w:hAnsi="仿宋_GB2312" w:cs="仿宋_GB2312" w:eastAsia="仿宋_GB2312"/>
                      <w:sz w:val="21"/>
                      <w:color w:val="000000"/>
                    </w:rPr>
                    <w:t>3.≥800首歌曲编程播放,顶级MP3解码芯片,发烧级音质。</w:t>
                  </w:r>
                  <w:r>
                    <w:br/>
                  </w:r>
                  <w:r>
                    <w:rPr>
                      <w:rFonts w:ascii="仿宋_GB2312" w:hAnsi="仿宋_GB2312" w:cs="仿宋_GB2312" w:eastAsia="仿宋_GB2312"/>
                      <w:sz w:val="21"/>
                      <w:color w:val="000000"/>
                    </w:rPr>
                    <w:t>4.支持MP3、WMA格式歌曲,支持文件夹播放。</w:t>
                  </w:r>
                  <w:r>
                    <w:br/>
                  </w:r>
                  <w:r>
                    <w:rPr>
                      <w:rFonts w:ascii="仿宋_GB2312" w:hAnsi="仿宋_GB2312" w:cs="仿宋_GB2312" w:eastAsia="仿宋_GB2312"/>
                      <w:sz w:val="21"/>
                      <w:color w:val="000000"/>
                    </w:rPr>
                    <w:t>5.内外两种存储方式,内存播放稳定可靠,外置存储扩展方便。</w:t>
                  </w:r>
                  <w:r>
                    <w:br/>
                  </w:r>
                  <w:r>
                    <w:rPr>
                      <w:rFonts w:ascii="仿宋_GB2312" w:hAnsi="仿宋_GB2312" w:cs="仿宋_GB2312" w:eastAsia="仿宋_GB2312"/>
                      <w:sz w:val="21"/>
                      <w:color w:val="000000"/>
                    </w:rPr>
                    <w:t>6.程序存储容量大,时间及工作程序断电≥100天不丢失,来电后自动恢复工作。</w:t>
                  </w:r>
                  <w:r>
                    <w:br/>
                  </w:r>
                  <w:r>
                    <w:rPr>
                      <w:rFonts w:ascii="仿宋_GB2312" w:hAnsi="仿宋_GB2312" w:cs="仿宋_GB2312" w:eastAsia="仿宋_GB2312"/>
                      <w:sz w:val="21"/>
                      <w:color w:val="000000"/>
                    </w:rPr>
                    <w:t>7.特殊优化设计,具有超强稳定性和抗干扰能力。</w:t>
                  </w:r>
                  <w:r>
                    <w:br/>
                  </w:r>
                  <w:r>
                    <w:rPr>
                      <w:rFonts w:ascii="仿宋_GB2312" w:hAnsi="仿宋_GB2312" w:cs="仿宋_GB2312" w:eastAsia="仿宋_GB2312"/>
                      <w:sz w:val="21"/>
                      <w:color w:val="000000"/>
                    </w:rPr>
                    <w:t>8.内置监听扬声器,监听音量可调。</w:t>
                  </w:r>
                  <w:r>
                    <w:br/>
                  </w:r>
                  <w:r>
                    <w:rPr>
                      <w:rFonts w:ascii="仿宋_GB2312" w:hAnsi="仿宋_GB2312" w:cs="仿宋_GB2312" w:eastAsia="仿宋_GB2312"/>
                      <w:sz w:val="21"/>
                      <w:color w:val="000000"/>
                    </w:rPr>
                    <w:t>9.可对每首歌曲的音量大小进行编程设定。</w:t>
                  </w:r>
                  <w:r>
                    <w:br/>
                  </w:r>
                  <w:r>
                    <w:rPr>
                      <w:rFonts w:ascii="仿宋_GB2312" w:hAnsi="仿宋_GB2312" w:cs="仿宋_GB2312" w:eastAsia="仿宋_GB2312"/>
                      <w:sz w:val="21"/>
                      <w:color w:val="000000"/>
                    </w:rPr>
                    <w:t>10.电子音量控制,关机掉电状态记忆。</w:t>
                  </w:r>
                  <w:r>
                    <w:br/>
                  </w:r>
                  <w:r>
                    <w:rPr>
                      <w:rFonts w:ascii="仿宋_GB2312" w:hAnsi="仿宋_GB2312" w:cs="仿宋_GB2312" w:eastAsia="仿宋_GB2312"/>
                      <w:sz w:val="21"/>
                      <w:color w:val="000000"/>
                    </w:rPr>
                    <w:t>11.带功放电源管理功能,可以外控两台功放电源的自动开启和关闭(功放总功率≥1000W)。</w:t>
                  </w:r>
                  <w:r>
                    <w:br/>
                  </w:r>
                  <w:r>
                    <w:rPr>
                      <w:rFonts w:ascii="仿宋_GB2312" w:hAnsi="仿宋_GB2312" w:cs="仿宋_GB2312" w:eastAsia="仿宋_GB2312"/>
                      <w:sz w:val="21"/>
                      <w:color w:val="000000"/>
                    </w:rPr>
                    <w:t>12.话筒输入灵敏度:2.5mV</w:t>
                  </w:r>
                  <w:r>
                    <w:br/>
                  </w:r>
                  <w:r>
                    <w:rPr>
                      <w:rFonts w:ascii="仿宋_GB2312" w:hAnsi="仿宋_GB2312" w:cs="仿宋_GB2312" w:eastAsia="仿宋_GB2312"/>
                      <w:sz w:val="21"/>
                      <w:color w:val="000000"/>
                    </w:rPr>
                    <w:t>13.线路输入灵敏度:250mV</w:t>
                  </w:r>
                  <w:r>
                    <w:br/>
                  </w:r>
                  <w:r>
                    <w:rPr>
                      <w:rFonts w:ascii="仿宋_GB2312" w:hAnsi="仿宋_GB2312" w:cs="仿宋_GB2312" w:eastAsia="仿宋_GB2312"/>
                      <w:sz w:val="21"/>
                      <w:color w:val="000000"/>
                    </w:rPr>
                    <w:t>14.线路输出:1V,RCA</w:t>
                  </w:r>
                  <w:r>
                    <w:br/>
                  </w:r>
                  <w:r>
                    <w:rPr>
                      <w:rFonts w:ascii="仿宋_GB2312" w:hAnsi="仿宋_GB2312" w:cs="仿宋_GB2312" w:eastAsia="仿宋_GB2312"/>
                      <w:sz w:val="21"/>
                      <w:color w:val="000000"/>
                    </w:rPr>
                    <w:t>15.频响:20Hz~20KHz</w:t>
                  </w:r>
                  <w:r>
                    <w:br/>
                  </w:r>
                  <w:r>
                    <w:rPr>
                      <w:rFonts w:ascii="仿宋_GB2312" w:hAnsi="仿宋_GB2312" w:cs="仿宋_GB2312" w:eastAsia="仿宋_GB2312"/>
                      <w:sz w:val="21"/>
                      <w:color w:val="000000"/>
                    </w:rPr>
                    <w:t>16.工作温度:-20℃～+60℃</w:t>
                  </w:r>
                  <w:r>
                    <w:br/>
                  </w:r>
                  <w:r>
                    <w:rPr>
                      <w:rFonts w:ascii="仿宋_GB2312" w:hAnsi="仿宋_GB2312" w:cs="仿宋_GB2312" w:eastAsia="仿宋_GB2312"/>
                      <w:sz w:val="21"/>
                      <w:color w:val="000000"/>
                    </w:rPr>
                    <w:t>17.信噪比:≥90dB</w:t>
                  </w:r>
                  <w:r>
                    <w:br/>
                  </w:r>
                  <w:r>
                    <w:rPr>
                      <w:rFonts w:ascii="仿宋_GB2312" w:hAnsi="仿宋_GB2312" w:cs="仿宋_GB2312" w:eastAsia="仿宋_GB2312"/>
                      <w:sz w:val="21"/>
                      <w:color w:val="000000"/>
                    </w:rPr>
                    <w:t>18.谐波失真:&lt;0.3%@1KHz</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十六路电源时序器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1.微电脑控制,可与智能节目播放器、消防矩阵联机,组成全自动化无人值守广播系统。</w:t>
                  </w:r>
                  <w:r>
                    <w:br/>
                  </w:r>
                  <w:r>
                    <w:rPr>
                      <w:rFonts w:ascii="仿宋_GB2312" w:hAnsi="仿宋_GB2312" w:cs="仿宋_GB2312" w:eastAsia="仿宋_GB2312"/>
                      <w:sz w:val="21"/>
                      <w:color w:val="000000"/>
                    </w:rPr>
                    <w:t>2.16路电源输出,并有LED灯指示。</w:t>
                  </w:r>
                  <w:r>
                    <w:br/>
                  </w:r>
                  <w:r>
                    <w:rPr>
                      <w:rFonts w:ascii="仿宋_GB2312" w:hAnsi="仿宋_GB2312" w:cs="仿宋_GB2312" w:eastAsia="仿宋_GB2312"/>
                      <w:sz w:val="21"/>
                      <w:color w:val="000000"/>
                    </w:rPr>
                    <w:t>3.具有紧急/正常开机模式手动转换。</w:t>
                  </w:r>
                  <w:r>
                    <w:br/>
                  </w:r>
                  <w:r>
                    <w:rPr>
                      <w:rFonts w:ascii="仿宋_GB2312" w:hAnsi="仿宋_GB2312" w:cs="仿宋_GB2312" w:eastAsia="仿宋_GB2312"/>
                      <w:sz w:val="21"/>
                      <w:color w:val="000000"/>
                    </w:rPr>
                    <w:t>4.16路电源按顺序开启/关闭,每路接通时间间隔≤1秒。</w:t>
                  </w:r>
                  <w:r>
                    <w:br/>
                  </w:r>
                  <w:r>
                    <w:rPr>
                      <w:rFonts w:ascii="仿宋_GB2312" w:hAnsi="仿宋_GB2312" w:cs="仿宋_GB2312" w:eastAsia="仿宋_GB2312"/>
                      <w:sz w:val="21"/>
                      <w:color w:val="000000"/>
                    </w:rPr>
                    <w:t>5.整机最大容量:≥5KW</w:t>
                  </w:r>
                  <w:r>
                    <w:br/>
                  </w:r>
                  <w:r>
                    <w:rPr>
                      <w:rFonts w:ascii="仿宋_GB2312" w:hAnsi="仿宋_GB2312" w:cs="仿宋_GB2312" w:eastAsia="仿宋_GB2312"/>
                      <w:sz w:val="21"/>
                      <w:color w:val="000000"/>
                    </w:rPr>
                    <w:t>6.单路最大容量:≥3KW</w:t>
                  </w:r>
                  <w:r>
                    <w:br/>
                  </w:r>
                  <w:r>
                    <w:rPr>
                      <w:rFonts w:ascii="仿宋_GB2312" w:hAnsi="仿宋_GB2312" w:cs="仿宋_GB2312" w:eastAsia="仿宋_GB2312"/>
                      <w:sz w:val="21"/>
                      <w:color w:val="000000"/>
                    </w:rPr>
                    <w:t>7.整机最大电流:≥30A</w:t>
                  </w:r>
                  <w:r>
                    <w:br/>
                  </w:r>
                  <w:r>
                    <w:rPr>
                      <w:rFonts w:ascii="仿宋_GB2312" w:hAnsi="仿宋_GB2312" w:cs="仿宋_GB2312" w:eastAsia="仿宋_GB2312"/>
                      <w:sz w:val="21"/>
                      <w:color w:val="000000"/>
                    </w:rPr>
                    <w:t>8.单路最大电流:≥15A</w:t>
                  </w:r>
                  <w:r>
                    <w:br/>
                  </w:r>
                  <w:r>
                    <w:rPr>
                      <w:rFonts w:ascii="仿宋_GB2312" w:hAnsi="仿宋_GB2312" w:cs="仿宋_GB2312" w:eastAsia="仿宋_GB2312"/>
                      <w:sz w:val="21"/>
                      <w:color w:val="000000"/>
                    </w:rPr>
                    <w:t>9.工作温度:-20℃～+60℃</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CD/MP3播放器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1.双解码双显示屏设计,MP3和CD独立解码工作,互不干扰影响。</w:t>
                  </w:r>
                  <w:r>
                    <w:br/>
                  </w:r>
                  <w:r>
                    <w:rPr>
                      <w:rFonts w:ascii="仿宋_GB2312" w:hAnsi="仿宋_GB2312" w:cs="仿宋_GB2312" w:eastAsia="仿宋_GB2312"/>
                      <w:sz w:val="21"/>
                      <w:color w:val="000000"/>
                    </w:rPr>
                    <w:t>2.内置MP3播放器,可直接播放USB,支持MP3，WAV，WMA等歌曲格式。</w:t>
                  </w:r>
                  <w:r>
                    <w:br/>
                  </w:r>
                  <w:r>
                    <w:rPr>
                      <w:rFonts w:ascii="仿宋_GB2312" w:hAnsi="仿宋_GB2312" w:cs="仿宋_GB2312" w:eastAsia="仿宋_GB2312"/>
                      <w:sz w:val="21"/>
                      <w:color w:val="000000"/>
                    </w:rPr>
                    <w:t>3.支持MP3文件夹播放,支持多种循环模式播放,随机、单曲循环、文件夹循环、全部循环。</w:t>
                  </w:r>
                  <w:r>
                    <w:br/>
                  </w:r>
                  <w:r>
                    <w:rPr>
                      <w:rFonts w:ascii="仿宋_GB2312" w:hAnsi="仿宋_GB2312" w:cs="仿宋_GB2312" w:eastAsia="仿宋_GB2312"/>
                      <w:sz w:val="21"/>
                      <w:color w:val="000000"/>
                    </w:rPr>
                    <w:t>4.MP3独立输出,独立音量控制。</w:t>
                  </w:r>
                  <w:r>
                    <w:br/>
                  </w:r>
                  <w:r>
                    <w:rPr>
                      <w:rFonts w:ascii="仿宋_GB2312" w:hAnsi="仿宋_GB2312" w:cs="仿宋_GB2312" w:eastAsia="仿宋_GB2312"/>
                      <w:sz w:val="21"/>
                      <w:color w:val="000000"/>
                    </w:rPr>
                    <w:t>5.逐行扫描和隔行扫描输出。</w:t>
                  </w:r>
                  <w:r>
                    <w:br/>
                  </w:r>
                  <w:r>
                    <w:rPr>
                      <w:rFonts w:ascii="仿宋_GB2312" w:hAnsi="仿宋_GB2312" w:cs="仿宋_GB2312" w:eastAsia="仿宋_GB2312"/>
                      <w:sz w:val="21"/>
                      <w:color w:val="000000"/>
                    </w:rPr>
                    <w:t>6.支持AC-3、DTS、HDCD等解码格式。</w:t>
                  </w:r>
                  <w:r>
                    <w:br/>
                  </w:r>
                  <w:r>
                    <w:rPr>
                      <w:rFonts w:ascii="仿宋_GB2312" w:hAnsi="仿宋_GB2312" w:cs="仿宋_GB2312" w:eastAsia="仿宋_GB2312"/>
                      <w:sz w:val="21"/>
                      <w:color w:val="000000"/>
                    </w:rPr>
                    <w:t>7.兼容MPEG4/DVD/SVCD/VCD/CD/MP3/DVD-AUDIO//CDR/RW等碟片格式。</w:t>
                  </w:r>
                  <w:r>
                    <w:br/>
                  </w:r>
                  <w:r>
                    <w:rPr>
                      <w:rFonts w:ascii="仿宋_GB2312" w:hAnsi="仿宋_GB2312" w:cs="仿宋_GB2312" w:eastAsia="仿宋_GB2312"/>
                      <w:sz w:val="21"/>
                      <w:color w:val="000000"/>
                    </w:rPr>
                    <w:t>8.音频输出:立体声独立输出,音量独立控制。</w:t>
                  </w:r>
                  <w:r>
                    <w:br/>
                  </w:r>
                  <w:r>
                    <w:rPr>
                      <w:rFonts w:ascii="仿宋_GB2312" w:hAnsi="仿宋_GB2312" w:cs="仿宋_GB2312" w:eastAsia="仿宋_GB2312"/>
                      <w:sz w:val="21"/>
                      <w:color w:val="000000"/>
                    </w:rPr>
                    <w:t>9.视频输出:≥1路复合视频输出。</w:t>
                  </w:r>
                  <w:r>
                    <w:br/>
                  </w:r>
                  <w:r>
                    <w:rPr>
                      <w:rFonts w:ascii="仿宋_GB2312" w:hAnsi="仿宋_GB2312" w:cs="仿宋_GB2312" w:eastAsia="仿宋_GB2312"/>
                      <w:sz w:val="21"/>
                      <w:color w:val="000000"/>
                    </w:rPr>
                    <w:t>10.视频制式:支持NTSC/PAL/PAL60。</w:t>
                  </w:r>
                  <w:r>
                    <w:br/>
                  </w:r>
                  <w:r>
                    <w:rPr>
                      <w:rFonts w:ascii="仿宋_GB2312" w:hAnsi="仿宋_GB2312" w:cs="仿宋_GB2312" w:eastAsia="仿宋_GB2312"/>
                      <w:sz w:val="21"/>
                      <w:color w:val="000000"/>
                    </w:rPr>
                    <w:t>11.具有MP3和CD混音输出功能。</w:t>
                  </w:r>
                  <w:r>
                    <w:br/>
                  </w:r>
                  <w:r>
                    <w:rPr>
                      <w:rFonts w:ascii="仿宋_GB2312" w:hAnsi="仿宋_GB2312" w:cs="仿宋_GB2312" w:eastAsia="仿宋_GB2312"/>
                      <w:sz w:val="21"/>
                      <w:color w:val="000000"/>
                    </w:rPr>
                    <w:t>12.CD全功能遥控。</w:t>
                  </w:r>
                  <w:r>
                    <w:br/>
                  </w:r>
                  <w:r>
                    <w:rPr>
                      <w:rFonts w:ascii="仿宋_GB2312" w:hAnsi="仿宋_GB2312" w:cs="仿宋_GB2312" w:eastAsia="仿宋_GB2312"/>
                      <w:sz w:val="21"/>
                      <w:color w:val="000000"/>
                    </w:rPr>
                    <w:t>13.碟片格式:DVD/VCD/CD/MP4/MP3</w:t>
                  </w:r>
                  <w:r>
                    <w:br/>
                  </w:r>
                  <w:r>
                    <w:rPr>
                      <w:rFonts w:ascii="仿宋_GB2312" w:hAnsi="仿宋_GB2312" w:cs="仿宋_GB2312" w:eastAsia="仿宋_GB2312"/>
                      <w:sz w:val="21"/>
                      <w:color w:val="000000"/>
                    </w:rPr>
                    <w:t>14.MP3格式:MP3/WAV/WMA</w:t>
                  </w:r>
                  <w:r>
                    <w:br/>
                  </w:r>
                  <w:r>
                    <w:rPr>
                      <w:rFonts w:ascii="仿宋_GB2312" w:hAnsi="仿宋_GB2312" w:cs="仿宋_GB2312" w:eastAsia="仿宋_GB2312"/>
                      <w:sz w:val="21"/>
                      <w:color w:val="000000"/>
                    </w:rPr>
                    <w:t>15.输出:≥2路立体声输出(CD/MP3),1路混音输出,1路视频输出</w:t>
                  </w:r>
                  <w:r>
                    <w:br/>
                  </w:r>
                  <w:r>
                    <w:rPr>
                      <w:rFonts w:ascii="仿宋_GB2312" w:hAnsi="仿宋_GB2312" w:cs="仿宋_GB2312" w:eastAsia="仿宋_GB2312"/>
                      <w:sz w:val="21"/>
                      <w:color w:val="000000"/>
                    </w:rPr>
                    <w:t>16.频率响应:20Hz~20KHz</w:t>
                  </w:r>
                  <w:r>
                    <w:br/>
                  </w:r>
                  <w:r>
                    <w:rPr>
                      <w:rFonts w:ascii="仿宋_GB2312" w:hAnsi="仿宋_GB2312" w:cs="仿宋_GB2312" w:eastAsia="仿宋_GB2312"/>
                      <w:sz w:val="21"/>
                      <w:color w:val="000000"/>
                    </w:rPr>
                    <w:t>17.谐波失真:&lt;0.3%@1KHz</w:t>
                  </w:r>
                  <w:r>
                    <w:br/>
                  </w:r>
                  <w:r>
                    <w:rPr>
                      <w:rFonts w:ascii="仿宋_GB2312" w:hAnsi="仿宋_GB2312" w:cs="仿宋_GB2312" w:eastAsia="仿宋_GB2312"/>
                      <w:sz w:val="21"/>
                      <w:color w:val="000000"/>
                    </w:rPr>
                    <w:t>18.信噪比:≥85dB</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广播话筒</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1、指向性：单指向；</w:t>
                  </w:r>
                  <w:r>
                    <w:br/>
                  </w:r>
                  <w:r>
                    <w:rPr>
                      <w:rFonts w:ascii="仿宋_GB2312" w:hAnsi="仿宋_GB2312" w:cs="仿宋_GB2312" w:eastAsia="仿宋_GB2312"/>
                      <w:sz w:val="21"/>
                      <w:color w:val="000000"/>
                    </w:rPr>
                    <w:t>2、输出阻抗：≤200Ω±30%；</w:t>
                  </w:r>
                  <w:r>
                    <w:br/>
                  </w:r>
                  <w:r>
                    <w:rPr>
                      <w:rFonts w:ascii="仿宋_GB2312" w:hAnsi="仿宋_GB2312" w:cs="仿宋_GB2312" w:eastAsia="仿宋_GB2312"/>
                      <w:sz w:val="21"/>
                      <w:color w:val="000000"/>
                    </w:rPr>
                    <w:t>3、灵敏度：47dB±3dB；</w:t>
                  </w:r>
                  <w:r>
                    <w:br/>
                  </w:r>
                  <w:r>
                    <w:rPr>
                      <w:rFonts w:ascii="仿宋_GB2312" w:hAnsi="仿宋_GB2312" w:cs="仿宋_GB2312" w:eastAsia="仿宋_GB2312"/>
                      <w:sz w:val="21"/>
                      <w:color w:val="000000"/>
                    </w:rPr>
                    <w:t>4、电源：DC 3V；</w:t>
                  </w:r>
                  <w:r>
                    <w:br/>
                  </w:r>
                  <w:r>
                    <w:rPr>
                      <w:rFonts w:ascii="仿宋_GB2312" w:hAnsi="仿宋_GB2312" w:cs="仿宋_GB2312" w:eastAsia="仿宋_GB2312"/>
                      <w:sz w:val="21"/>
                      <w:color w:val="000000"/>
                    </w:rPr>
                    <w:t>5、拾音距离：20-50cm；</w:t>
                  </w:r>
                  <w:r>
                    <w:br/>
                  </w:r>
                  <w:r>
                    <w:rPr>
                      <w:rFonts w:ascii="仿宋_GB2312" w:hAnsi="仿宋_GB2312" w:cs="仿宋_GB2312" w:eastAsia="仿宋_GB2312"/>
                      <w:sz w:val="21"/>
                      <w:color w:val="000000"/>
                    </w:rPr>
                    <w:t>6、配件：≥8米连接线.防风海绵；</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无线话筒</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1.内置频率自动扫描功能，在LCD屏可查看扫描结果，可以在工作状态中快速搜索并锁定不受干扰的频率；一台接收机配置两只手持麦</w:t>
                  </w:r>
                  <w:r>
                    <w:br/>
                  </w:r>
                  <w:r>
                    <w:rPr>
                      <w:rFonts w:ascii="仿宋_GB2312" w:hAnsi="仿宋_GB2312" w:cs="仿宋_GB2312" w:eastAsia="仿宋_GB2312"/>
                      <w:sz w:val="21"/>
                      <w:color w:val="000000"/>
                    </w:rPr>
                    <w:t>2.超强抗干扰能力,能有效抑制由外部带来的噪首干扰及同频干扰；</w:t>
                  </w:r>
                  <w:r>
                    <w:br/>
                  </w:r>
                  <w:r>
                    <w:rPr>
                      <w:rFonts w:ascii="仿宋_GB2312" w:hAnsi="仿宋_GB2312" w:cs="仿宋_GB2312" w:eastAsia="仿宋_GB2312"/>
                      <w:sz w:val="21"/>
                      <w:color w:val="000000"/>
                    </w:rPr>
                    <w:t>3.提供≥4个天线通道(BNC接口)、2路平衡式独立音频输出(XLR接口)、≥1路非平衡混音音频输出(Ø6.35mm接口)；</w:t>
                  </w:r>
                  <w:r>
                    <w:br/>
                  </w:r>
                  <w:r>
                    <w:rPr>
                      <w:rFonts w:ascii="仿宋_GB2312" w:hAnsi="仿宋_GB2312" w:cs="仿宋_GB2312" w:eastAsia="仿宋_GB2312"/>
                      <w:sz w:val="21"/>
                      <w:color w:val="000000"/>
                    </w:rPr>
                    <w:t>4.采用UHF频段载波，PLL锁相环回路。</w:t>
                  </w:r>
                  <w:r>
                    <w:br/>
                  </w:r>
                  <w:r>
                    <w:rPr>
                      <w:rFonts w:ascii="仿宋_GB2312" w:hAnsi="仿宋_GB2312" w:cs="仿宋_GB2312" w:eastAsia="仿宋_GB2312"/>
                      <w:sz w:val="21"/>
                      <w:color w:val="000000"/>
                    </w:rPr>
                    <w:t>5.主机不但接收距离远，且能消除接收断音；</w:t>
                  </w:r>
                  <w:r>
                    <w:br/>
                  </w:r>
                  <w:r>
                    <w:rPr>
                      <w:rFonts w:ascii="仿宋_GB2312" w:hAnsi="仿宋_GB2312" w:cs="仿宋_GB2312" w:eastAsia="仿宋_GB2312"/>
                      <w:sz w:val="21"/>
                      <w:color w:val="000000"/>
                    </w:rPr>
                    <w:t>6.主机具有可调发射功率，最远可视距离≥200米；</w:t>
                  </w:r>
                  <w:r>
                    <w:br/>
                  </w:r>
                  <w:r>
                    <w:rPr>
                      <w:rFonts w:ascii="仿宋_GB2312" w:hAnsi="仿宋_GB2312" w:cs="仿宋_GB2312" w:eastAsia="仿宋_GB2312"/>
                      <w:sz w:val="21"/>
                      <w:color w:val="000000"/>
                    </w:rPr>
                    <w:t>7.主机具有话音高保真、功能强、稳定性好；</w:t>
                  </w:r>
                  <w:r>
                    <w:br/>
                  </w:r>
                  <w:r>
                    <w:rPr>
                      <w:rFonts w:ascii="仿宋_GB2312" w:hAnsi="仿宋_GB2312" w:cs="仿宋_GB2312" w:eastAsia="仿宋_GB2312"/>
                      <w:sz w:val="21"/>
                      <w:color w:val="000000"/>
                    </w:rPr>
                    <w:t>8.主机采取金属外壳1U的标准机柜设计，安装方便；</w:t>
                  </w:r>
                  <w:r>
                    <w:br/>
                  </w:r>
                  <w:r>
                    <w:rPr>
                      <w:rFonts w:ascii="仿宋_GB2312" w:hAnsi="仿宋_GB2312" w:cs="仿宋_GB2312" w:eastAsia="仿宋_GB2312"/>
                      <w:sz w:val="21"/>
                      <w:color w:val="000000"/>
                    </w:rPr>
                    <w:t>9.具有锁键功能，防止人为误操作；</w:t>
                  </w:r>
                  <w:r>
                    <w:br/>
                  </w:r>
                  <w:r>
                    <w:rPr>
                      <w:rFonts w:ascii="仿宋_GB2312" w:hAnsi="仿宋_GB2312" w:cs="仿宋_GB2312" w:eastAsia="仿宋_GB2312"/>
                      <w:sz w:val="21"/>
                      <w:color w:val="000000"/>
                    </w:rPr>
                    <w:t>10.使用电子音量控制；</w:t>
                  </w:r>
                  <w:r>
                    <w:br/>
                  </w:r>
                  <w:r>
                    <w:rPr>
                      <w:rFonts w:ascii="仿宋_GB2312" w:hAnsi="仿宋_GB2312" w:cs="仿宋_GB2312" w:eastAsia="仿宋_GB2312"/>
                      <w:sz w:val="21"/>
                      <w:color w:val="000000"/>
                    </w:rPr>
                    <w:t>11.具有解/锁ID功能，更专业；</w:t>
                  </w:r>
                  <w:r>
                    <w:br/>
                  </w:r>
                  <w:r>
                    <w:rPr>
                      <w:rFonts w:ascii="仿宋_GB2312" w:hAnsi="仿宋_GB2312" w:cs="仿宋_GB2312" w:eastAsia="仿宋_GB2312"/>
                      <w:sz w:val="21"/>
                      <w:color w:val="000000"/>
                    </w:rPr>
                    <w:t>12.配合天线分配系统可实现会场无线信号全覆盖；</w:t>
                  </w:r>
                  <w:r>
                    <w:br/>
                  </w:r>
                  <w:r>
                    <w:rPr>
                      <w:rFonts w:ascii="仿宋_GB2312" w:hAnsi="仿宋_GB2312" w:cs="仿宋_GB2312" w:eastAsia="仿宋_GB2312"/>
                      <w:sz w:val="21"/>
                      <w:color w:val="000000"/>
                    </w:rPr>
                    <w:t>13.红外线对频、发射器可以互换、操作简单；</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1、容量：37U；</w:t>
                  </w:r>
                  <w:r>
                    <w:br/>
                  </w:r>
                  <w:r>
                    <w:rPr>
                      <w:rFonts w:ascii="仿宋_GB2312" w:hAnsi="仿宋_GB2312" w:cs="仿宋_GB2312" w:eastAsia="仿宋_GB2312"/>
                      <w:sz w:val="21"/>
                      <w:color w:val="000000"/>
                    </w:rPr>
                    <w:t>2、产品尺寸：标准机柜</w:t>
                  </w:r>
                  <w:r>
                    <w:br/>
                  </w:r>
                  <w:r>
                    <w:rPr>
                      <w:rFonts w:ascii="仿宋_GB2312" w:hAnsi="仿宋_GB2312" w:cs="仿宋_GB2312" w:eastAsia="仿宋_GB2312"/>
                      <w:sz w:val="21"/>
                      <w:color w:val="000000"/>
                    </w:rPr>
                    <w:t>3、散热装置：≥风扇*1；</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施工</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人工线材辅材安装调试培训</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400万智能球型摄像机</w:t>
                  </w:r>
                  <w:r>
                    <w:rPr>
                      <w:rFonts w:ascii="仿宋_GB2312" w:hAnsi="仿宋_GB2312" w:cs="仿宋_GB2312" w:eastAsia="仿宋_GB2312"/>
                      <w:sz w:val="21"/>
                      <w:b/>
                      <w:color w:val="000000"/>
                    </w:rPr>
                    <w:t>（核心产品）</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≥2560×1440@25fps高清画面输出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H.265高效压缩算法</w:t>
                  </w:r>
                  <w:r>
                    <w:br/>
                  </w:r>
                  <w:r>
                    <w:rPr>
                      <w:rFonts w:ascii="仿宋_GB2312" w:hAnsi="仿宋_GB2312" w:cs="仿宋_GB2312" w:eastAsia="仿宋_GB2312"/>
                      <w:sz w:val="21"/>
                      <w:color w:val="000000"/>
                    </w:rPr>
                    <w:t>支持超低照度</w:t>
                  </w:r>
                  <w:r>
                    <w:rPr>
                      <w:rFonts w:ascii="仿宋_GB2312" w:hAnsi="仿宋_GB2312" w:cs="仿宋_GB2312" w:eastAsia="仿宋_GB2312"/>
                      <w:sz w:val="21"/>
                      <w:color w:val="000000"/>
                    </w:rPr>
                    <w:t>≤0.005Lux/F1.5(彩色)≤0.001Lux/F1.5(黑白)</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≥30倍光学变倍，≥16倍数字变倍</w:t>
                  </w:r>
                  <w:r>
                    <w:br/>
                  </w:r>
                  <w:r>
                    <w:rPr>
                      <w:rFonts w:ascii="仿宋_GB2312" w:hAnsi="仿宋_GB2312" w:cs="仿宋_GB2312" w:eastAsia="仿宋_GB2312"/>
                      <w:sz w:val="21"/>
                      <w:color w:val="000000"/>
                    </w:rPr>
                    <w:t>采用高效红外阵列，低功耗，照射距离最远</w:t>
                  </w:r>
                  <w:r>
                    <w:rPr>
                      <w:rFonts w:ascii="仿宋_GB2312" w:hAnsi="仿宋_GB2312" w:cs="仿宋_GB2312" w:eastAsia="仿宋_GB2312"/>
                      <w:sz w:val="21"/>
                      <w:color w:val="000000"/>
                    </w:rPr>
                    <w:t>≥150m</w:t>
                  </w:r>
                  <w:r>
                    <w:br/>
                  </w:r>
                  <w:r>
                    <w:rPr>
                      <w:rFonts w:ascii="仿宋_GB2312" w:hAnsi="仿宋_GB2312" w:cs="仿宋_GB2312" w:eastAsia="仿宋_GB2312"/>
                      <w:sz w:val="21"/>
                      <w:color w:val="000000"/>
                    </w:rPr>
                    <w:t>支持玻璃加热除雾</w:t>
                  </w:r>
                  <w:r>
                    <w:br/>
                  </w:r>
                  <w:r>
                    <w:rPr>
                      <w:rFonts w:ascii="仿宋_GB2312" w:hAnsi="仿宋_GB2312" w:cs="仿宋_GB2312" w:eastAsia="仿宋_GB2312"/>
                      <w:sz w:val="21"/>
                      <w:color w:val="000000"/>
                    </w:rPr>
                    <w:t>支持多码流技术，每路码流可独立配置分辨率及帧率</w:t>
                  </w:r>
                  <w:r>
                    <w:br/>
                  </w:r>
                  <w:r>
                    <w:rPr>
                      <w:rFonts w:ascii="仿宋_GB2312" w:hAnsi="仿宋_GB2312" w:cs="仿宋_GB2312" w:eastAsia="仿宋_GB2312"/>
                      <w:sz w:val="21"/>
                      <w:color w:val="000000"/>
                    </w:rPr>
                    <w:t>支持区域入侵侦测、越界侦测、移动侦测等智能侦测功能</w:t>
                  </w:r>
                  <w:r>
                    <w:br/>
                  </w:r>
                  <w:r>
                    <w:rPr>
                      <w:rFonts w:ascii="仿宋_GB2312" w:hAnsi="仿宋_GB2312" w:cs="仿宋_GB2312" w:eastAsia="仿宋_GB2312"/>
                      <w:sz w:val="21"/>
                      <w:color w:val="000000"/>
                    </w:rPr>
                    <w:t>支持宽动态范围</w:t>
                  </w:r>
                  <w:r>
                    <w:rPr>
                      <w:rFonts w:ascii="仿宋_GB2312" w:hAnsi="仿宋_GB2312" w:cs="仿宋_GB2312" w:eastAsia="仿宋_GB2312"/>
                      <w:sz w:val="21"/>
                      <w:color w:val="000000"/>
                    </w:rPr>
                    <w:t>≥120dB</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3D数字降噪、强光抑制、SmartIR</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360°水平旋转，垂直方向-15°-90°（自动翻转）</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3D定位，可通过鼠标框选目标以实现目标的快速定位与捕捉</w:t>
                  </w:r>
                  <w:r>
                    <w:br/>
                  </w:r>
                  <w:r>
                    <w:rPr>
                      <w:rFonts w:ascii="仿宋_GB2312" w:hAnsi="仿宋_GB2312" w:cs="仿宋_GB2312" w:eastAsia="仿宋_GB2312"/>
                      <w:sz w:val="21"/>
                      <w:color w:val="000000"/>
                    </w:rPr>
                    <w:t>支持定时任务、一键守望、一键巡航功能</w:t>
                  </w:r>
                  <w:r>
                    <w:br/>
                  </w: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≥256G的Micro SD/Micro SDHC/Micro SDXC卡存储</w:t>
                  </w:r>
                  <w:r>
                    <w:br/>
                  </w:r>
                  <w:r>
                    <w:rPr>
                      <w:rFonts w:ascii="仿宋_GB2312" w:hAnsi="仿宋_GB2312" w:cs="仿宋_GB2312" w:eastAsia="仿宋_GB2312"/>
                      <w:sz w:val="21"/>
                      <w:color w:val="000000"/>
                    </w:rPr>
                    <w:t>支持、开放型网络视频接口、</w:t>
                  </w:r>
                  <w:r>
                    <w:rPr>
                      <w:rFonts w:ascii="仿宋_GB2312" w:hAnsi="仿宋_GB2312" w:cs="仿宋_GB2312" w:eastAsia="仿宋_GB2312"/>
                      <w:sz w:val="21"/>
                      <w:color w:val="000000"/>
                    </w:rPr>
                    <w:t>ISAPI、GB/T28181、ISUP</w:t>
                  </w:r>
                  <w:r>
                    <w:br/>
                  </w:r>
                  <w:r>
                    <w:rPr>
                      <w:rFonts w:ascii="仿宋_GB2312" w:hAnsi="仿宋_GB2312" w:cs="仿宋_GB2312" w:eastAsia="仿宋_GB2312"/>
                      <w:sz w:val="21"/>
                      <w:color w:val="000000"/>
                    </w:rPr>
                    <w:t>防雷、防浪涌、防突波，</w:t>
                  </w:r>
                  <w:r>
                    <w:rPr>
                      <w:rFonts w:ascii="仿宋_GB2312" w:hAnsi="仿宋_GB2312" w:cs="仿宋_GB2312" w:eastAsia="仿宋_GB2312"/>
                      <w:sz w:val="21"/>
                      <w:color w:val="000000"/>
                    </w:rPr>
                    <w:t>IP66防护等级</w:t>
                  </w:r>
                  <w:r>
                    <w:br/>
                  </w:r>
                  <w:r>
                    <w:rPr>
                      <w:rFonts w:ascii="仿宋_GB2312" w:hAnsi="仿宋_GB2312" w:cs="仿宋_GB2312" w:eastAsia="仿宋_GB2312"/>
                      <w:sz w:val="21"/>
                      <w:color w:val="000000"/>
                    </w:rPr>
                    <w:t>支持定时抓图与事件抓图功能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400万全彩网络摄像机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快门：</w:t>
                  </w:r>
                  <w:r>
                    <w:rPr>
                      <w:rFonts w:ascii="仿宋_GB2312" w:hAnsi="仿宋_GB2312" w:cs="仿宋_GB2312" w:eastAsia="仿宋_GB2312"/>
                      <w:sz w:val="21"/>
                      <w:color w:val="000000"/>
                    </w:rPr>
                    <w:t>1 s~1/100,000 s宽动态：120 dB光圈类型：固定光圈补光灯类型：柔光灯防补光过曝：支持图像增强：背光补偿，强光抑制，3D数字降噪图像设置：镜像，旋转，饱和度，亮度，对比度，锐度，AGC，白平衡通过客户端或者浏览器可调日夜转换模式：白天，夜晚，自动，定时切换防护：IP67</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球机壁装支架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用于球型摄像机的配套安装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枪机壁装支架</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用于枪式摄像机的配套安装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设备箱</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监控专用设备箱尺寸</w:t>
                  </w:r>
                  <w:r>
                    <w:rPr>
                      <w:rFonts w:ascii="仿宋_GB2312" w:hAnsi="仿宋_GB2312" w:cs="仿宋_GB2312" w:eastAsia="仿宋_GB2312"/>
                      <w:sz w:val="21"/>
                      <w:color w:val="000000"/>
                    </w:rPr>
                    <w:t>≥300*400*160MM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w:t>
                  </w:r>
                  <w:r>
                    <w:rPr>
                      <w:rFonts w:ascii="仿宋_GB2312" w:hAnsi="仿宋_GB2312" w:cs="仿宋_GB2312" w:eastAsia="仿宋_GB2312"/>
                      <w:sz w:val="21"/>
                      <w:color w:val="000000"/>
                    </w:rPr>
                    <w:t>POE交换机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8个千兆PoE电口，1个千兆电口，1个千兆光口。支持IEEE 802.3at/af。支持6KV防浪涌（PoE口）。支持PoE输出功率管理。千兆网络接入设计。线速转发、无阻塞设计。存储转发交换方式。坚固式高强度金属外壳。无风扇设计，高可靠性。</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汇总交换机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支持以太网</w:t>
                  </w:r>
                  <w:r>
                    <w:rPr>
                      <w:rFonts w:ascii="仿宋_GB2312" w:hAnsi="仿宋_GB2312" w:cs="仿宋_GB2312" w:eastAsia="仿宋_GB2312"/>
                      <w:sz w:val="21"/>
                      <w:color w:val="000000"/>
                    </w:rPr>
                    <w:t>OAM和CFD，可以有效提高对以太网的管理和维护能力，保障网络的稳定运行。</w:t>
                  </w:r>
                  <w:r>
                    <w:br/>
                  </w:r>
                  <w:r>
                    <w:rPr>
                      <w:rFonts w:ascii="仿宋_GB2312" w:hAnsi="仿宋_GB2312" w:cs="仿宋_GB2312" w:eastAsia="仿宋_GB2312"/>
                      <w:sz w:val="21"/>
                      <w:color w:val="000000"/>
                    </w:rPr>
                    <w:t>交换机支持</w:t>
                  </w:r>
                  <w:r>
                    <w:rPr>
                      <w:rFonts w:ascii="仿宋_GB2312" w:hAnsi="仿宋_GB2312" w:cs="仿宋_GB2312" w:eastAsia="仿宋_GB2312"/>
                      <w:sz w:val="21"/>
                      <w:color w:val="000000"/>
                    </w:rPr>
                    <w:t>L2（Layer 2）~L4（Layer 4）包过滤功能，提供流分类技术。提供灵活的对列调度算法，可以同时基于端口和队列进行设置，支持SP、WRR、SP+WRR多种模式。同时还支持入/出方向双向ACL、支持流量监管功能、支持出/入方向的端口/流镜像，用于对指定端口上的报文进行监控，以进行网络检测和故障排除。</w:t>
                  </w:r>
                  <w:r>
                    <w:br/>
                  </w:r>
                  <w:r>
                    <w:rPr>
                      <w:rFonts w:ascii="仿宋_GB2312" w:hAnsi="仿宋_GB2312" w:cs="仿宋_GB2312" w:eastAsia="仿宋_GB2312"/>
                      <w:sz w:val="21"/>
                      <w:color w:val="000000"/>
                    </w:rPr>
                    <w:t>支持端口限速以及流限速功能，防止恶意侵占网络带宽，也为网络带宽的精细化管理提供了手段。</w:t>
                  </w:r>
                  <w:r>
                    <w:br/>
                  </w:r>
                  <w:r>
                    <w:rPr>
                      <w:rFonts w:ascii="仿宋_GB2312" w:hAnsi="仿宋_GB2312" w:cs="仿宋_GB2312" w:eastAsia="仿宋_GB2312"/>
                      <w:sz w:val="21"/>
                      <w:color w:val="000000"/>
                    </w:rPr>
                    <w:t>交换机支持所有端口线速转发。交换机可以支持</w:t>
                  </w:r>
                  <w:r>
                    <w:rPr>
                      <w:rFonts w:ascii="仿宋_GB2312" w:hAnsi="仿宋_GB2312" w:cs="仿宋_GB2312" w:eastAsia="仿宋_GB2312"/>
                      <w:sz w:val="21"/>
                      <w:color w:val="000000"/>
                    </w:rPr>
                    <w:t>≥9台连接，形成一个逻辑上的独立实体，简化网络设备管理，同时大大降低系统扩展的成本，保护了用户投资。</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ARP入侵检测功能。支持IP Source Guard特性，防止包括MAC欺骗、IP欺骗、MAC/IP欺骗在内的非法地址仿冒，以及DoS攻击。支持端口安全特性族，可以有效防范基于MAC地址的攻击，实现基于MAC地址允许/限制流量。提供802.1X和MAC认证方式对接入的用户进行认证。通过这些功能的应用可以对接入用户的合法性进行充分的检查和控制。</w:t>
                  </w:r>
                  <w:r>
                    <w:br/>
                  </w:r>
                  <w:r>
                    <w:rPr>
                      <w:rFonts w:ascii="仿宋_GB2312" w:hAnsi="仿宋_GB2312" w:cs="仿宋_GB2312" w:eastAsia="仿宋_GB2312"/>
                      <w:sz w:val="21"/>
                      <w:color w:val="000000"/>
                    </w:rPr>
                    <w:t>交换机应支持</w:t>
                  </w:r>
                  <w:r>
                    <w:rPr>
                      <w:rFonts w:ascii="仿宋_GB2312" w:hAnsi="仿宋_GB2312" w:cs="仿宋_GB2312" w:eastAsia="仿宋_GB2312"/>
                      <w:sz w:val="21"/>
                      <w:color w:val="000000"/>
                    </w:rPr>
                    <w:t>EFM OAM功能、CFM OAM功能，提供链路连通性检测、链路故障监控、故障通知、远端环回等功能</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监控网线</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超五类无氧铜网线</w:t>
                  </w:r>
                  <w:r>
                    <w:rPr>
                      <w:rFonts w:ascii="仿宋_GB2312" w:hAnsi="仿宋_GB2312" w:cs="仿宋_GB2312" w:eastAsia="仿宋_GB2312"/>
                      <w:sz w:val="21"/>
                      <w:color w:val="000000"/>
                    </w:rPr>
                    <w:t>305米/箱支持千兆以太网信号传输.无氧铜芯，直流电阻小，信号衰减小.PVC阻燃护套，耐磨、抗拉强度高，安全有保障.均匀双绞结构，产品性能稳定，有效降低干扰，确保信号传输质量.符合RoHS 2.0和Reach认证</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电源线</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RVV2*1.5电源线200米/卷无氧铜线芯，电阻低，导电性强，传输损耗低，发热小，更省电。</w:t>
                  </w:r>
                  <w:r>
                    <w:br/>
                  </w:r>
                  <w:r>
                    <w:rPr>
                      <w:rFonts w:ascii="仿宋_GB2312" w:hAnsi="仿宋_GB2312" w:cs="仿宋_GB2312" w:eastAsia="仿宋_GB2312"/>
                      <w:sz w:val="21"/>
                      <w:color w:val="000000"/>
                    </w:rPr>
                    <w:t>环保绝缘、护被，耐磨耐拉伸，抗潮防冻，抵抗各种恶劣气候，可靠耐用。</w:t>
                  </w:r>
                  <w:r>
                    <w:br/>
                  </w:r>
                  <w:r>
                    <w:rPr>
                      <w:rFonts w:ascii="仿宋_GB2312" w:hAnsi="仿宋_GB2312" w:cs="仿宋_GB2312" w:eastAsia="仿宋_GB2312"/>
                      <w:sz w:val="21"/>
                      <w:color w:val="000000"/>
                    </w:rPr>
                    <w:t>线芯同心度高，绝缘和护套厚度均匀，防止击穿，符合国家</w:t>
                  </w:r>
                  <w:r>
                    <w:rPr>
                      <w:rFonts w:ascii="仿宋_GB2312" w:hAnsi="仿宋_GB2312" w:cs="仿宋_GB2312" w:eastAsia="仿宋_GB2312"/>
                      <w:sz w:val="21"/>
                      <w:color w:val="000000"/>
                    </w:rPr>
                    <w:t>3C认证，全力保障用电安全。</w:t>
                  </w:r>
                  <w:r>
                    <w:br/>
                  </w:r>
                  <w:r>
                    <w:rPr>
                      <w:rFonts w:ascii="仿宋_GB2312" w:hAnsi="仿宋_GB2312" w:cs="仿宋_GB2312" w:eastAsia="仿宋_GB2312"/>
                      <w:sz w:val="21"/>
                      <w:color w:val="000000"/>
                    </w:rPr>
                    <w:t>线芯绝缘颜色鲜艳，便于区分，便于施工识别。</w:t>
                  </w:r>
                  <w:r>
                    <w:br/>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RoHS 2.0环保认证。</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卷</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55寸安防监视示器</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物理分辨率：</w:t>
                  </w:r>
                  <w:r>
                    <w:rPr>
                      <w:rFonts w:ascii="仿宋_GB2312" w:hAnsi="仿宋_GB2312" w:cs="仿宋_GB2312" w:eastAsia="仿宋_GB2312"/>
                      <w:sz w:val="21"/>
                      <w:color w:val="000000"/>
                    </w:rPr>
                    <w:t>≥3840×2160连续使用时间：7×24 H待机功耗：≤0.5 W工作温度：0°C~40°C 3D数字图象降噪处理技术，画质更真实更清晰采用超宽视角屏幕（上下左右）≥178°内置喇叭及功放标配脚撑，标准VESA壁挂孔位，满足不同场景使用需求支持≥3840*2160@60Hz超高清显示</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8路硬盘录像机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容量：每个接口支持容量</w:t>
                  </w:r>
                  <w:r>
                    <w:rPr>
                      <w:rFonts w:ascii="仿宋_GB2312" w:hAnsi="仿宋_GB2312" w:cs="仿宋_GB2312" w:eastAsia="仿宋_GB2312"/>
                      <w:sz w:val="21"/>
                      <w:color w:val="000000"/>
                    </w:rPr>
                    <w:t>≥8TB的硬盘类型：≥4个SATA接口USB接口：≥3个，语音对讲输入：≥1个，RCA接口（电平：2.0Vp-p，阻抗：1kΩ）网络接口：≥2个，RJ45 10M/100M/1000M自适应以太网口</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32路硬盘录像机</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容量：每个接口支持容量</w:t>
                  </w:r>
                  <w:r>
                    <w:rPr>
                      <w:rFonts w:ascii="仿宋_GB2312" w:hAnsi="仿宋_GB2312" w:cs="仿宋_GB2312" w:eastAsia="仿宋_GB2312"/>
                      <w:sz w:val="21"/>
                      <w:color w:val="000000"/>
                    </w:rPr>
                    <w:t>≥8TB的硬盘类型：≥4个SATA接口USB接口：≥3个，语音对讲输入：≥1个，RCA接口网络接口：≥2个，RJ45 10M/100M/1000M自适应以太网口</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监控硬盘</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≥8TB容量，3.5英寸，SATA3.0接口，</w:t>
                  </w:r>
                  <w:r>
                    <w:br/>
                  </w:r>
                  <w:r>
                    <w:rPr>
                      <w:rFonts w:ascii="仿宋_GB2312" w:hAnsi="仿宋_GB2312" w:cs="仿宋_GB2312" w:eastAsia="仿宋_GB2312"/>
                      <w:sz w:val="21"/>
                      <w:color w:val="000000"/>
                    </w:rPr>
                    <w:t>传输速率</w:t>
                  </w:r>
                  <w:r>
                    <w:rPr>
                      <w:rFonts w:ascii="仿宋_GB2312" w:hAnsi="仿宋_GB2312" w:cs="仿宋_GB2312" w:eastAsia="仿宋_GB2312"/>
                      <w:sz w:val="21"/>
                      <w:color w:val="000000"/>
                    </w:rPr>
                    <w:t>≥215MB/s，流畅存储视频有效防止丢帧</w:t>
                  </w:r>
                  <w:r>
                    <w:br/>
                  </w:r>
                  <w:r>
                    <w:rPr>
                      <w:rFonts w:ascii="仿宋_GB2312" w:hAnsi="仿宋_GB2312" w:cs="仿宋_GB2312" w:eastAsia="仿宋_GB2312"/>
                      <w:sz w:val="21"/>
                      <w:color w:val="000000"/>
                    </w:rPr>
                    <w:t>满足数据严苛的</w:t>
                  </w:r>
                  <w:r>
                    <w:rPr>
                      <w:rFonts w:ascii="仿宋_GB2312" w:hAnsi="仿宋_GB2312" w:cs="仿宋_GB2312" w:eastAsia="仿宋_GB2312"/>
                      <w:sz w:val="21"/>
                      <w:color w:val="000000"/>
                    </w:rPr>
                    <w:t>7*24小时运行可靠性、安全性的需求</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3年有限质保服务</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安装辅材</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线管，线槽，固定件，水晶头，高清线，插线板，接头连接件等</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施工费</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线路辅设，设备安装</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调试费</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设备调试，平台对接，网络调试等</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jc w:val="left"/>
            </w:pPr>
            <w:r>
              <w:rPr>
                <w:rFonts w:ascii="仿宋_GB2312" w:hAnsi="仿宋_GB2312" w:cs="仿宋_GB2312" w:eastAsia="仿宋_GB2312"/>
                <w:sz w:val="21"/>
                <w:b/>
              </w:rPr>
              <w:t>备注：</w:t>
            </w:r>
          </w:p>
          <w:p>
            <w:pPr>
              <w:pStyle w:val="null3"/>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核心产品：学生计算机、学生机工作台、</w:t>
            </w:r>
            <w:r>
              <w:rPr>
                <w:rFonts w:ascii="仿宋_GB2312" w:hAnsi="仿宋_GB2312" w:cs="仿宋_GB2312" w:eastAsia="仿宋_GB2312"/>
                <w:sz w:val="21"/>
                <w:b/>
                <w:color w:val="000000"/>
              </w:rPr>
              <w:t>400万智能球型摄像机。</w:t>
            </w:r>
          </w:p>
          <w:p>
            <w:pPr>
              <w:pStyle w:val="null3"/>
              <w:jc w:val="left"/>
            </w:pPr>
            <w:r>
              <w:rPr>
                <w:rFonts w:ascii="仿宋_GB2312" w:hAnsi="仿宋_GB2312" w:cs="仿宋_GB2312" w:eastAsia="仿宋_GB2312"/>
                <w:sz w:val="21"/>
                <w:b/>
                <w:color w:val="000000"/>
              </w:rPr>
              <w:t>2.</w:t>
            </w:r>
            <w:r>
              <w:rPr>
                <w:rFonts w:ascii="仿宋_GB2312" w:hAnsi="仿宋_GB2312" w:cs="仿宋_GB2312" w:eastAsia="仿宋_GB2312"/>
                <w:sz w:val="21"/>
                <w:b/>
              </w:rPr>
              <w:t>采购清单中如涉及品牌、型号或分类号仅起说明作用，并没有任何限制性。供应商在投标中可以选用替代品牌、牌号或分类号。但这些替代要实质上相当于或优于技术规格要求。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color w:val="000000"/>
              </w:rPr>
              <w:t>教室计算机、学生计算机为政府强制采购产品，供应商须提供国家确定的认证机构出具的、处于有效期内的节能产品认证证书，且认证证书需包含本次所投产品的具体型号，否则按无效投标处理。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合同签订后30个日历日内完成安装调试。</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合同签订后30个日历日内完成安装调试。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韩城市相关学校，详见附件。</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韩城市相关学校，详见附件。</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全部设备安装、调试及人员培训完成后，乙方开具正式发票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验收合格交付使用后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待审计完成后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1.供应商在整个项目完毕后进行自检，合格后准备验收文件，并书面通知采购人。 2.供应商安装完毕后联系设备所在学校进行初验，初验合格后进入试运行，试运行正常联系采购人进行终验。 3.供应商对最终的产品质量负完全责任。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1.供应商在整个项目完毕后进行自检，合格后准备验收文件，并书面通知采购人。 2.供应商安装完毕后联系设备所在学校进行初验，初验合格后进入试运行，试运行正常联系采购人进行终验。 3.供应商对最终的产品质量负完全责任。</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供应商在整个项目完毕后进行自检，合格后准备验收文件，并书面通知采购人。2.供应商安装完毕后联系设备所在学校进行初验，初验合格后进入试运行，试运行正常联系采购人进行终验。3.供应商对最终的产品质量负完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 2.所有产品质量必须符合国家有关规范和相关政策。所有产品及辅材必须是未使用过的新产品，质量优良、渠道正当，配置合理。 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 2.所有产品质量必须符合国家有关规范和相关政策。所有产品及辅材必须是未使用过的新产品，质量优良、渠道正当，配置合理。 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质保期：终验合格后3年(参数中有具体要求的，按参数要求提供质保)。供应商承诺的质保时间超过招标文件要求的，按其承诺时间质保。2.所有产品质量必须符合国家有关规范和相关政策。所有产品及辅材必须是未使用过的新产品，质量优良、渠道正当，配置合理。3.质保期出现的质量问题由中标人负责解决并承担所有费用。质保期后如需更换零部件，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因执行本合同所发生的或与本合同有关的一切争议,双方应通过友好协商解决，协商不成的可依法向甲方所在地人民法院起诉。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提供相同品牌核心产品且通过资格审查、符合性审查的不同供应商参加同一合同项下投标的，按一家供应商计算，评审后得分最高的同品牌供应商获得中标人推荐资格；评审得分相同的，由采购人或者采购人委托评标委员会采取随机抽取方式确定一个供应商获得中标人推荐资格，其他同品牌供应商不作为中标候选人。 2、售后服务要求 （1）保修服务。在接到甲方保修电话故障通知后在 4 小时内派出合格的维修人员到达现场进行维修服务，承担相应费用，若需将产品送回生产厂，乙方应提供备用机、承担维修设备所需的往返费用。 （2）专项服务。指定专门的服务经理和专职技术人员，负责协调售后服务事宜，并设立技术支持专线，同时明确售后服务流程，以便快速解决技术问题。 （3）配置服务。产品使用过程中发生的常规需求变更，引起的产品配置调整，须得到有效保障。 3、合同实施： （1）成交供应商应在合同签订后3日内安排人员与使用单位就送货、安装等工作进行安排、部署。 （2）若因成交供应商原因未能如期完成合同规定的义务，由此对采购人造成的延误和一切损失，由成交供应商承担和赔偿。 4、纸质投标文件：成交供应商在领取成交通知书时提供一正两副纸质投标文件。装订：纸质投标文件采用书籍（胶装）方式装订成册，与电子投标文件一致的签字、盖章的完整版本。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01-投标人应提交的相关资格证明材料.docx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01-投标人应提交的相关资格证明材料.docx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02-投标人应提交的相关资格证明材料.docx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02-投标人应提交的相关资格证明材料.docx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03-投标人应提交的相关资格证明材料.docx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03-投标人应提交的相关资格证明材料.docx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04-投标人应提交的相关资格证明材料.docx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04-投标人应提交的相关资格证明材料.docx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05-投标人应提交的相关资格证明材料.docx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05-投标人应提交的相关资格证明材料.docx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06-投标人应提交的相关资格证明材料.docx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06-投标人应提交的相关资格证明材料.docx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07-投标人应提交的相关资格证明材料.docx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07-投标人应提交的相关资格证明材料.docx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08-投标人应提交的相关资格证明材料.docx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08-投标人应提交的相关资格证明材料.docx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09-投标人应提交的相关资格证明材料.docx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09-投标人应提交的相关资格证明材料.docx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01-投标人应提交的相关资格证明材料.docx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01-投标人应提交的相关资格证明材料.docx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01-投标人应提交的相关资格证明材料.docx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01-投标人应提交的相关资格证明材料.docx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 01-投标人应提交的相关资格证明材料.docx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01-投标人应提交的相关资格证明材料.docx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投标函 01-投标人应提交的相关资格证明材料.docx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02-投标人应提交的相关资格证明材料.docx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02-投标人应提交的相关资格证明材料.docx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02-投标人应提交的相关资格证明材料.docx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02-投标人应提交的相关资格证明材料.docx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 02-投标人应提交的相关资格证明材料.docx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02-投标人应提交的相关资格证明材料.docx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投标函 02-投标人应提交的相关资格证明材料.docx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03-投标人应提交的相关资格证明材料.docx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03-投标人应提交的相关资格证明材料.docx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03-投标人应提交的相关资格证明材料.docx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03-投标人应提交的相关资格证明材料.docx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 03-投标人应提交的相关资格证明材料.docx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03-投标人应提交的相关资格证明材料.docx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投标函 03-投标人应提交的相关资格证明材料.docx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04-投标人应提交的相关资格证明材料.docx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04-投标人应提交的相关资格证明材料.docx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04-投标人应提交的相关资格证明材料.docx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04-投标人应提交的相关资格证明材料.docx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 04-投标人应提交的相关资格证明材料.docx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04-投标人应提交的相关资格证明材料.docx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投标函 04-投标人应提交的相关资格证明材料.docx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05-投标人应提交的相关资格证明材料.docx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05-投标人应提交的相关资格证明材料.docx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05-投标人应提交的相关资格证明材料.docx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05-投标人应提交的相关资格证明材料.docx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 05-投标人应提交的相关资格证明材料.docx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05-投标人应提交的相关资格证明材料.docx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投标函 05-投标人应提交的相关资格证明材料.docx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06-投标人应提交的相关资格证明材料.docx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06-投标人应提交的相关资格证明材料.docx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06-投标人应提交的相关资格证明材料.docx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06-投标人应提交的相关资格证明材料.docx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06-投标人应提交的相关资格证明材料.docx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06-投标人应提交的相关资格证明材料.docx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06-投标人应提交的相关资格证明材料.docx 投标函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07-投标人应提交的相关资格证明材料.docx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07-投标人应提交的相关资格证明材料.docx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07-投标人应提交的相关资格证明材料.docx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07-投标人应提交的相关资格证明材料.docx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 07-投标人应提交的相关资格证明材料.docx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07-投标人应提交的相关资格证明材料.docx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投标函 07-投标人应提交的相关资格证明材料.docx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08-投标人应提交的相关资格证明材料.docx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08-投标人应提交的相关资格证明材料.docx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08-投标人应提交的相关资格证明材料.docx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08-投标人应提交的相关资格证明材料.docx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08-投标人应提交的相关资格证明材料.docx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08-投标人应提交的相关资格证明材料.docx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08-投标人应提交的相关资格证明材料.docx 投标函</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09-投标人应提交的相关资格证明材料.docx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09-投标人应提交的相关资格证明材料.docx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09-投标人应提交的相关资格证明材料.docx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09-投标人应提交的相关资格证明材料.docx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 09-投标人应提交的相关资格证明材料.docx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09-投标人应提交的相关资格证明材料.docx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投标函 09-投标人应提交的相关资格证明材料.docx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投标函 10-投标人应提交的相关资格证明材料.docx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投标函 10-投标人应提交的相关资格证明材料.docx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11-投标人应提交的相关资格证明材料.docx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11-投标人应提交的相关资格证明材料.docx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中小企业声明函 商务应答表 01-报价一览表.docx 01-投标方案.docx 01-技术参数偏离表.docx 投标函 残疾人福利性单位声明函 01-投标人应提交的相关资格证明材料.docx 标的清单 投标文件封面 监狱企业的证明文件 01-供应商声明.docx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 01-报价一览表.docx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01-技术参数偏离表.docx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01-供应商声明.docx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中小企业声明函 商务应答表 02-供应商声明.docx 02-投标方案.docx 02-投标人应提交的相关资格证明材料.docx 投标函 残疾人福利性单位声明函 02-技术参数偏离表.docx 标的清单 投标文件封面 02-报价一览表.docx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 02-报价一览表.docx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商务应答表 02-技术参数偏离表.docx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02-供应商声明.docx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03-报价一览表.docx 中小企业声明函 商务应答表 03-投标人应提交的相关资格证明材料.docx 03-投标方案.docx 03-技术参数偏离表.docx 投标函 残疾人福利性单位声明函 标的清单 投标文件封面 监狱企业的证明文件 03-供应商声明.docx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03-报价一览表.docx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03-技术参数偏离表.docx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03-供应商声明.docx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 xml:space="preserve"> 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中小企业声明函 04-投标人应提交的相关资格证明材料.docx 商务应答表 04-供应商声明.docx 04-技术参数偏离表.docx 04-报价一览表.docx 投标函 残疾人福利性单位声明函 标的清单 投标文件封面 04-投标方案.docx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04-报价一览表.docx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04-技术参数偏离表.docx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04-供应商声明.docx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 xml:space="preserve"> 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05-报价一览表.docx 中小企业声明函 商务应答表 05-技术参数偏离表.docx 投标函 残疾人福利性单位声明函 05-投标方案.docx 标的清单 投标文件封面 05-投标人应提交的相关资格证明材料.docx 05-供应商声明.docx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05-报价一览表.docx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05-技术参数偏离表.docx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05-供应商声明.docx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06-供应商声明.docx 中小企业声明函 商务应答表 06-投标方案.docx 06-投标人应提交的相关资格证明材料.docx 06-技术参数偏离表.docx 投标函 残疾人福利性单位声明函 标的清单 06-报价一览表.docx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 06-报价一览表.docx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06-技术参数偏离表.docx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06-供应商声明.docx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07-投标方案.docx 中小企业声明函 商务应答表 07-供应商声明.docx 投标函 残疾人福利性单位声明函 07-报价一览表.docx 07-技术参数偏离表.docx 07-投标人应提交的相关资格证明材料.docx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 xml:space="preserve"> 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07-报价一览表.docx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07-投标方案.docx 商务应答表 07-技术参数偏离表.docx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07-供应商声明.docx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08-投标方案.docx 08-报价一览表.docx 08-供应商声明.docx 08-投标人应提交的相关资格证明材料.docx 中小企业声明函 商务应答表 08-技术参数偏离表.docx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08-报价一览表.docx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08-投标方案.docx 商务应答表 08-技术参数偏离表.docx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08-供应商声明.docx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中小企业声明函 09-投标方案.docx 商务应答表 09-投标人应提交的相关资格证明材料.docx 09-技术参数偏离表.docx 投标函 残疾人福利性单位声明函 09-报价一览表.docx 标的清单 投标文件封面 09-供应商声明.docx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09-报价一览表.docx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商务应答表 09-技术参数偏离表.docx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09-供应商声明.docx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中小企业声明函 商务应答表 10-投标人应提交的相关资格证明材料.docx 10-投标方案.docx 10-技术参数偏离表.docx 10-供应商声明.docx 投标函 残疾人福利性单位声明函 标的清单 10-报价一览表.docx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标的清单 10-报价一览表.docx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10-技术参数偏离表.docx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10-供应商声明.docx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11-投标人应提交的相关资格证明材料.docx 11-供应商声明.docx 11-报价一览表.docx 中小企业声明函 商务应答表 投标函 残疾人福利性单位声明函 11-技术参数偏离表.docx 标的清单 投标文件封面 11-投标方案.docx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 11-报价一览表.docx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11-技术参数偏离表.docx 商务应答表 11-投标方案.docx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11-供应商声明.docx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17分，每有一条负偏离扣0.5分，扣完为止。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1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②供货、运输、安装及调试：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③验收措施、应急措施：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④质量保证方案：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⑤备品备件及物力调配：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01-投标方案.docx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17分，每有一条负偏离扣0.5分，扣完为止。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02-技术参数偏离表.docx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02-投标方案.docx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1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02-投标方案.docx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②供货、运输、安装及调试：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③验收措施、应急措施：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④质量保证方案：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⑤备品备件及物力调配：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02-投标方案.docx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02-投标方案.docx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17分，▲参数每有一条负偏离扣0.5分，除▲参数外其他参数每有一条负偏离扣0.2分，扣完为止。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03-技术参数偏离表.docx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03-投标方案.docx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03-投标方案.docx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0.5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03-投标方案.docx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4分；方案完整、步骤较清晰，较符合项目实际情况，可行性较高得3分；方案完整，可行性一般得2分；方案粗略描述笼统得1分；未提供不得分。 ②供货、运输、安装及调试：方案完整、步骤清晰合理，切合本项目实际情况，可行性高得4分；方案完整、步骤较清晰，较符合项目实际情况，可行性较高得3分；方案完整，可行性一般得2分；方案粗略描述笼统得1分；未提供不得分。 ③验收措施、应急措施：方案完整、步骤清晰合理，切合本项目实际情况，可行性高得4分；方案完整、步骤较清晰，较符合项目实际情况，可行性较高得3分；方案完整，可行性一般得2分；方案粗略描述笼统得1分；未提供不得分。 ④质量保证方案：方案完整、步骤清晰合理，切合本项目实际情况，可行性高得4分；方案完整、步骤较清晰，较符合项目实际情况，可行性较高得3分；方案完整，可行性一般得2分；方案粗略描述笼统得1分；未提供不得分。 ⑤备品备件及物力调配：方案完整、步骤清晰合理，切合本项目实际情况，可行性高得4分；方案完整、步骤较清晰，较符合项目实际情况，可行性较高得3分；方案完整，可行性一般得2分；方案粗略描述笼统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03-投标方案.docx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03-投标方案.docx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需求及特点，提供培训服务方案。方案内容包含培训内容及方式、培训计划安排。确保培训后的人员能熟练操作设备，了解产品结构、工作原理，并能排除一般故障。培训的具体日期及人数由使用单位确定。培训方案详尽、具体可行，培训内容全面完整，完全满足采购人需求的，计5分； 培训方案基本可行，培训内容较完整，计4分； 培训方案有一定的可行性，培训内容简单，计3分； 培训方案笼统，培训内容简单，计2分；方案粗略不太完整得1分；未提供不得分。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03-投标方案.docx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03-投标方案.docx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03-投标方案.docx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17分，▲参数每有一条负偏离扣1分，除▲参数外其他参数每有一条负偏离扣0.2分，扣完为止。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1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②供货、运输、安装及调试：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③验收措施、应急措施：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④质量保证方案：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⑤备品备件及物力调配：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17分，每有一条负偏离扣0.5分，扣完为止。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0.5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4分；方案完整、步骤较清晰，较符合项目实际情况，可行性较高得3分；方案完整，可行性一般得2分；方案粗略描述笼统得1分；未提供不得分。 ②供货、运输、安装及调试：方案完整、步骤清晰合理，切合本项目实际情况，可行性高得4分；方案完整、步骤较清晰，较符合项目实际情况，可行性较高得3分；方案完整，可行性一般得2分；方案粗略描述笼统得1分；未提供不得分。 ③验收措施、应急措施：方案完整、步骤清晰合理，切合本项目实际情况，可行性高得4分；方案完整、步骤较清晰，较符合项目实际情况，可行性较高得3分；方案完整，可行性一般得2分；方案粗略描述笼统得1分；未提供不得分。 ④质量保证方案：方案完整、步骤清晰合理，切合本项目实际情况，可行性高得4分；方案完整、步骤较清晰，较符合项目实际情况，可行性较高得3分；方案完整，可行性一般得2分；方案粗略描述笼统得1分；未提供不得分。 ⑤备品备件及物力调配：方案完整、步骤清晰合理，切合本项目实际情况，可行性高得4分；方案完整、步骤较清晰，较符合项目实际情况，可行性较高得3分；方案完整，可行性一般得2分；方案粗略描述笼统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需求及特点，提供培训服务方案。方案内容包含培训内容及方式、培训计划安排。确保培训后的人员能熟练操作设备，了解产品结构、工作原理，并能排除一般故障。培训的具体日期及人数由使用单位确定。培训方案详尽、具体可行，培训内容全面完整，完全满足采购人需求的，计5分； 培训方案基本可行，培训内容较完整，计4分； 培训方案有一定的可行性，培训内容简单，计3分； 培训方案笼统，培训内容简单，计2分；方案粗略不太完整得1分；未提供不得分。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05-投标方案.docx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05-投标方案.docx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17分，每有一条负偏离扣0.5分，扣完为止。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06-技术参数偏离表.docx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06-投标方案.docx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06-投标方案.docx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1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06-投标方案.docx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4分；方案完整、步骤较清晰，较符合项目实际情况，可行性较高得3分；方案完整，可行性一般得2分；方案粗略描述笼统得1分；未提供不得分。 ②供货、运输、安装及调试：方案完整、步骤清晰合理，切合本项目实际情况，可行性高得4分；方案完整、步骤较清晰，较符合项目实际情况，可行性较高得3分；方案完整，可行性一般得2分；方案粗略描述笼统得1分；未提供不得分。 ③验收措施、应急措施：方案完整、步骤清晰合理，切合本项目实际情况，可行性高得4分；方案完整、步骤较清晰，较符合项目实际情况，可行性较高得3分；方案完整，可行性一般得2分；方案粗略描述笼统得1分；未提供不得分。 ④质量保证方案：方案完整、步骤清晰合理，切合本项目实际情况，可行性高得4分；方案完整、步骤较清晰，较符合项目实际情况，可行性较高得3分；方案完整，可行性一般得2分；方案粗略描述笼统得1分；未提供不得分。 ⑤备品备件及物力调配：方案完整、步骤清晰合理，切合本项目实际情况，可行性高得4分；方案完整、步骤较清晰，较符合项目实际情况，可行性较高得3分；方案完整，可行性一般得2分；方案粗略描述笼统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06-投标方案.docx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06-投标方案.docx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需求及特点，提供培训服务方案。方案内容包含培训内容及方式、培训计划安排。确保培训后的人员能熟练操作设备，了解产品结构、工作原理，并能排除一般故障。培训的具体日期及人数由使用单位确定。培训方案详尽、具体可行，培训内容全面完整，完全满足采购人需求的，计5分； 培训方案基本可行，培训内容较完整，计4分； 培训方案有一定的可行性，培训内容简单，计3分； 培训方案笼统，培训内容简单，计2分；方案粗略不太完整得1分；未提供不得分。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06-投标方案.docx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06-投标方案.docx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06-投标方案.docx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产品技术参数清楚、明确，配置齐全，数量准确，并符合国内相关标准，提供投标产品技术参数或响应功能证明材料（包括但不限于：经厂家确认的产品彩页、检测报告、官网截图等），完全响应或优于招标文件技术要求的得22分，每有一条负偏离扣2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07-技术参数偏离表.docx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如供应商为所投产品的制造商需提供情况说明，说明产品为制造商自己生产），提供的材料完整清晰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07-投标方案.docx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4分；方案完整、步骤较清晰，较符合项目实际情况，可行性较高得3分；方案完整，可行性一般得2分；方案粗略描述笼统得1分；未提供不得分。 ②供货、运输、安装及调试：方案完整、步骤清晰合理，切合本项目实际情况，可行性高得4分；方案完整、步骤较清晰，较符合项目实际情况，可行性较高得3分；方案完整，可行性一般得2分；方案粗略描述笼统得1分；未提供不得分。 ③验收措施、应急措施：方案完整、步骤清晰合理，切合本项目实际情况，可行性高得4分；方案完整、步骤较清晰，较符合项目实际情况，可行性较高得3分；方案完整，可行性一般得2分；方案粗略描述笼统得1分；未提供不得分。 ④质量保证方案：方案完整、步骤清晰合理，切合本项目实际情况，可行性高得4分；方案完整、步骤较清晰，较符合项目实际情况，可行性较高得3分；方案完整，可行性一般得2分；方案粗略描述笼统得1分；未提供不得分。 ⑤备品备件及物力调配：方案完整、步骤清晰合理，切合本项目实际情况，可行性高得4分；方案完整、步骤较清晰，较符合项目实际情况，可行性较高得3分；方案完整，可行性一般得2分；方案粗略描述笼统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07-投标方案.docx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5分；人员安排充足、经验有所欠缺、分工明确得3分；人员安排不够充足、经验不足得1分；不提供或缺漏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07-投标方案.docx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需求及特点，提供培训服务方案。方案内容包含培训内容及方式、培训计划安排。确保培训后的人员能熟练操作设备，了解产品结构、工作原理，并能排除一般故障。培训的具体日期及人数由使用单位确定。培训方案详尽、具体可行，培训内容全面完整，完全满足采购人需求的，计5分； 培训方案基本可行，培训内容较完整，计4分； 培训方案有一定的可行性，培训内容简单，计3分； 培训方案笼统，培训内容简单，计2分；方案粗略不太完整得1分；未提供不得分。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07-投标方案.docx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07-投标方案.docx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提供2022年至今的类似项目业绩，每提供一份得2分，最高得8分，未提供者不得分，（提供完整合同的复印件加盖公章密封在投标文件中，合同以签订时间为准）。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07-投标方案.docx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17分，▲参数每有一条负偏离扣0.5分，除▲参数外其他参数每有一条负偏离扣0.2分，扣完为止。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0.5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4分；方案完整、步骤较清晰，较符合项目实际情况，可行性较高得3分；方案完整，可行性一般得2分；方案粗略描述笼统得1分；未提供不得分。 ②供货、运输、安装及调试：方案完整、步骤清晰合理，切合本项目实际情况，可行性高得4分；方案完整、步骤较清晰，较符合项目实际情况，可行性较高得3分；方案完整，可行性一般得2分；方案粗略描述笼统得1分；未提供不得分。 ③验收措施、应急措施：方案完整、步骤清晰合理，切合本项目实际情况，可行性高得4分；方案完整、步骤较清晰，较符合项目实际情况，可行性较高得3分；方案完整，可行性一般得2分；方案粗略描述笼统得1分；未提供不得分。 ④质量保证方案：方案完整、步骤清晰合理，切合本项目实际情况，可行性高得4分；方案完整、步骤较清晰，较符合项目实际情况，可行性较高得3分；方案完整，可行性一般得2分；方案粗略描述笼统得1分；未提供不得分。 ⑤备品备件及物力调配：方案完整、步骤清晰合理，切合本项目实际情况，可行性高得4分；方案完整、步骤较清晰，较符合项目实际情况，可行性较高得3分；方案完整，可行性一般得2分；方案粗略描述笼统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需求及特点，提供培训服务方案。方案内容包含培训内容及方式、培训计划安排。确保培训后的人员能熟练操作设备，了解产品结构、工作原理，并能排除一般故障。培训的具体日期及人数由使用单位确定。培训方案详尽、具体可行，培训内容全面完整，完全满足采购人需求的，计5分； 培训方案基本可行，培训内容较完整，计4分； 培训方案有一定的可行性，培训内容简单，计3分； 培训方案笼统，培训内容简单，计2分；方案粗略不太完整得1分；未提供不得分。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08-投标方案.docx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08-投标方案.docx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17分，每有一条负偏离扣0.5分，扣完为止。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09-技术参数偏离表.docx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09-投标方案.docx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0.5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09-投标方案.docx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②供货、运输、安装及调试：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③验收措施、应急措施：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④质量保证方案：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⑤备品备件及物力调配：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09-投标方案.docx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09-投标方案.docx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17分，每有一条负偏离扣0.5分，扣完为止。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0.5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②供货、运输、安装及调试：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③验收措施、应急措施：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④质量保证方案：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 ⑤备品备件及物力调配：方案完整、步骤清晰合理，切合本项目实际情况，可行性高得5分；方案较完整、步骤较清晰，较符合项目实际情况，可行性较高得4分；方案基本完整、步骤基本清晰，基本符合项目实际情况，可行性一般得3分；方案相对完整，可行性较低得2分；方案粗略描述笼统得1分；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人员 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完全符合、满足招标文件技术要求的，计 17分，每有一条负偏离扣0.5分，扣完为止。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11-技术参数偏离表.docx</w:t>
            </w:r>
          </w:p>
        </w:tc>
      </w:tr>
      <w:tr>
        <w:tc>
          <w:tcPr>
            <w:tcW w:type="dxa" w:w="831"/>
            <w:vMerge/>
          </w:tcPr>
          <w:p/>
        </w:tc>
        <w:tc>
          <w:tcPr>
            <w:tcW w:type="dxa" w:w="1661"/>
          </w:tcPr>
          <w:p>
            <w:pPr>
              <w:pStyle w:val="null3"/>
            </w:pPr>
            <w:r>
              <w:rPr>
                <w:rFonts w:ascii="仿宋_GB2312" w:hAnsi="仿宋_GB2312" w:cs="仿宋_GB2312" w:eastAsia="仿宋_GB2312"/>
              </w:rPr>
              <w:t>技术佐证材料</w:t>
            </w:r>
          </w:p>
        </w:tc>
        <w:tc>
          <w:tcPr>
            <w:tcW w:type="dxa" w:w="2492"/>
          </w:tcPr>
          <w:p>
            <w:pPr>
              <w:pStyle w:val="null3"/>
            </w:pPr>
            <w:r>
              <w:rPr>
                <w:rFonts w:ascii="仿宋_GB2312" w:hAnsi="仿宋_GB2312" w:cs="仿宋_GB2312" w:eastAsia="仿宋_GB2312"/>
              </w:rPr>
              <w:t>供应商能提供产品充足的技术佐证材料(包括但不限于:经厂家确认的产品彩页、检测报告、官网截图等)对于技术响应予以佐证，佐证材料应编制在投标文件中，根据所能提供的产品数量，以及证明材料的完整性、效力性方面进行评审,涵盖产品技术参数材料完整、全面的，计 5-8分;涵盖产品技术参数、材料不完整、有所欠缺的，计 1-5分;未提供技术佐证材料的不计分。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渠道证明资料</w:t>
            </w:r>
          </w:p>
        </w:tc>
        <w:tc>
          <w:tcPr>
            <w:tcW w:type="dxa" w:w="2492"/>
          </w:tcPr>
          <w:p>
            <w:pPr>
              <w:pStyle w:val="null3"/>
            </w:pPr>
            <w:r>
              <w:rPr>
                <w:rFonts w:ascii="仿宋_GB2312" w:hAnsi="仿宋_GB2312" w:cs="仿宋_GB2312" w:eastAsia="仿宋_GB2312"/>
              </w:rPr>
              <w:t>提供所投核心产品合法来源渠道证明文件（包括但不限于销售协议、代理协议、原厂授权等，如供应商为所投产品的制造商需提供情况说明，说明产品为制造商自己生产），提供的材料完整清晰得2分，未提供或提供不全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所投产品由国家确定的认证机构出具且处于有效期内的节能产品认证证书或中国环境标志产品认证证书，每提供一个证书得0.5分，满分2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根据本项目实际需求及特点，提供总体实施方案。方案内容包含①实施计划②供货、运输、安装及调试③验收措施、应急措施④质量保证方案⑤备品备件及物力调配。 ①实施计划：方案完整、步骤清晰合理，切合本项目实际情况，可行性高得4分；方案完整、步骤较清晰，较符合项目实际情况，可行性较高得3分；方案完整，可行性一般得2分；方案粗略描述笼统得1分；未提供不得分。 ②供货、运输、安装及调试：方案完整、步骤清晰合理，切合本项目实际情况，可行性高得4分；方案完整、步骤较清晰，较符合项目实际情况，可行性较高得3分；方案完整，可行性一般得2分；方案粗略描述笼统得1分；未提供不得分。 ③验收措施、应急措施：方案完整、步骤清晰合理，切合本项目实际情况，可行性高得4分；方案完整、步骤较清晰，较符合项目实际情况，可行性较高得3分；方案完整，可行性一般得2分；方案粗略描述笼统得1分；未提供不得分。 ④质量保证方案：方案完整、步骤清晰合理，切合本项目实际情况，可行性高得4分；方案完整、步骤较清晰，较符合项目实际情况，可行性较高得3分；方案完整，可行性一般得2分；方案粗略描述笼统得1分；未提供不得分。 ⑤备品备件及物力调配：方案完整、步骤清晰合理，切合本项目实际情况，可行性高得4分；方案完整、步骤较清晰，较符合项目实际情况，可行性较高得3分；方案完整，可行性一般得2分；方案粗略描述笼统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人员组成</w:t>
            </w:r>
          </w:p>
        </w:tc>
        <w:tc>
          <w:tcPr>
            <w:tcW w:type="dxa" w:w="2492"/>
          </w:tcPr>
          <w:p>
            <w:pPr>
              <w:pStyle w:val="null3"/>
            </w:pPr>
            <w:r>
              <w:rPr>
                <w:rFonts w:ascii="仿宋_GB2312" w:hAnsi="仿宋_GB2312" w:cs="仿宋_GB2312" w:eastAsia="仿宋_GB2312"/>
              </w:rPr>
              <w:t>供应商提供针对本项目的人员配备清单（清单内容至少包含：具体成员姓名、年龄、学历、专业技能、工作经验及当前分工），人员安排充足、经验丰富、分工明确得3分；人员安排充足、经验有所欠缺、分工明确得2分；人员安排不够充足、经验不足得1分；不提供或缺漏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需求及特点，提供培训服务方案。方案内容包含培训内容及方式、培训计划安排。确保培训后的人员能熟练操作设备，了解产品结构、工作原理，并能排除一般故障。培训的具体日期及人数由使用单位确定。培训方案详尽、具体可行，培训内容全面完整，完全满足采购人需求的，计5分； 培训方案基本可行，培训内容较完整，计4分； 培训方案有一定的可行性，培训内容简单，计3分； 培训方案笼统，培训内容简单，计2分；方案粗略不太完整得1分；未提供不得分。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根据项目实际需求及特点，提供售后服务方案。方案内容包含①售后服务承诺和服务内容②应急响应及故障处理③响应时间及响应方式。 ①售后服务承诺和服务内容：方案完整，内容具体详细，切实可行，完全符合项目实际需求得3分；方案完整，内容较具体、可行，能够符合项目需求得2分；方案完整，内容粗略、可行性一般，得1分；未提供不得分。 ②应急响应及故障处理：方案完整，内容具体详细，切实可行，完全符合项目实际需求得3分；方案完整，内容较具体、可行，能够符合项目需求得2分；方案完整，内容粗略、可行性一般，得1分；未提供不得分。 ③响应时间及响应方式：完全满足项目需求得2分，否则不得分。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提供2022年至今的类似项目业绩，每提供一份得1分，最高得5分，未提供者不得分，（提供完整合同的复印件加盖公章密封在投标文件中，合同以签订时间为准）。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采用低价优先法计算，即满足招标文件要求且投标价格最低的投标报价为评标基准价，其价格分为满分。投标报价得分＝（评标基准价/投标报价）×30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详见附件：01-投标人应提交的相关资格证明材料.docx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详见附件：01-技术参数偏离表.docx</w:t>
      </w:r>
    </w:p>
    <w:p>
      <w:pPr>
        <w:pStyle w:val="null3"/>
        <w:ind w:firstLine="960"/>
      </w:pPr>
      <w:r>
        <w:rPr>
          <w:rFonts w:ascii="仿宋_GB2312" w:hAnsi="仿宋_GB2312" w:cs="仿宋_GB2312" w:eastAsia="仿宋_GB2312"/>
        </w:rPr>
        <w:t>详见附件：01-供应商声明.docx</w:t>
      </w:r>
    </w:p>
    <w:p>
      <w:pPr>
        <w:pStyle w:val="null3"/>
        <w:ind w:firstLine="960"/>
      </w:pPr>
      <w:r>
        <w:rPr>
          <w:rFonts w:ascii="仿宋_GB2312" w:hAnsi="仿宋_GB2312" w:cs="仿宋_GB2312" w:eastAsia="仿宋_GB2312"/>
        </w:rPr>
        <w:t>详见附件：01-投标方案.docx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详见附件：02-投标人应提交的相关资格证明材料.docx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详见附件：02-报价一览表.docx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详见附件：02-技术参数偏离表.docx</w:t>
      </w:r>
    </w:p>
    <w:p>
      <w:pPr>
        <w:pStyle w:val="null3"/>
        <w:ind w:firstLine="960"/>
      </w:pPr>
      <w:r>
        <w:rPr>
          <w:rFonts w:ascii="仿宋_GB2312" w:hAnsi="仿宋_GB2312" w:cs="仿宋_GB2312" w:eastAsia="仿宋_GB2312"/>
        </w:rPr>
        <w:t>详见附件：02-供应商声明.docx</w:t>
      </w:r>
    </w:p>
    <w:p>
      <w:pPr>
        <w:pStyle w:val="null3"/>
        <w:ind w:firstLine="960"/>
      </w:pPr>
      <w:r>
        <w:rPr>
          <w:rFonts w:ascii="仿宋_GB2312" w:hAnsi="仿宋_GB2312" w:cs="仿宋_GB2312" w:eastAsia="仿宋_GB2312"/>
        </w:rPr>
        <w:t>详见附件：02-投标方案.docx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详见附件：03-投标人应提交的相关资格证明材料.docx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详见附件：03-报价一览表.docx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详见附件：03-技术参数偏离表.docx</w:t>
      </w:r>
    </w:p>
    <w:p>
      <w:pPr>
        <w:pStyle w:val="null3"/>
        <w:ind w:firstLine="960"/>
      </w:pPr>
      <w:r>
        <w:rPr>
          <w:rFonts w:ascii="仿宋_GB2312" w:hAnsi="仿宋_GB2312" w:cs="仿宋_GB2312" w:eastAsia="仿宋_GB2312"/>
        </w:rPr>
        <w:t>详见附件：03-供应商声明.docx</w:t>
      </w:r>
    </w:p>
    <w:p>
      <w:pPr>
        <w:pStyle w:val="null3"/>
        <w:ind w:firstLine="960"/>
      </w:pPr>
      <w:r>
        <w:rPr>
          <w:rFonts w:ascii="仿宋_GB2312" w:hAnsi="仿宋_GB2312" w:cs="仿宋_GB2312" w:eastAsia="仿宋_GB2312"/>
        </w:rPr>
        <w:t>详见附件：03-投标方案.docx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详见附件：04-投标人应提交的相关资格证明材料.docx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详见附件：04-报价一览表.docx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详见附件：04-技术参数偏离表.docx</w:t>
      </w:r>
    </w:p>
    <w:p>
      <w:pPr>
        <w:pStyle w:val="null3"/>
        <w:ind w:firstLine="960"/>
      </w:pPr>
      <w:r>
        <w:rPr>
          <w:rFonts w:ascii="仿宋_GB2312" w:hAnsi="仿宋_GB2312" w:cs="仿宋_GB2312" w:eastAsia="仿宋_GB2312"/>
        </w:rPr>
        <w:t>详见附件：04-供应商声明.docx</w:t>
      </w:r>
    </w:p>
    <w:p>
      <w:pPr>
        <w:pStyle w:val="null3"/>
        <w:ind w:firstLine="960"/>
      </w:pPr>
      <w:r>
        <w:rPr>
          <w:rFonts w:ascii="仿宋_GB2312" w:hAnsi="仿宋_GB2312" w:cs="仿宋_GB2312" w:eastAsia="仿宋_GB2312"/>
        </w:rPr>
        <w:t>详见附件：04-投标方案.docx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详见附件：05-投标人应提交的相关资格证明材料.docx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详见附件：05-报价一览表.docx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详见附件：05-技术参数偏离表.docx</w:t>
      </w:r>
    </w:p>
    <w:p>
      <w:pPr>
        <w:pStyle w:val="null3"/>
        <w:ind w:firstLine="960"/>
      </w:pPr>
      <w:r>
        <w:rPr>
          <w:rFonts w:ascii="仿宋_GB2312" w:hAnsi="仿宋_GB2312" w:cs="仿宋_GB2312" w:eastAsia="仿宋_GB2312"/>
        </w:rPr>
        <w:t>详见附件：05-供应商声明.docx</w:t>
      </w:r>
    </w:p>
    <w:p>
      <w:pPr>
        <w:pStyle w:val="null3"/>
        <w:ind w:firstLine="960"/>
      </w:pPr>
      <w:r>
        <w:rPr>
          <w:rFonts w:ascii="仿宋_GB2312" w:hAnsi="仿宋_GB2312" w:cs="仿宋_GB2312" w:eastAsia="仿宋_GB2312"/>
        </w:rPr>
        <w:t>详见附件：05-投标方案.docx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详见附件：06-投标人应提交的相关资格证明材料.docx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详见附件：06-报价一览表.docx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详见附件：06-技术参数偏离表.docx</w:t>
      </w:r>
    </w:p>
    <w:p>
      <w:pPr>
        <w:pStyle w:val="null3"/>
        <w:ind w:firstLine="960"/>
      </w:pPr>
      <w:r>
        <w:rPr>
          <w:rFonts w:ascii="仿宋_GB2312" w:hAnsi="仿宋_GB2312" w:cs="仿宋_GB2312" w:eastAsia="仿宋_GB2312"/>
        </w:rPr>
        <w:t>详见附件：06-供应商声明.docx</w:t>
      </w:r>
    </w:p>
    <w:p>
      <w:pPr>
        <w:pStyle w:val="null3"/>
        <w:ind w:firstLine="960"/>
      </w:pPr>
      <w:r>
        <w:rPr>
          <w:rFonts w:ascii="仿宋_GB2312" w:hAnsi="仿宋_GB2312" w:cs="仿宋_GB2312" w:eastAsia="仿宋_GB2312"/>
        </w:rPr>
        <w:t>详见附件：06-投标方案.docx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详见附件：07-投标人应提交的相关资格证明材料.docx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详见附件：07-报价一览表.docx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详见附件：07-技术参数偏离表.docx</w:t>
      </w:r>
    </w:p>
    <w:p>
      <w:pPr>
        <w:pStyle w:val="null3"/>
        <w:ind w:firstLine="960"/>
      </w:pPr>
      <w:r>
        <w:rPr>
          <w:rFonts w:ascii="仿宋_GB2312" w:hAnsi="仿宋_GB2312" w:cs="仿宋_GB2312" w:eastAsia="仿宋_GB2312"/>
        </w:rPr>
        <w:t>详见附件：07-供应商声明.docx</w:t>
      </w:r>
    </w:p>
    <w:p>
      <w:pPr>
        <w:pStyle w:val="null3"/>
        <w:ind w:firstLine="960"/>
      </w:pPr>
      <w:r>
        <w:rPr>
          <w:rFonts w:ascii="仿宋_GB2312" w:hAnsi="仿宋_GB2312" w:cs="仿宋_GB2312" w:eastAsia="仿宋_GB2312"/>
        </w:rPr>
        <w:t>详见附件：07-投标方案.docx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详见附件：08-投标人应提交的相关资格证明材料.docx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详见附件：08-报价一览表.docx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详见附件：08-技术参数偏离表.docx</w:t>
      </w:r>
    </w:p>
    <w:p>
      <w:pPr>
        <w:pStyle w:val="null3"/>
        <w:ind w:firstLine="960"/>
      </w:pPr>
      <w:r>
        <w:rPr>
          <w:rFonts w:ascii="仿宋_GB2312" w:hAnsi="仿宋_GB2312" w:cs="仿宋_GB2312" w:eastAsia="仿宋_GB2312"/>
        </w:rPr>
        <w:t>详见附件：08-供应商声明.docx</w:t>
      </w:r>
    </w:p>
    <w:p>
      <w:pPr>
        <w:pStyle w:val="null3"/>
        <w:ind w:firstLine="960"/>
      </w:pPr>
      <w:r>
        <w:rPr>
          <w:rFonts w:ascii="仿宋_GB2312" w:hAnsi="仿宋_GB2312" w:cs="仿宋_GB2312" w:eastAsia="仿宋_GB2312"/>
        </w:rPr>
        <w:t>详见附件：08-投标方案.docx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详见附件：09-投标人应提交的相关资格证明材料.docx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详见附件：09-报价一览表.docx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详见附件：09-技术参数偏离表.docx</w:t>
      </w:r>
    </w:p>
    <w:p>
      <w:pPr>
        <w:pStyle w:val="null3"/>
        <w:ind w:firstLine="960"/>
      </w:pPr>
      <w:r>
        <w:rPr>
          <w:rFonts w:ascii="仿宋_GB2312" w:hAnsi="仿宋_GB2312" w:cs="仿宋_GB2312" w:eastAsia="仿宋_GB2312"/>
        </w:rPr>
        <w:t>详见附件：09-供应商声明.docx</w:t>
      </w:r>
    </w:p>
    <w:p>
      <w:pPr>
        <w:pStyle w:val="null3"/>
        <w:ind w:firstLine="960"/>
      </w:pPr>
      <w:r>
        <w:rPr>
          <w:rFonts w:ascii="仿宋_GB2312" w:hAnsi="仿宋_GB2312" w:cs="仿宋_GB2312" w:eastAsia="仿宋_GB2312"/>
        </w:rPr>
        <w:t>详见附件：09-投标方案.docx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详见附件：10-投标人应提交的相关资格证明材料.docx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详见附件：10-报价一览表.docx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详见附件：10-技术参数偏离表.docx</w:t>
      </w:r>
    </w:p>
    <w:p>
      <w:pPr>
        <w:pStyle w:val="null3"/>
        <w:ind w:firstLine="960"/>
      </w:pPr>
      <w:r>
        <w:rPr>
          <w:rFonts w:ascii="仿宋_GB2312" w:hAnsi="仿宋_GB2312" w:cs="仿宋_GB2312" w:eastAsia="仿宋_GB2312"/>
        </w:rPr>
        <w:t>详见附件：10-供应商声明.docx</w:t>
      </w:r>
    </w:p>
    <w:p>
      <w:pPr>
        <w:pStyle w:val="null3"/>
        <w:ind w:firstLine="960"/>
      </w:pPr>
      <w:r>
        <w:rPr>
          <w:rFonts w:ascii="仿宋_GB2312" w:hAnsi="仿宋_GB2312" w:cs="仿宋_GB2312" w:eastAsia="仿宋_GB2312"/>
        </w:rPr>
        <w:t>详见附件：10-投标方案.docx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详见附件：11-投标人应提交的相关资格证明材料.docx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详见附件：11-报价一览表.docx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详见附件：11-技术参数偏离表.docx</w:t>
      </w:r>
    </w:p>
    <w:p>
      <w:pPr>
        <w:pStyle w:val="null3"/>
        <w:ind w:firstLine="960"/>
      </w:pPr>
      <w:r>
        <w:rPr>
          <w:rFonts w:ascii="仿宋_GB2312" w:hAnsi="仿宋_GB2312" w:cs="仿宋_GB2312" w:eastAsia="仿宋_GB2312"/>
        </w:rPr>
        <w:t>详见附件：11-供应商声明.docx</w:t>
      </w:r>
    </w:p>
    <w:p>
      <w:pPr>
        <w:pStyle w:val="null3"/>
        <w:ind w:firstLine="960"/>
      </w:pPr>
      <w:r>
        <w:rPr>
          <w:rFonts w:ascii="仿宋_GB2312" w:hAnsi="仿宋_GB2312" w:cs="仿宋_GB2312" w:eastAsia="仿宋_GB2312"/>
        </w:rPr>
        <w:t>详见附件：11-投标方案.docx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详见附件：2025年设备采购合同模板.docx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