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bookmarkStart w:id="0" w:name="_Toc21513"/>
      <w:r>
        <w:rPr>
          <w:b/>
          <w:bCs/>
          <w:sz w:val="28"/>
          <w:szCs w:val="28"/>
          <w:lang w:val="en-US" w:eastAsia="zh-CN"/>
        </w:rPr>
        <w:t>投标人应提交的相关资格证明材料</w:t>
      </w:r>
    </w:p>
    <w:p w14:paraId="5A152723">
      <w:pPr>
        <w:keepNext/>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1、有效的主体资格证明</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lang w:val="en-US" w:eastAsia="zh-CN"/>
        </w:rPr>
        <w:t>具有独立承担民事责任能力的法人、其它组织或自然人，出具合法有效的营业执照等相关证明文件，自然人参与的提供其身份证明；</w:t>
      </w:r>
    </w:p>
    <w:p w14:paraId="6B0D5337">
      <w:pPr>
        <w:keepNext/>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2、财务状况报告：提供2022年至今任意一年完整的财务审计报告或响应文件提交截止时间前六个月内银行出具的资信证明，其他组织和自然人提供银行出具的资信证明；</w:t>
      </w:r>
    </w:p>
    <w:p w14:paraId="442521D8">
      <w:pPr>
        <w:keepNext/>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3、社会保障资金缴纳证明：提供响应文件提交截止时间前六个月内至少一个月的社会保障资金缴存单据或社保机构开具的社会保险参保缴费情况证明，依法不需要缴纳社会保障资金的单位应提供相关证明材料；</w:t>
      </w:r>
    </w:p>
    <w:p w14:paraId="3488FC89">
      <w:pPr>
        <w:keepNext/>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4、税收缴纳证明：提供响应文件提交截止时间前六个月内</w:t>
      </w:r>
      <w:r>
        <w:rPr>
          <w:rFonts w:hint="eastAsia" w:ascii="宋体" w:hAnsi="宋体" w:cs="宋体"/>
          <w:sz w:val="21"/>
          <w:szCs w:val="21"/>
          <w:highlight w:val="none"/>
          <w:lang w:val="en-US" w:eastAsia="zh-CN"/>
        </w:rPr>
        <w:t>已</w:t>
      </w:r>
      <w:r>
        <w:rPr>
          <w:rFonts w:hint="eastAsia" w:ascii="宋体" w:hAnsi="宋体" w:eastAsia="宋体" w:cs="宋体"/>
          <w:sz w:val="21"/>
          <w:szCs w:val="21"/>
          <w:highlight w:val="none"/>
          <w:lang w:val="en-US" w:eastAsia="zh-CN"/>
        </w:rPr>
        <w:t>缴纳的至少一个月的纳税证明或完税证明，依法免税的单位应提供相关证明材料；</w:t>
      </w:r>
    </w:p>
    <w:p w14:paraId="1E309E2C">
      <w:pPr>
        <w:keepNext/>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信用记录：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w:t>
      </w:r>
    </w:p>
    <w:p w14:paraId="7131597B">
      <w:pPr>
        <w:keepNext/>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6、提供具有履行合同所必需的设备和专业技术能力的承诺；</w:t>
      </w:r>
    </w:p>
    <w:p w14:paraId="4CBA8BC0">
      <w:pPr>
        <w:keepNext/>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7</w:t>
      </w:r>
      <w:r>
        <w:rPr>
          <w:rFonts w:hint="eastAsia" w:ascii="宋体" w:hAnsi="宋体" w:eastAsia="宋体" w:cs="宋体"/>
          <w:sz w:val="21"/>
          <w:szCs w:val="21"/>
          <w:highlight w:val="none"/>
          <w:lang w:val="en-US" w:eastAsia="zh-CN"/>
        </w:rPr>
        <w:t xml:space="preserve">、法定代表人授权书（附法定代表人、被授权人身份证复印件）（法定代表人直接参加投标，须提供法定代表人身份证明书） </w:t>
      </w:r>
    </w:p>
    <w:p w14:paraId="452DA6E7">
      <w:pPr>
        <w:keepNext/>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lang w:val="en-US" w:eastAsia="zh-CN"/>
        </w:rPr>
        <w:t>、供应商应具备林业调查规划设计丙级以上（含丙级）资质</w:t>
      </w:r>
    </w:p>
    <w:p w14:paraId="16D1CEA6">
      <w:pPr>
        <w:rPr>
          <w:rFonts w:hint="eastAsia"/>
          <w:lang w:val="en-US" w:eastAsia="zh-CN"/>
        </w:rPr>
        <w:sectPr>
          <w:pgSz w:w="11906" w:h="16838"/>
          <w:pgMar w:top="1440" w:right="1800" w:bottom="1440" w:left="1800" w:header="851" w:footer="992" w:gutter="0"/>
          <w:cols w:space="425" w:num="1"/>
          <w:docGrid w:type="lines" w:linePitch="312" w:charSpace="0"/>
        </w:sectPr>
      </w:pPr>
    </w:p>
    <w:p w14:paraId="7EC0DBF5">
      <w:pPr>
        <w:pStyle w:val="5"/>
        <w:keepNext/>
        <w:pageBreakBefore w:val="0"/>
        <w:overflowPunct/>
        <w:bidi w:val="0"/>
        <w:jc w:val="left"/>
        <w:rPr>
          <w:rFonts w:hint="eastAsia" w:ascii="宋体" w:hAnsi="宋体" w:eastAsia="宋体" w:cs="宋体"/>
          <w:b/>
          <w:bCs w:val="0"/>
          <w:sz w:val="32"/>
          <w:szCs w:val="32"/>
          <w:highlight w:val="none"/>
          <w:lang w:val="en-US" w:eastAsia="zh-CN"/>
        </w:rPr>
      </w:pPr>
      <w:r>
        <w:rPr>
          <w:rFonts w:hint="eastAsia" w:ascii="宋体" w:hAnsi="宋体" w:eastAsia="宋体" w:cs="宋体"/>
          <w:b/>
          <w:bCs w:val="0"/>
          <w:sz w:val="24"/>
          <w:szCs w:val="24"/>
          <w:highlight w:val="none"/>
          <w:lang w:val="en-US" w:eastAsia="zh-CN"/>
        </w:rPr>
        <w:t>格式：</w:t>
      </w:r>
    </w:p>
    <w:p w14:paraId="63E11B0D">
      <w:pPr>
        <w:pStyle w:val="5"/>
        <w:keepNext/>
        <w:pageBreakBefore w:val="0"/>
        <w:overflowPunct/>
        <w:bidi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3F526247">
      <w:pPr>
        <w:keepNext/>
        <w:pageBreakBefore w:val="0"/>
        <w:widowControl/>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韩城市林业局</w:t>
      </w:r>
      <w:r>
        <w:rPr>
          <w:rFonts w:hint="eastAsia" w:ascii="宋体" w:hAnsi="宋体" w:eastAsia="宋体" w:cs="宋体"/>
          <w:sz w:val="21"/>
          <w:szCs w:val="21"/>
          <w:highlight w:val="none"/>
        </w:rPr>
        <w:t>：</w:t>
      </w:r>
    </w:p>
    <w:p w14:paraId="7A0EE860">
      <w:pPr>
        <w:keepNext/>
        <w:pageBreakBefore w:val="0"/>
        <w:widowControl/>
        <w:overflowPunct/>
        <w:bidi w:val="0"/>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eastAsia="宋体" w:cs="宋体"/>
          <w:color w:val="auto"/>
          <w:kern w:val="0"/>
          <w:sz w:val="21"/>
          <w:szCs w:val="21"/>
          <w:highlight w:val="none"/>
          <w:u w:val="single"/>
        </w:rPr>
        <w:t>项目名称</w:t>
      </w:r>
      <w:r>
        <w:rPr>
          <w:rFonts w:hint="eastAsia" w:ascii="宋体" w:hAnsi="宋体" w:eastAsia="宋体" w:cs="宋体"/>
          <w:color w:val="auto"/>
          <w:kern w:val="0"/>
          <w:sz w:val="21"/>
          <w:szCs w:val="21"/>
          <w:highlight w:val="none"/>
        </w:rPr>
        <w:t>（项目编号：____）的供应商，在此郑重声明：</w:t>
      </w:r>
    </w:p>
    <w:p w14:paraId="19335024">
      <w:pPr>
        <w:keepNext/>
        <w:pageBreakBefore w:val="0"/>
        <w:widowControl/>
        <w:numPr>
          <w:ilvl w:val="0"/>
          <w:numId w:val="0"/>
        </w:numPr>
        <w:overflowPunct/>
        <w:bidi w:val="0"/>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b w:val="0"/>
          <w:bCs w:val="0"/>
          <w:color w:val="auto"/>
          <w:kern w:val="0"/>
          <w:sz w:val="21"/>
          <w:szCs w:val="21"/>
          <w:highlight w:val="none"/>
          <w:lang w:val="en-US" w:eastAsia="zh-CN" w:bidi="ar-SA"/>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246C4B8C">
      <w:pPr>
        <w:keepNext/>
        <w:pageBreakBefore w:val="0"/>
        <w:widowControl/>
        <w:numPr>
          <w:ilvl w:val="0"/>
          <w:numId w:val="0"/>
        </w:numPr>
        <w:overflowPunct/>
        <w:bidi w:val="0"/>
        <w:spacing w:line="500" w:lineRule="exact"/>
        <w:ind w:left="0" w:leftChars="0"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bidi="ar-SA"/>
        </w:rPr>
        <w:t>2、</w:t>
      </w:r>
      <w:r>
        <w:rPr>
          <w:rFonts w:hint="eastAsia" w:ascii="宋体" w:hAnsi="宋体" w:eastAsia="宋体" w:cs="宋体"/>
          <w:sz w:val="21"/>
          <w:szCs w:val="21"/>
          <w:highlight w:val="none"/>
        </w:rPr>
        <w:t>我方在递交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文件截止时间前______（</w:t>
      </w:r>
      <w:r>
        <w:rPr>
          <w:rFonts w:hint="eastAsia" w:ascii="宋体" w:hAnsi="宋体" w:eastAsia="宋体" w:cs="宋体"/>
          <w:b/>
          <w:bCs/>
          <w:sz w:val="21"/>
          <w:szCs w:val="21"/>
          <w:highlight w:val="none"/>
        </w:rPr>
        <w:t>填“未被列入”或“被列入”</w:t>
      </w:r>
      <w:r>
        <w:rPr>
          <w:rFonts w:hint="eastAsia" w:ascii="宋体" w:hAnsi="宋体" w:eastAsia="宋体" w:cs="宋体"/>
          <w:sz w:val="21"/>
          <w:szCs w:val="21"/>
          <w:highlight w:val="none"/>
        </w:rPr>
        <w:t>）“信用中国”网站（www.creditchina.gov.cn）失信被执行人、重大税收违法失信主体</w:t>
      </w:r>
      <w:r>
        <w:rPr>
          <w:rFonts w:hint="eastAsia" w:ascii="宋体" w:hAnsi="宋体" w:eastAsia="宋体" w:cs="宋体"/>
          <w:sz w:val="21"/>
          <w:szCs w:val="21"/>
          <w:highlight w:val="none"/>
          <w:lang w:eastAsia="zh-CN"/>
        </w:rPr>
        <w:t>。</w:t>
      </w:r>
    </w:p>
    <w:p w14:paraId="6237D833">
      <w:pPr>
        <w:keepNext/>
        <w:pageBreakBefore w:val="0"/>
        <w:overflowPunct/>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我方在递交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文件截止时间前______（</w:t>
      </w:r>
      <w:r>
        <w:rPr>
          <w:rFonts w:hint="eastAsia" w:ascii="宋体" w:hAnsi="宋体" w:eastAsia="宋体" w:cs="宋体"/>
          <w:b/>
          <w:bCs/>
          <w:sz w:val="21"/>
          <w:szCs w:val="21"/>
          <w:highlight w:val="none"/>
        </w:rPr>
        <w:t>填“未被列入”或“被列入”</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中国政府采购网（www.ccgp.gov.cn）政府采购严重违法失信行为记录名单。</w:t>
      </w:r>
    </w:p>
    <w:p w14:paraId="1110027F">
      <w:pPr>
        <w:keepNext/>
        <w:pageBreakBefore w:val="0"/>
        <w:widowControl/>
        <w:overflowPunct/>
        <w:bidi w:val="0"/>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13AFD4">
      <w:pPr>
        <w:keepNext/>
        <w:pageBreakBefore w:val="0"/>
        <w:widowControl/>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color w:val="auto"/>
          <w:kern w:val="0"/>
          <w:sz w:val="21"/>
          <w:szCs w:val="21"/>
          <w:highlight w:val="none"/>
        </w:rPr>
        <w:t>特此声明。</w:t>
      </w:r>
    </w:p>
    <w:p w14:paraId="74B02A98">
      <w:pPr>
        <w:keepNext/>
        <w:pageBreakBefore w:val="0"/>
        <w:overflowPunct/>
        <w:bidi w:val="0"/>
        <w:spacing w:line="360" w:lineRule="auto"/>
        <w:ind w:firstLine="420" w:firstLineChars="200"/>
        <w:rPr>
          <w:rFonts w:hint="eastAsia" w:ascii="宋体" w:hAnsi="宋体" w:eastAsia="宋体" w:cs="宋体"/>
          <w:sz w:val="21"/>
          <w:szCs w:val="21"/>
          <w:highlight w:val="none"/>
        </w:rPr>
      </w:pPr>
    </w:p>
    <w:p w14:paraId="06113AD9">
      <w:pPr>
        <w:keepNext/>
        <w:pageBreakBefore w:val="0"/>
        <w:overflowPunct/>
        <w:bidi w:val="0"/>
        <w:spacing w:line="480" w:lineRule="auto"/>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2983317F">
      <w:pPr>
        <w:keepNext/>
        <w:pageBreakBefore w:val="0"/>
        <w:overflowPunct/>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603E4792">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p>
    <w:p w14:paraId="01C37A54">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p>
    <w:p w14:paraId="2FE0E0BB">
      <w:pPr>
        <w:pStyle w:val="2"/>
        <w:rPr>
          <w:rFonts w:hint="eastAsia"/>
        </w:rPr>
      </w:pPr>
    </w:p>
    <w:p w14:paraId="7BBB933E">
      <w:pPr>
        <w:keepNext/>
        <w:pageBreakBefore w:val="0"/>
        <w:overflowPunct/>
        <w:bidi w:val="0"/>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1" w:name="_Toc591"/>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1"/>
    </w:p>
    <w:p w14:paraId="22C36D3F">
      <w:pPr>
        <w:keepNext/>
        <w:keepLines w:val="0"/>
        <w:pageBreakBefore w:val="0"/>
        <w:widowControl/>
        <w:kinsoku/>
        <w:wordWrap/>
        <w:overflowPunct/>
        <w:topLinePunct w:val="0"/>
        <w:autoSpaceDE/>
        <w:autoSpaceDN/>
        <w:bidi w:val="0"/>
        <w:adjustRightInd w:val="0"/>
        <w:snapToGrid w:val="0"/>
        <w:spacing w:before="210" w:line="240" w:lineRule="auto"/>
        <w:ind w:firstLine="3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韩城市林业局</w:t>
      </w:r>
      <w:r>
        <w:rPr>
          <w:rFonts w:hint="eastAsia" w:ascii="宋体" w:hAnsi="宋体" w:eastAsia="宋体" w:cs="宋体"/>
          <w:sz w:val="21"/>
          <w:szCs w:val="21"/>
          <w:highlight w:val="none"/>
        </w:rPr>
        <w:t>：</w:t>
      </w:r>
    </w:p>
    <w:p w14:paraId="6BD02088">
      <w:pPr>
        <w:keepNext/>
        <w:pageBreakBefore w:val="0"/>
        <w:overflowPunct/>
        <w:bidi w:val="0"/>
        <w:spacing w:before="212" w:line="329" w:lineRule="auto"/>
        <w:ind w:left="18" w:firstLine="577"/>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我方作为《</w:t>
      </w:r>
      <w:r>
        <w:rPr>
          <w:rFonts w:hint="eastAsia" w:ascii="宋体" w:hAnsi="宋体" w:eastAsia="宋体" w:cs="宋体"/>
          <w:spacing w:val="-3"/>
          <w:sz w:val="21"/>
          <w:szCs w:val="21"/>
          <w:highlight w:val="none"/>
          <w:u w:val="single" w:color="auto"/>
        </w:rPr>
        <w:t>项目名称</w:t>
      </w:r>
      <w:r>
        <w:rPr>
          <w:rFonts w:hint="eastAsia" w:ascii="宋体" w:hAnsi="宋体" w:eastAsia="宋体" w:cs="宋体"/>
          <w:spacing w:val="-3"/>
          <w:sz w:val="21"/>
          <w:szCs w:val="21"/>
          <w:highlight w:val="none"/>
        </w:rPr>
        <w:t>》（项目编号</w:t>
      </w:r>
      <w:r>
        <w:rPr>
          <w:rFonts w:hint="eastAsia" w:ascii="宋体" w:hAnsi="宋体" w:eastAsia="宋体" w:cs="宋体"/>
          <w:spacing w:val="-110"/>
          <w:sz w:val="21"/>
          <w:szCs w:val="21"/>
          <w:highlight w:val="none"/>
        </w:rPr>
        <w:t>：</w:t>
      </w:r>
      <w:r>
        <w:rPr>
          <w:rFonts w:hint="eastAsia" w:ascii="宋体" w:hAnsi="宋体" w:eastAsia="宋体" w:cs="宋体"/>
          <w:spacing w:val="4"/>
          <w:sz w:val="21"/>
          <w:szCs w:val="21"/>
          <w:highlight w:val="none"/>
          <w:u w:val="single" w:color="auto"/>
        </w:rPr>
        <w:t xml:space="preserve">              </w:t>
      </w:r>
      <w:r>
        <w:rPr>
          <w:rFonts w:hint="eastAsia" w:ascii="宋体" w:hAnsi="宋体" w:eastAsia="宋体" w:cs="宋体"/>
          <w:spacing w:val="-110"/>
          <w:sz w:val="21"/>
          <w:szCs w:val="21"/>
          <w:highlight w:val="none"/>
        </w:rPr>
        <w:t>）</w:t>
      </w:r>
      <w:r>
        <w:rPr>
          <w:rFonts w:hint="eastAsia" w:ascii="宋体" w:hAnsi="宋体" w:eastAsia="宋体" w:cs="宋体"/>
          <w:spacing w:val="-3"/>
          <w:sz w:val="21"/>
          <w:szCs w:val="21"/>
          <w:highlight w:val="none"/>
        </w:rPr>
        <w:t>第</w:t>
      </w:r>
      <w:r>
        <w:rPr>
          <w:rFonts w:hint="eastAsia" w:ascii="宋体" w:hAnsi="宋体" w:eastAsia="宋体" w:cs="宋体"/>
          <w:spacing w:val="18"/>
          <w:sz w:val="21"/>
          <w:szCs w:val="21"/>
          <w:highlight w:val="none"/>
          <w:u w:val="single" w:color="auto"/>
        </w:rPr>
        <w:t xml:space="preserve">  </w:t>
      </w:r>
      <w:r>
        <w:rPr>
          <w:rFonts w:hint="eastAsia" w:ascii="宋体" w:hAnsi="宋体" w:eastAsia="宋体" w:cs="宋体"/>
          <w:spacing w:val="-3"/>
          <w:sz w:val="21"/>
          <w:szCs w:val="21"/>
          <w:highlight w:val="none"/>
        </w:rPr>
        <w:t>标段的投标</w:t>
      </w:r>
      <w:r>
        <w:rPr>
          <w:rFonts w:hint="eastAsia" w:ascii="宋体" w:hAnsi="宋体" w:eastAsia="宋体" w:cs="宋体"/>
          <w:spacing w:val="1"/>
          <w:sz w:val="21"/>
          <w:szCs w:val="21"/>
          <w:highlight w:val="none"/>
        </w:rPr>
        <w:t>供应商，在此郑重</w:t>
      </w:r>
      <w:r>
        <w:rPr>
          <w:rFonts w:hint="eastAsia" w:ascii="宋体" w:hAnsi="宋体" w:cs="宋体"/>
          <w:spacing w:val="1"/>
          <w:sz w:val="21"/>
          <w:szCs w:val="21"/>
          <w:highlight w:val="none"/>
          <w:lang w:val="en-US" w:eastAsia="zh-CN"/>
        </w:rPr>
        <w:t>承诺</w:t>
      </w:r>
      <w:r>
        <w:rPr>
          <w:rFonts w:hint="eastAsia" w:ascii="宋体" w:hAnsi="宋体" w:eastAsia="宋体" w:cs="宋体"/>
          <w:spacing w:val="1"/>
          <w:sz w:val="21"/>
          <w:szCs w:val="21"/>
          <w:highlight w:val="none"/>
        </w:rPr>
        <w:t>：</w:t>
      </w:r>
    </w:p>
    <w:p w14:paraId="6D72697E">
      <w:pPr>
        <w:keepNext/>
        <w:keepLines w:val="0"/>
        <w:pageBreakBefore w:val="0"/>
        <w:widowControl/>
        <w:kinsoku/>
        <w:wordWrap/>
        <w:overflowPunct/>
        <w:topLinePunct w:val="0"/>
        <w:autoSpaceDE/>
        <w:autoSpaceDN/>
        <w:bidi w:val="0"/>
        <w:adjustRightInd w:val="0"/>
        <w:snapToGrid w:val="0"/>
        <w:spacing w:before="2" w:line="240" w:lineRule="auto"/>
        <w:ind w:firstLine="595"/>
        <w:textAlignment w:val="auto"/>
        <w:rPr>
          <w:rFonts w:hint="eastAsia" w:ascii="宋体" w:hAnsi="宋体" w:eastAsia="宋体" w:cs="宋体"/>
          <w:sz w:val="21"/>
          <w:szCs w:val="21"/>
          <w:highlight w:val="none"/>
        </w:rPr>
      </w:pPr>
      <w:r>
        <w:rPr>
          <w:rFonts w:hint="eastAsia" w:ascii="宋体" w:hAnsi="宋体" w:eastAsia="宋体" w:cs="宋体"/>
          <w:spacing w:val="1"/>
          <w:sz w:val="21"/>
          <w:szCs w:val="21"/>
          <w:highlight w:val="none"/>
        </w:rPr>
        <w:t>1、我方具备履行合同所必须的设备和专业技术能力。</w:t>
      </w:r>
    </w:p>
    <w:p w14:paraId="28396B8E">
      <w:pPr>
        <w:keepNext/>
        <w:pageBreakBefore w:val="0"/>
        <w:overflowPunct/>
        <w:bidi w:val="0"/>
        <w:spacing w:before="194" w:line="329" w:lineRule="auto"/>
        <w:ind w:left="17" w:right="2" w:firstLine="563"/>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2、我方未为本项目提供整体设计、规范编制或者项目管理、监理、检测等服务。</w:t>
      </w:r>
    </w:p>
    <w:p w14:paraId="194F4A0C">
      <w:pPr>
        <w:keepNext/>
        <w:pageBreakBefore w:val="0"/>
        <w:overflowPunct/>
        <w:bidi w:val="0"/>
        <w:spacing w:before="3" w:line="259" w:lineRule="auto"/>
        <w:ind w:left="17" w:right="5" w:firstLine="571"/>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如有不实，我方将无条件地退出本项目的采购活动，并遵照《政府采</w:t>
      </w:r>
      <w:r>
        <w:rPr>
          <w:rFonts w:hint="eastAsia" w:ascii="宋体" w:hAnsi="宋体" w:eastAsia="宋体" w:cs="宋体"/>
          <w:spacing w:val="-5"/>
          <w:sz w:val="21"/>
          <w:szCs w:val="21"/>
          <w:highlight w:val="none"/>
        </w:rPr>
        <w:t>购法》</w:t>
      </w:r>
      <w:r>
        <w:rPr>
          <w:rFonts w:hint="eastAsia" w:ascii="宋体" w:hAnsi="宋体" w:eastAsia="宋体" w:cs="宋体"/>
          <w:spacing w:val="15"/>
          <w:sz w:val="21"/>
          <w:szCs w:val="21"/>
          <w:highlight w:val="none"/>
        </w:rPr>
        <w:t xml:space="preserve"> </w:t>
      </w:r>
      <w:r>
        <w:rPr>
          <w:rFonts w:hint="eastAsia" w:ascii="宋体" w:hAnsi="宋体" w:eastAsia="宋体" w:cs="宋体"/>
          <w:spacing w:val="-5"/>
          <w:sz w:val="21"/>
          <w:szCs w:val="21"/>
          <w:highlight w:val="none"/>
        </w:rPr>
        <w:t>有关“提供虚假材料的规定”接受处罚。</w:t>
      </w:r>
    </w:p>
    <w:p w14:paraId="7C9BFF87">
      <w:pPr>
        <w:keepNext/>
        <w:pageBreakBefore w:val="0"/>
        <w:overflowPunct/>
        <w:bidi w:val="0"/>
        <w:spacing w:before="211" w:line="190" w:lineRule="auto"/>
        <w:ind w:firstLine="585"/>
        <w:rPr>
          <w:rFonts w:hint="eastAsia" w:ascii="宋体" w:hAnsi="宋体" w:eastAsia="宋体" w:cs="宋体"/>
          <w:sz w:val="21"/>
          <w:szCs w:val="21"/>
          <w:highlight w:val="none"/>
        </w:rPr>
      </w:pPr>
    </w:p>
    <w:p w14:paraId="4D6BBEB1">
      <w:pPr>
        <w:keepNext/>
        <w:pageBreakBefore w:val="0"/>
        <w:overflowPunct/>
        <w:bidi w:val="0"/>
        <w:spacing w:line="251" w:lineRule="auto"/>
        <w:rPr>
          <w:rFonts w:hint="eastAsia" w:ascii="宋体" w:hAnsi="宋体" w:eastAsia="宋体" w:cs="宋体"/>
          <w:sz w:val="21"/>
          <w:szCs w:val="21"/>
          <w:highlight w:val="none"/>
        </w:rPr>
      </w:pPr>
    </w:p>
    <w:p w14:paraId="4B6C8907">
      <w:pPr>
        <w:keepNext/>
        <w:pageBreakBefore w:val="0"/>
        <w:overflowPunct/>
        <w:bidi w:val="0"/>
        <w:spacing w:line="251" w:lineRule="auto"/>
        <w:rPr>
          <w:rFonts w:hint="eastAsia" w:ascii="宋体" w:hAnsi="宋体" w:eastAsia="宋体" w:cs="宋体"/>
          <w:sz w:val="21"/>
          <w:szCs w:val="21"/>
          <w:highlight w:val="none"/>
        </w:rPr>
      </w:pPr>
    </w:p>
    <w:p w14:paraId="3469ABDE">
      <w:pPr>
        <w:keepNext/>
        <w:pageBreakBefore w:val="0"/>
        <w:overflowPunct/>
        <w:bidi w:val="0"/>
        <w:spacing w:line="251" w:lineRule="auto"/>
        <w:rPr>
          <w:rFonts w:hint="eastAsia" w:ascii="宋体" w:hAnsi="宋体" w:eastAsia="宋体" w:cs="宋体"/>
          <w:sz w:val="21"/>
          <w:szCs w:val="21"/>
          <w:highlight w:val="none"/>
        </w:rPr>
      </w:pPr>
    </w:p>
    <w:p w14:paraId="2C4DB9AD">
      <w:pPr>
        <w:keepNext/>
        <w:pageBreakBefore w:val="0"/>
        <w:overflowPunct/>
        <w:bidi w:val="0"/>
        <w:spacing w:line="251" w:lineRule="auto"/>
        <w:rPr>
          <w:rFonts w:hint="eastAsia" w:ascii="宋体" w:hAnsi="宋体" w:eastAsia="宋体" w:cs="宋体"/>
          <w:sz w:val="21"/>
          <w:szCs w:val="21"/>
          <w:highlight w:val="none"/>
        </w:rPr>
      </w:pPr>
    </w:p>
    <w:p w14:paraId="170A2558">
      <w:pPr>
        <w:keepNext/>
        <w:pageBreakBefore w:val="0"/>
        <w:overflowPunct/>
        <w:bidi w:val="0"/>
        <w:spacing w:line="480" w:lineRule="auto"/>
        <w:ind w:firstLine="420" w:firstLineChars="200"/>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7209F1F3">
      <w:pPr>
        <w:keepNext/>
        <w:pageBreakBefore w:val="0"/>
        <w:overflowPunct/>
        <w:bidi w:val="0"/>
        <w:spacing w:line="480" w:lineRule="auto"/>
        <w:ind w:firstLine="420" w:firstLineChars="20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03D2EBC6">
      <w:pPr>
        <w:keepNext/>
        <w:pageBreakBefore w:val="0"/>
        <w:overflowPunct/>
        <w:bidi w:val="0"/>
        <w:spacing w:line="265" w:lineRule="auto"/>
        <w:rPr>
          <w:rFonts w:hint="eastAsia" w:ascii="宋体" w:hAnsi="宋体" w:eastAsia="宋体" w:cs="宋体"/>
          <w:sz w:val="21"/>
          <w:szCs w:val="21"/>
          <w:highlight w:val="none"/>
        </w:rPr>
      </w:pPr>
    </w:p>
    <w:p w14:paraId="0A6C553F">
      <w:pPr>
        <w:keepNext/>
        <w:pageBreakBefore w:val="0"/>
        <w:overflowPunct/>
        <w:bidi w:val="0"/>
        <w:spacing w:line="265" w:lineRule="auto"/>
        <w:rPr>
          <w:rFonts w:hint="eastAsia" w:ascii="宋体" w:hAnsi="宋体" w:eastAsia="宋体" w:cs="宋体"/>
          <w:sz w:val="21"/>
          <w:szCs w:val="21"/>
          <w:highlight w:val="none"/>
        </w:rPr>
      </w:pPr>
    </w:p>
    <w:p w14:paraId="27874E6B">
      <w:pPr>
        <w:keepNext/>
        <w:pageBreakBefore w:val="0"/>
        <w:overflowPunct/>
        <w:bidi w:val="0"/>
        <w:spacing w:line="265" w:lineRule="auto"/>
        <w:rPr>
          <w:rFonts w:hint="eastAsia" w:ascii="宋体" w:hAnsi="宋体" w:eastAsia="宋体" w:cs="宋体"/>
          <w:sz w:val="21"/>
          <w:szCs w:val="21"/>
          <w:highlight w:val="none"/>
        </w:rPr>
      </w:pPr>
    </w:p>
    <w:p w14:paraId="6D133477">
      <w:pPr>
        <w:keepNext/>
        <w:pageBreakBefore w:val="0"/>
        <w:overflowPunct/>
        <w:bidi w:val="0"/>
        <w:spacing w:line="265" w:lineRule="auto"/>
        <w:rPr>
          <w:rFonts w:hint="eastAsia" w:ascii="宋体" w:hAnsi="宋体" w:eastAsia="宋体" w:cs="宋体"/>
          <w:sz w:val="21"/>
          <w:szCs w:val="21"/>
          <w:highlight w:val="none"/>
        </w:rPr>
      </w:pPr>
    </w:p>
    <w:p w14:paraId="4B956D6F">
      <w:pPr>
        <w:keepNext/>
        <w:pageBreakBefore w:val="0"/>
        <w:overflowPunct/>
        <w:bidi w:val="0"/>
        <w:spacing w:before="3" w:line="259" w:lineRule="auto"/>
        <w:ind w:left="17" w:right="5" w:firstLine="571"/>
        <w:rPr>
          <w:rFonts w:hint="eastAsia" w:ascii="宋体" w:hAnsi="宋体" w:eastAsia="宋体" w:cs="宋体"/>
          <w:spacing w:val="3"/>
          <w:sz w:val="21"/>
          <w:szCs w:val="21"/>
          <w:highlight w:val="none"/>
        </w:rPr>
      </w:pPr>
      <w:r>
        <w:rPr>
          <w:rFonts w:hint="eastAsia" w:ascii="宋体" w:hAnsi="宋体" w:eastAsia="宋体" w:cs="宋体"/>
          <w:spacing w:val="3"/>
          <w:sz w:val="21"/>
          <w:szCs w:val="21"/>
          <w:highlight w:val="none"/>
        </w:rPr>
        <w:t>备注： 项目不分标段的，第</w:t>
      </w:r>
      <w:r>
        <w:rPr>
          <w:rFonts w:hint="eastAsia" w:ascii="宋体" w:hAnsi="宋体" w:eastAsia="宋体" w:cs="宋体"/>
          <w:spacing w:val="3"/>
          <w:sz w:val="21"/>
          <w:szCs w:val="21"/>
          <w:highlight w:val="none"/>
          <w:u w:val="single"/>
        </w:rPr>
        <w:t xml:space="preserve">   </w:t>
      </w:r>
      <w:r>
        <w:rPr>
          <w:rFonts w:hint="eastAsia" w:ascii="宋体" w:hAnsi="宋体" w:eastAsia="宋体" w:cs="宋体"/>
          <w:spacing w:val="3"/>
          <w:sz w:val="21"/>
          <w:szCs w:val="21"/>
          <w:highlight w:val="none"/>
        </w:rPr>
        <w:t>标段空白处填写“/”。</w:t>
      </w:r>
    </w:p>
    <w:p w14:paraId="62B46F16">
      <w:pPr>
        <w:keepNext/>
        <w:pageBreakBefore w:val="0"/>
        <w:overflowPunct/>
        <w:bidi w:val="0"/>
        <w:jc w:val="right"/>
        <w:rPr>
          <w:rFonts w:hint="eastAsia" w:ascii="宋体" w:hAnsi="宋体" w:eastAsia="宋体" w:cs="宋体"/>
          <w:sz w:val="21"/>
          <w:szCs w:val="21"/>
          <w:highlight w:val="none"/>
        </w:rPr>
      </w:pPr>
    </w:p>
    <w:p w14:paraId="43DDAC6D">
      <w:pPr>
        <w:keepNext/>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31437B06">
      <w:pPr>
        <w:keepNext/>
        <w:pageBreakBefore w:val="0"/>
        <w:overflowPunct/>
        <w:bidi w:val="0"/>
        <w:jc w:val="right"/>
        <w:rPr>
          <w:rFonts w:hint="eastAsia" w:ascii="宋体" w:hAnsi="宋体" w:eastAsia="宋体" w:cs="宋体"/>
          <w:sz w:val="21"/>
          <w:szCs w:val="21"/>
          <w:highlight w:val="none"/>
        </w:rPr>
      </w:pPr>
    </w:p>
    <w:p w14:paraId="3096E472">
      <w:pPr>
        <w:keepNext/>
        <w:pageBreakBefore w:val="0"/>
        <w:overflowPunct/>
        <w:bidi w:val="0"/>
        <w:spacing w:line="360" w:lineRule="auto"/>
        <w:jc w:val="center"/>
        <w:rPr>
          <w:rFonts w:hint="eastAsia" w:ascii="宋体" w:hAnsi="宋体" w:eastAsia="宋体" w:cs="宋体"/>
          <w:sz w:val="24"/>
          <w:szCs w:val="24"/>
          <w:highlight w:val="none"/>
        </w:rPr>
      </w:pPr>
    </w:p>
    <w:p w14:paraId="4E5723DC">
      <w:pPr>
        <w:keepNext/>
        <w:pageBreakBefore w:val="0"/>
        <w:overflowPunct/>
        <w:bidi w:val="0"/>
        <w:spacing w:line="360" w:lineRule="auto"/>
        <w:jc w:val="center"/>
        <w:rPr>
          <w:rFonts w:hint="eastAsia" w:ascii="宋体" w:hAnsi="宋体" w:eastAsia="宋体" w:cs="宋体"/>
          <w:sz w:val="24"/>
          <w:szCs w:val="24"/>
          <w:highlight w:val="none"/>
        </w:rPr>
      </w:pPr>
    </w:p>
    <w:p w14:paraId="132E5947">
      <w:pPr>
        <w:keepNext/>
        <w:pageBreakBefore w:val="0"/>
        <w:overflowPunct/>
        <w:bidi w:val="0"/>
        <w:spacing w:line="360" w:lineRule="auto"/>
        <w:jc w:val="center"/>
        <w:rPr>
          <w:rFonts w:hint="eastAsia" w:ascii="宋体" w:hAnsi="宋体" w:eastAsia="宋体" w:cs="宋体"/>
          <w:sz w:val="24"/>
          <w:szCs w:val="24"/>
          <w:highlight w:val="none"/>
        </w:rPr>
      </w:pPr>
    </w:p>
    <w:bookmarkEnd w:id="0"/>
    <w:p w14:paraId="1DD1DB91">
      <w:pPr>
        <w:keepNext/>
        <w:pageBreakBefore w:val="0"/>
        <w:shd w:val="clear" w:color="auto" w:fill="auto"/>
        <w:overflowPunct/>
        <w:bidi w:val="0"/>
        <w:spacing w:line="360" w:lineRule="atLeas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法定代表人证明书与法定代表人授权书</w:t>
      </w:r>
    </w:p>
    <w:p w14:paraId="0FD667F0">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 </w:t>
      </w:r>
      <w:bookmarkStart w:id="2" w:name="_Toc5768"/>
      <w:bookmarkStart w:id="3" w:name="_Toc13200"/>
      <w:r>
        <w:rPr>
          <w:rFonts w:hint="eastAsia" w:ascii="宋体" w:hAnsi="宋体" w:eastAsia="宋体" w:cs="宋体"/>
          <w:b/>
          <w:sz w:val="28"/>
          <w:szCs w:val="28"/>
          <w:highlight w:val="none"/>
        </w:rPr>
        <w:t xml:space="preserve">  法定代表人证明书</w:t>
      </w:r>
    </w:p>
    <w:tbl>
      <w:tblPr>
        <w:tblStyle w:val="13"/>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2FF04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337D7069">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韩城市林业局</w:t>
            </w:r>
          </w:p>
        </w:tc>
      </w:tr>
      <w:tr w14:paraId="17989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5182048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3E6D49C8">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62814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249B492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28B25AF5">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45214A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113A833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7F600773">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21D50F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60E553A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1562CF4A">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文件的截止之日起90个日历日</w:t>
            </w:r>
          </w:p>
        </w:tc>
      </w:tr>
      <w:tr w14:paraId="599FA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1555A92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71E0BAD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2E37369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7AD3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92B5DF6">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3B635A7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6FE7F3FC">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4AC7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04AC4A5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94A3FA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6096C33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2429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24DA592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36B552B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110963F0">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DA1B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0282F83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BC4B4C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07852C9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95369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7EC16F5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A9FC98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2897FD9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9C4F06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5BFE478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193F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22F0B90">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703F75D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40510429">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78621536">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4BCADAB5">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9085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1369A07">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7595683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A600BB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ABE9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C2DFAFA">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0566D40">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38F155E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9193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60720792">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211BC49">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6366BB68">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178F7FA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A85735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502E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09A6522F">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1E31B6AC">
      <w:pPr>
        <w:keepNext/>
        <w:pageBreakBefore w:val="0"/>
        <w:shd w:val="clear" w:color="auto" w:fill="auto"/>
        <w:tabs>
          <w:tab w:val="left" w:pos="210"/>
        </w:tabs>
        <w:overflowPunct/>
        <w:bidi w:val="0"/>
        <w:spacing w:line="320" w:lineRule="exact"/>
        <w:rPr>
          <w:rFonts w:hint="eastAsia" w:ascii="宋体" w:hAnsi="宋体" w:eastAsia="宋体" w:cs="宋体"/>
          <w:b/>
          <w:sz w:val="21"/>
          <w:szCs w:val="21"/>
          <w:highlight w:val="none"/>
        </w:rPr>
      </w:pPr>
    </w:p>
    <w:p w14:paraId="7ED99D20">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w:t>
      </w: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全称并加盖公章）</w:t>
      </w:r>
    </w:p>
    <w:p w14:paraId="6EB9E33D">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rPr>
        <w:t>日 期：</w:t>
      </w:r>
    </w:p>
    <w:p w14:paraId="174BCD3D">
      <w:pPr>
        <w:keepNext/>
        <w:pageBreakBefore w:val="0"/>
        <w:shd w:val="clear" w:color="auto" w:fill="auto"/>
        <w:tabs>
          <w:tab w:val="left" w:pos="210"/>
        </w:tabs>
        <w:overflowPunct/>
        <w:bidi w:val="0"/>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374C73E6">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8"/>
          <w:szCs w:val="28"/>
          <w:highlight w:val="none"/>
        </w:rPr>
        <w:t>法定代表人授权书</w:t>
      </w:r>
    </w:p>
    <w:tbl>
      <w:tblPr>
        <w:tblStyle w:val="13"/>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77AA49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479EC447">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韩城市林业局</w:t>
            </w:r>
          </w:p>
        </w:tc>
      </w:tr>
      <w:tr w14:paraId="32405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079CD11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12E5BD5B">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1046D8F5">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BC86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0B7DCFF">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DC013A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6A214C6">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1F547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37D3D5B2">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5CF7505">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3C4046C6">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1B650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1B2317F9">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50D59B5">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01AEFEE2">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74A7E8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5C2561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0902C50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7BA4D7A4">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文件的截止之日起90个日历日</w:t>
            </w:r>
          </w:p>
        </w:tc>
      </w:tr>
      <w:tr w14:paraId="7E505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5A1444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6CDF71D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06204252">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201B9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2F6C5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23FF618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201CD70B">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230F3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2417321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50D74BB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26404E64">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7A93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574E306E">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167A17A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6C9FAD5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64C0F0A8">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64A0BE1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57AC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BDBF7D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AC0CC3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29FF5FE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7DD3CC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4130FA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387F3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151AEE9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0C31BEC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776BC06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5E0AC45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0BE1CD4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6780C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90C10F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B7C64F2">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60B3A0DB">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28E09F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7D2A789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9120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37EBCDC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3CFB884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4FEE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3DFA0AD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CF0E78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098D399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786118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66C8281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40896DAF">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2A37A35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C9B43F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6D95A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476623F3">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05CF0425">
      <w:pPr>
        <w:keepNext/>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7BFFF929">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w:t>
      </w: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全称并加盖公章）</w:t>
      </w:r>
    </w:p>
    <w:p w14:paraId="3E65A3CA">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rPr>
        <w:t>日 期：</w:t>
      </w:r>
    </w:p>
    <w:p w14:paraId="635A00D4">
      <w:pPr>
        <w:keepNext/>
        <w:pageBreakBefore w:val="0"/>
        <w:shd w:val="clear" w:color="auto" w:fill="auto"/>
        <w:tabs>
          <w:tab w:val="left" w:pos="210"/>
        </w:tabs>
        <w:overflowPunct/>
        <w:bidi w:val="0"/>
        <w:spacing w:line="320" w:lineRule="exact"/>
        <w:jc w:val="center"/>
        <w:rPr>
          <w:rFonts w:hint="eastAsia" w:ascii="宋体" w:hAnsi="宋体" w:eastAsia="宋体" w:cs="宋体"/>
          <w:b/>
          <w:bCs/>
          <w:sz w:val="21"/>
          <w:szCs w:val="21"/>
          <w:highlight w:val="none"/>
          <w:lang w:val="en-US" w:eastAsia="zh-CN"/>
        </w:rPr>
      </w:pPr>
    </w:p>
    <w:p w14:paraId="75C51385">
      <w:pPr>
        <w:keepNext/>
        <w:pageBreakBefore w:val="0"/>
        <w:shd w:val="clear" w:color="auto" w:fill="auto"/>
        <w:tabs>
          <w:tab w:val="left" w:pos="210"/>
        </w:tabs>
        <w:overflowPunct/>
        <w:bidi w:val="0"/>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p w14:paraId="0FF94529">
      <w:pPr>
        <w:pStyle w:val="2"/>
        <w:rPr>
          <w:rFonts w:hint="default"/>
          <w:lang w:val="en-US" w:eastAsia="zh-CN"/>
        </w:rPr>
      </w:pPr>
    </w:p>
    <w:bookmarkEnd w:id="2"/>
    <w:bookmarkEnd w:id="3"/>
    <w:p w14:paraId="307A2689">
      <w:pPr>
        <w:keepNext/>
        <w:pageBreakBefore w:val="0"/>
        <w:widowControl/>
        <w:shd w:val="clear" w:color="auto" w:fill="auto"/>
        <w:overflowPunct/>
        <w:bidi w:val="0"/>
        <w:spacing w:line="600" w:lineRule="auto"/>
        <w:jc w:val="center"/>
        <w:outlineLvl w:val="0"/>
        <w:rPr>
          <w:rFonts w:hAnsi="宋体" w:cs="宋体"/>
          <w:b/>
          <w:bCs/>
          <w:sz w:val="30"/>
          <w:szCs w:val="30"/>
          <w:highlight w:val="none"/>
        </w:rPr>
      </w:pPr>
      <w:bookmarkStart w:id="4" w:name="_Toc19274"/>
      <w:bookmarkStart w:id="5" w:name="_Toc32478"/>
      <w:r>
        <w:rPr>
          <w:rFonts w:hint="eastAsia" w:hAnsi="宋体" w:cs="宋体"/>
          <w:b/>
          <w:bCs/>
          <w:sz w:val="30"/>
          <w:szCs w:val="30"/>
          <w:highlight w:val="none"/>
        </w:rPr>
        <w:t>企业关联关系承诺书</w:t>
      </w:r>
      <w:bookmarkEnd w:id="4"/>
      <w:bookmarkEnd w:id="5"/>
    </w:p>
    <w:p w14:paraId="08C7C6DE">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供应商在本项目</w:t>
      </w:r>
      <w:r>
        <w:rPr>
          <w:rFonts w:hint="eastAsia" w:ascii="宋体" w:hAnsi="宋体" w:eastAsia="宋体" w:cs="宋体"/>
          <w:sz w:val="21"/>
          <w:szCs w:val="21"/>
          <w:highlight w:val="none"/>
          <w:lang w:val="en-US" w:eastAsia="zh-CN"/>
        </w:rPr>
        <w:t>投标活动</w:t>
      </w:r>
      <w:r>
        <w:rPr>
          <w:rFonts w:hint="eastAsia" w:ascii="宋体" w:hAnsi="宋体" w:eastAsia="宋体" w:cs="宋体"/>
          <w:sz w:val="21"/>
          <w:szCs w:val="21"/>
          <w:highlight w:val="none"/>
        </w:rPr>
        <w:t>中，不存在与其它供应商负责人为同一人，有控股、管理等关联关系承诺：</w:t>
      </w:r>
    </w:p>
    <w:p w14:paraId="7B6EF525">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1管理关系说明：</w:t>
      </w:r>
    </w:p>
    <w:p w14:paraId="7FAB0E8F">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我单位管理的具有独立法人的下属单位有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4FD1CF18">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我单位的上级管理单位有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637378A">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2股权关系说明：</w:t>
      </w:r>
    </w:p>
    <w:p w14:paraId="6810A9AF">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我单位控股的单位有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243C0B00">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单位控股。</w:t>
      </w:r>
    </w:p>
    <w:p w14:paraId="6F3B1B99">
      <w:pPr>
        <w:keepNext/>
        <w:pageBreakBefore w:val="0"/>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3、单位负责人：</w:t>
      </w:r>
      <w:r>
        <w:rPr>
          <w:rFonts w:hint="eastAsia" w:ascii="宋体" w:hAnsi="宋体" w:eastAsia="宋体" w:cs="宋体"/>
          <w:sz w:val="21"/>
          <w:szCs w:val="21"/>
          <w:highlight w:val="none"/>
          <w:u w:val="single"/>
        </w:rPr>
        <w:t xml:space="preserve">                </w:t>
      </w:r>
    </w:p>
    <w:p w14:paraId="5E0FE238">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（是或否） 为采购项目提供整体设计、规范编制或者项目管理、监理、检测等服务的供应商。</w:t>
      </w:r>
    </w:p>
    <w:p w14:paraId="40AC391B">
      <w:pPr>
        <w:keepNext/>
        <w:pageBreakBefore w:val="0"/>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、其他与本项目有关的利害关系说明：</w:t>
      </w:r>
      <w:r>
        <w:rPr>
          <w:rFonts w:hint="eastAsia" w:ascii="宋体" w:hAnsi="宋体" w:eastAsia="宋体" w:cs="宋体"/>
          <w:sz w:val="21"/>
          <w:szCs w:val="21"/>
          <w:highlight w:val="none"/>
          <w:u w:val="single"/>
        </w:rPr>
        <w:t xml:space="preserve">                               </w:t>
      </w:r>
    </w:p>
    <w:p w14:paraId="7A18B639">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我单位承诺以上说明真实有效，无虚假内容或隐瞒。</w:t>
      </w:r>
    </w:p>
    <w:p w14:paraId="558BAD54">
      <w:pPr>
        <w:pStyle w:val="2"/>
        <w:keepNext/>
        <w:pageBreakBefore w:val="0"/>
        <w:overflowPunct/>
        <w:bidi w:val="0"/>
        <w:rPr>
          <w:rFonts w:hint="eastAsia"/>
          <w:highlight w:val="none"/>
          <w:lang w:eastAsia="zh-CN"/>
        </w:rPr>
      </w:pPr>
    </w:p>
    <w:p w14:paraId="5B01504F">
      <w:pPr>
        <w:keepNext/>
        <w:pageBreakBefore w:val="0"/>
        <w:shd w:val="clear" w:color="auto" w:fill="auto"/>
        <w:overflowPunct/>
        <w:bidi w:val="0"/>
        <w:spacing w:after="480" w:line="200" w:lineRule="atLeast"/>
        <w:ind w:firstLine="3780" w:firstLineChars="18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供应商名称：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公</w:t>
      </w:r>
      <w:r>
        <w:rPr>
          <w:rFonts w:hint="eastAsia" w:ascii="宋体" w:hAnsi="宋体" w:eastAsia="宋体" w:cs="宋体"/>
          <w:color w:val="000000"/>
          <w:sz w:val="21"/>
          <w:szCs w:val="21"/>
          <w:highlight w:val="none"/>
        </w:rPr>
        <w:t>章）</w:t>
      </w:r>
    </w:p>
    <w:p w14:paraId="319D80B4">
      <w:pPr>
        <w:keepNext/>
        <w:pageBreakBefore w:val="0"/>
        <w:shd w:val="clear" w:color="auto" w:fill="auto"/>
        <w:overflowPunct/>
        <w:bidi w:val="0"/>
        <w:spacing w:before="480" w:line="200" w:lineRule="atLeast"/>
        <w:ind w:firstLine="3990" w:firstLineChars="19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      期：</w:t>
      </w:r>
      <w:r>
        <w:rPr>
          <w:rFonts w:hint="eastAsia" w:ascii="宋体" w:hAnsi="宋体" w:cs="宋体"/>
          <w:sz w:val="21"/>
          <w:szCs w:val="21"/>
          <w:highlight w:val="none"/>
        </w:rPr>
        <w:t xml:space="preserve">      年    月    日</w:t>
      </w:r>
    </w:p>
    <w:p w14:paraId="36A0914C">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G Times">
    <w:altName w:val="Times New Roman"/>
    <w:panose1 w:val="00000000000000000000"/>
    <w:charset w:val="00"/>
    <w:family w:val="roman"/>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A12ADB"/>
    <w:rsid w:val="2E346AF0"/>
    <w:rsid w:val="3B5050B9"/>
    <w:rsid w:val="42C43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99"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宋体" w:cs="Tahoma"/>
      <w:sz w:val="22"/>
      <w:szCs w:val="22"/>
      <w:lang w:val="en-US" w:eastAsia="zh-CN" w:bidi="ar-SA"/>
    </w:rPr>
  </w:style>
  <w:style w:type="paragraph" w:styleId="3">
    <w:name w:val="heading 1"/>
    <w:basedOn w:val="1"/>
    <w:next w:val="1"/>
    <w:qFormat/>
    <w:uiPriority w:val="0"/>
    <w:pPr>
      <w:keepNext/>
      <w:keepLines/>
      <w:spacing w:before="100" w:beforeLines="0" w:beforeAutospacing="0" w:after="90" w:afterLines="0" w:afterAutospacing="0" w:line="240" w:lineRule="auto"/>
      <w:jc w:val="center"/>
      <w:outlineLvl w:val="0"/>
    </w:pPr>
    <w:rPr>
      <w:rFonts w:ascii="Tahoma" w:hAnsi="Tahoma" w:eastAsia="宋体"/>
      <w:b/>
      <w:kern w:val="44"/>
      <w:sz w:val="32"/>
      <w:szCs w:val="22"/>
    </w:rPr>
  </w:style>
  <w:style w:type="paragraph" w:styleId="4">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5">
    <w:name w:val="heading 4"/>
    <w:basedOn w:val="1"/>
    <w:next w:val="1"/>
    <w:qFormat/>
    <w:uiPriority w:val="99"/>
    <w:pPr>
      <w:keepNext/>
      <w:keepLines/>
      <w:widowControl w:val="0"/>
      <w:adjustRightInd/>
      <w:snapToGrid/>
      <w:spacing w:before="280" w:after="290" w:line="376" w:lineRule="auto"/>
      <w:jc w:val="both"/>
      <w:outlineLvl w:val="3"/>
    </w:pPr>
    <w:rPr>
      <w:rFonts w:ascii="Cambria" w:hAnsi="Cambria" w:cs="Cambria"/>
      <w:b/>
      <w:bCs/>
      <w:kern w:val="2"/>
      <w:sz w:val="28"/>
      <w:szCs w:val="28"/>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pPr>
    <w:rPr>
      <w:sz w:val="18"/>
      <w:szCs w:val="18"/>
    </w:rPr>
  </w:style>
  <w:style w:type="paragraph" w:styleId="6">
    <w:name w:val="Normal Indent"/>
    <w:basedOn w:val="1"/>
    <w:next w:val="7"/>
    <w:qFormat/>
    <w:uiPriority w:val="99"/>
    <w:pPr>
      <w:autoSpaceDE w:val="0"/>
      <w:autoSpaceDN w:val="0"/>
      <w:snapToGrid/>
      <w:spacing w:before="100" w:after="50" w:line="360" w:lineRule="auto"/>
      <w:ind w:firstLine="420" w:firstLineChars="200"/>
    </w:pPr>
    <w:rPr>
      <w:rFonts w:ascii="CG Times" w:hAnsi="CG Times" w:cs="CG Times"/>
      <w:sz w:val="24"/>
      <w:szCs w:val="24"/>
    </w:rPr>
  </w:style>
  <w:style w:type="paragraph" w:styleId="7">
    <w:name w:val="toc 4"/>
    <w:basedOn w:val="1"/>
    <w:next w:val="1"/>
    <w:semiHidden/>
    <w:qFormat/>
    <w:uiPriority w:val="99"/>
    <w:pPr>
      <w:widowControl w:val="0"/>
      <w:adjustRightInd/>
      <w:snapToGrid/>
      <w:spacing w:after="0"/>
      <w:ind w:left="1260" w:leftChars="600"/>
      <w:jc w:val="both"/>
    </w:pPr>
    <w:rPr>
      <w:rFonts w:ascii="Calibri" w:hAnsi="Calibri" w:cs="Calibri"/>
      <w:kern w:val="2"/>
      <w:sz w:val="21"/>
      <w:szCs w:val="21"/>
    </w:rPr>
  </w:style>
  <w:style w:type="paragraph" w:styleId="8">
    <w:name w:val="Body Text 3"/>
    <w:basedOn w:val="1"/>
    <w:qFormat/>
    <w:uiPriority w:val="0"/>
    <w:pPr>
      <w:spacing w:after="120"/>
    </w:pPr>
    <w:rPr>
      <w:sz w:val="16"/>
      <w:szCs w:val="16"/>
    </w:rPr>
  </w:style>
  <w:style w:type="paragraph" w:styleId="9">
    <w:name w:val="Body Text"/>
    <w:basedOn w:val="1"/>
    <w:qFormat/>
    <w:uiPriority w:val="99"/>
    <w:pPr>
      <w:spacing w:after="120"/>
    </w:pPr>
  </w:style>
  <w:style w:type="paragraph" w:customStyle="1" w:styleId="12">
    <w:name w:val="列出段落1"/>
    <w:basedOn w:val="1"/>
    <w:qFormat/>
    <w:uiPriority w:val="99"/>
    <w:pPr>
      <w:widowControl w:val="0"/>
      <w:adjustRightInd/>
      <w:snapToGrid/>
      <w:spacing w:after="0"/>
      <w:ind w:firstLine="420" w:firstLineChars="200"/>
      <w:jc w:val="both"/>
    </w:pPr>
    <w:rPr>
      <w:rFonts w:ascii="Calibri" w:hAnsi="Calibri" w:cs="Calibri"/>
      <w:kern w:val="2"/>
      <w:sz w:val="21"/>
      <w:szCs w:val="21"/>
    </w:rPr>
  </w:style>
  <w:style w:type="table" w:customStyle="1" w:styleId="13">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1880</Words>
  <Characters>1971</Characters>
  <Lines>0</Lines>
  <Paragraphs>0</Paragraphs>
  <TotalTime>1</TotalTime>
  <ScaleCrop>false</ScaleCrop>
  <LinksUpToDate>false</LinksUpToDate>
  <CharactersWithSpaces>2306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2022-08-16T08:05:00Z</dcterms:created>
  <dc:creator>Administrator</dc:creator>
  <cp:lastModifiedBy>Mr.Xu</cp:lastModifiedBy>
  <dcterms:modified xsi:type="dcterms:W3CDTF">2025-09-12T13:02:18Z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4C08B1ABA15F45C6AF7385E5F1D7CC8F</vt:lpwstr>
  </property>
  <property fmtid="{D5CDD505-2E9C-101B-9397-08002B2CF9AE}" pid="4" name="KSOTemplateDocerSaveRecord">
    <vt:lpwstr>eyJoZGlkIjoiM2JlMjBhZTkzOTQ0NGUwMWY1ZGM5MjZlYTFiZjM1MDQiLCJ1c2VySWQiOiIzMzg0NTQ0NTYifQ==</vt:lpwstr>
  </property>
</Properties>
</file>