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0AFB15">
      <w:pPr>
        <w:pStyle w:val="6"/>
        <w:keepNext/>
        <w:pageBreakBefore w:val="0"/>
        <w:shd w:val="clear" w:color="auto" w:fill="auto"/>
        <w:overflowPunct/>
        <w:bidi w:val="0"/>
        <w:rPr>
          <w:rFonts w:hint="eastAsia" w:ascii="宋体" w:hAnsi="宋体" w:cs="宋体"/>
          <w:highlight w:val="none"/>
        </w:rPr>
      </w:pPr>
    </w:p>
    <w:p w14:paraId="42C48981">
      <w:pPr>
        <w:pStyle w:val="6"/>
        <w:keepNext/>
        <w:pageBreakBefore w:val="0"/>
        <w:shd w:val="clear" w:color="auto" w:fill="auto"/>
        <w:overflowPunct/>
        <w:bidi w:val="0"/>
        <w:rPr>
          <w:rFonts w:hint="eastAsia" w:ascii="宋体" w:hAnsi="宋体" w:cs="宋体"/>
          <w:highlight w:val="none"/>
        </w:rPr>
      </w:pPr>
    </w:p>
    <w:p w14:paraId="19F37F01">
      <w:pPr>
        <w:keepNext/>
        <w:pageBreakBefore w:val="0"/>
        <w:overflowPunct/>
        <w:bidi w:val="0"/>
        <w:rPr>
          <w:rFonts w:hint="eastAsia"/>
          <w:highlight w:val="none"/>
        </w:rPr>
      </w:pPr>
    </w:p>
    <w:p w14:paraId="5AAD86A7">
      <w:pPr>
        <w:pStyle w:val="6"/>
        <w:keepNext/>
        <w:pageBreakBefore w:val="0"/>
        <w:shd w:val="clear" w:color="auto" w:fill="auto"/>
        <w:overflowPunct/>
        <w:bidi w:val="0"/>
        <w:rPr>
          <w:rFonts w:hint="eastAsia" w:ascii="宋体" w:hAnsi="宋体" w:cs="宋体"/>
          <w:highlight w:val="none"/>
        </w:rPr>
      </w:pPr>
    </w:p>
    <w:p w14:paraId="4C20E850">
      <w:pPr>
        <w:keepNext/>
        <w:pageBreakBefore w:val="0"/>
        <w:widowControl w:val="0"/>
        <w:shd w:val="clear" w:color="auto" w:fill="auto"/>
        <w:overflowPunct/>
        <w:bidi w:val="0"/>
        <w:adjustRightInd/>
        <w:snapToGrid/>
        <w:spacing w:after="0"/>
        <w:jc w:val="center"/>
        <w:rPr>
          <w:rFonts w:hint="eastAsia" w:ascii="宋体" w:hAnsi="宋体" w:eastAsia="宋体" w:cs="宋体"/>
          <w:b/>
          <w:bCs/>
          <w:kern w:val="2"/>
          <w:sz w:val="32"/>
          <w:szCs w:val="32"/>
          <w:highlight w:val="none"/>
          <w:lang w:eastAsia="zh-CN"/>
        </w:rPr>
      </w:pPr>
      <w:r>
        <w:rPr>
          <w:rFonts w:hint="eastAsia" w:ascii="宋体" w:hAnsi="宋体" w:cs="宋体"/>
          <w:b/>
          <w:bCs/>
          <w:kern w:val="2"/>
          <w:sz w:val="32"/>
          <w:szCs w:val="32"/>
          <w:highlight w:val="none"/>
          <w:lang w:eastAsia="zh-CN"/>
        </w:rPr>
        <w:t>陕西省渭南市北部山脉森林火灾高风险区综合治理工程建设项目占用陕西韩城黄龙山褐马鸡国家级自然保护区生态影响评价报告编制项目</w:t>
      </w:r>
    </w:p>
    <w:p w14:paraId="57559D03">
      <w:pPr>
        <w:pStyle w:val="2"/>
        <w:keepNext/>
        <w:pageBreakBefore w:val="0"/>
        <w:overflowPunct/>
        <w:bidi w:val="0"/>
        <w:rPr>
          <w:rFonts w:hint="eastAsia"/>
          <w:highlight w:val="none"/>
          <w:lang w:eastAsia="zh-CN"/>
        </w:rPr>
      </w:pPr>
    </w:p>
    <w:p w14:paraId="54569732">
      <w:pPr>
        <w:pStyle w:val="2"/>
        <w:keepNext/>
        <w:pageBreakBefore w:val="0"/>
        <w:overflowPunct/>
        <w:bidi w:val="0"/>
        <w:rPr>
          <w:rFonts w:hint="eastAsia"/>
          <w:highlight w:val="none"/>
          <w:lang w:eastAsia="zh-CN"/>
        </w:rPr>
      </w:pPr>
    </w:p>
    <w:p w14:paraId="289D0D3D">
      <w:pPr>
        <w:keepNext/>
        <w:pageBreakBefore w:val="0"/>
        <w:widowControl w:val="0"/>
        <w:shd w:val="clear" w:color="auto" w:fill="auto"/>
        <w:overflowPunct/>
        <w:bidi w:val="0"/>
        <w:adjustRightInd/>
        <w:snapToGrid/>
        <w:spacing w:after="0"/>
        <w:jc w:val="both"/>
        <w:rPr>
          <w:rFonts w:hint="eastAsia" w:ascii="宋体" w:hAnsi="宋体" w:cs="宋体"/>
          <w:b/>
          <w:bCs/>
          <w:kern w:val="2"/>
          <w:sz w:val="52"/>
          <w:szCs w:val="52"/>
          <w:highlight w:val="none"/>
        </w:rPr>
      </w:pPr>
    </w:p>
    <w:p w14:paraId="60FBBD41">
      <w:pPr>
        <w:keepNext/>
        <w:pageBreakBefore w:val="0"/>
        <w:shd w:val="clear" w:color="auto" w:fill="auto"/>
        <w:overflowPunct/>
        <w:bidi w:val="0"/>
        <w:jc w:val="center"/>
        <w:rPr>
          <w:rFonts w:hint="eastAsia" w:ascii="宋体" w:hAnsi="宋体" w:cs="宋体"/>
          <w:b/>
          <w:bCs/>
          <w:sz w:val="144"/>
          <w:szCs w:val="28"/>
          <w:highlight w:val="none"/>
        </w:rPr>
      </w:pPr>
      <w:r>
        <w:rPr>
          <w:rFonts w:hint="eastAsia" w:ascii="宋体" w:hAnsi="宋体" w:cs="宋体"/>
          <w:b/>
          <w:bCs/>
          <w:sz w:val="52"/>
          <w:szCs w:val="52"/>
          <w:highlight w:val="none"/>
        </w:rPr>
        <w:t>政府采购合同</w:t>
      </w:r>
    </w:p>
    <w:p w14:paraId="64A3B393">
      <w:pPr>
        <w:keepNext/>
        <w:pageBreakBefore w:val="0"/>
        <w:shd w:val="clear" w:color="auto" w:fill="auto"/>
        <w:overflowPunct/>
        <w:bidi w:val="0"/>
        <w:rPr>
          <w:rFonts w:hint="eastAsia" w:ascii="宋体" w:hAnsi="宋体" w:cs="宋体"/>
          <w:sz w:val="24"/>
          <w:szCs w:val="24"/>
          <w:highlight w:val="none"/>
        </w:rPr>
      </w:pPr>
    </w:p>
    <w:p w14:paraId="497B9BDB">
      <w:pPr>
        <w:pStyle w:val="10"/>
        <w:keepNext/>
        <w:pageBreakBefore w:val="0"/>
        <w:shd w:val="clear" w:color="auto" w:fill="auto"/>
        <w:overflowPunct/>
        <w:bidi w:val="0"/>
        <w:rPr>
          <w:rFonts w:hint="eastAsia" w:ascii="宋体" w:hAnsi="宋体" w:cs="宋体"/>
          <w:sz w:val="22"/>
          <w:szCs w:val="28"/>
          <w:highlight w:val="none"/>
        </w:rPr>
      </w:pPr>
    </w:p>
    <w:p w14:paraId="7FEFE809">
      <w:pPr>
        <w:pStyle w:val="10"/>
        <w:keepNext/>
        <w:pageBreakBefore w:val="0"/>
        <w:shd w:val="clear" w:color="auto" w:fill="auto"/>
        <w:overflowPunct/>
        <w:bidi w:val="0"/>
        <w:rPr>
          <w:rFonts w:hint="eastAsia" w:ascii="宋体" w:hAnsi="宋体" w:cs="宋体"/>
          <w:sz w:val="22"/>
          <w:szCs w:val="28"/>
          <w:highlight w:val="none"/>
        </w:rPr>
      </w:pPr>
    </w:p>
    <w:p w14:paraId="2BB72E80">
      <w:pPr>
        <w:pStyle w:val="5"/>
        <w:keepNext/>
        <w:pageBreakBefore w:val="0"/>
        <w:shd w:val="clear" w:color="auto" w:fill="auto"/>
        <w:overflowPunct/>
        <w:bidi w:val="0"/>
        <w:outlineLvl w:val="9"/>
        <w:rPr>
          <w:rFonts w:hint="eastAsia" w:ascii="宋体" w:hAnsi="宋体" w:eastAsia="宋体" w:cs="宋体"/>
          <w:kern w:val="2"/>
          <w:sz w:val="28"/>
          <w:szCs w:val="28"/>
          <w:highlight w:val="none"/>
          <w:lang w:eastAsia="zh-CN"/>
        </w:rPr>
      </w:pPr>
    </w:p>
    <w:p w14:paraId="45F200B7">
      <w:pPr>
        <w:keepNext/>
        <w:pageBreakBefore w:val="0"/>
        <w:overflowPunct/>
        <w:bidi w:val="0"/>
        <w:rPr>
          <w:rFonts w:hint="eastAsia"/>
          <w:highlight w:val="none"/>
          <w:lang w:eastAsia="zh-CN"/>
        </w:rPr>
      </w:pPr>
    </w:p>
    <w:p w14:paraId="2170F7C9">
      <w:pPr>
        <w:keepNext/>
        <w:pageBreakBefore w:val="0"/>
        <w:widowControl w:val="0"/>
        <w:shd w:val="clear" w:color="auto" w:fill="auto"/>
        <w:overflowPunct/>
        <w:bidi w:val="0"/>
        <w:adjustRightInd/>
        <w:snapToGrid/>
        <w:spacing w:after="0"/>
        <w:jc w:val="both"/>
        <w:rPr>
          <w:rFonts w:hint="eastAsia" w:ascii="宋体" w:hAnsi="宋体" w:cs="宋体"/>
          <w:b/>
          <w:bCs/>
          <w:kern w:val="2"/>
          <w:sz w:val="32"/>
          <w:szCs w:val="32"/>
          <w:highlight w:val="none"/>
        </w:rPr>
      </w:pPr>
    </w:p>
    <w:p w14:paraId="2B80A45D">
      <w:pPr>
        <w:keepNext/>
        <w:pageBreakBefore w:val="0"/>
        <w:widowControl w:val="0"/>
        <w:shd w:val="clear" w:color="auto" w:fill="auto"/>
        <w:overflowPunct/>
        <w:bidi w:val="0"/>
        <w:adjustRightInd/>
        <w:snapToGrid/>
        <w:spacing w:after="0"/>
        <w:jc w:val="center"/>
        <w:rPr>
          <w:rFonts w:hint="eastAsia" w:ascii="宋体" w:hAnsi="宋体" w:eastAsia="宋体" w:cs="宋体"/>
          <w:b/>
          <w:bCs/>
          <w:kern w:val="2"/>
          <w:sz w:val="32"/>
          <w:szCs w:val="32"/>
          <w:highlight w:val="none"/>
          <w:lang w:eastAsia="zh-CN"/>
        </w:rPr>
      </w:pPr>
      <w:r>
        <w:rPr>
          <w:rFonts w:hint="eastAsia" w:ascii="宋体" w:hAnsi="宋体" w:cs="宋体"/>
          <w:b/>
          <w:bCs/>
          <w:kern w:val="2"/>
          <w:sz w:val="32"/>
          <w:szCs w:val="32"/>
          <w:highlight w:val="none"/>
        </w:rPr>
        <w:t>委托人（甲方）：</w:t>
      </w:r>
      <w:r>
        <w:rPr>
          <w:rFonts w:hint="eastAsia" w:ascii="宋体" w:hAnsi="宋体" w:cs="宋体"/>
          <w:b/>
          <w:bCs/>
          <w:kern w:val="2"/>
          <w:sz w:val="32"/>
          <w:szCs w:val="32"/>
          <w:highlight w:val="none"/>
          <w:lang w:eastAsia="zh-CN"/>
        </w:rPr>
        <w:t>韩城市林业局</w:t>
      </w:r>
    </w:p>
    <w:p w14:paraId="78ABDD0A">
      <w:pPr>
        <w:keepNext/>
        <w:pageBreakBefore w:val="0"/>
        <w:widowControl w:val="0"/>
        <w:shd w:val="clear" w:color="auto" w:fill="auto"/>
        <w:overflowPunct/>
        <w:bidi w:val="0"/>
        <w:adjustRightInd/>
        <w:snapToGrid/>
        <w:spacing w:after="0"/>
        <w:ind w:firstLine="964" w:firstLineChars="300"/>
        <w:jc w:val="center"/>
        <w:rPr>
          <w:rFonts w:hint="eastAsia" w:ascii="宋体" w:hAnsi="宋体" w:cs="宋体"/>
          <w:b/>
          <w:bCs/>
          <w:kern w:val="2"/>
          <w:sz w:val="32"/>
          <w:szCs w:val="32"/>
          <w:highlight w:val="none"/>
        </w:rPr>
      </w:pPr>
    </w:p>
    <w:p w14:paraId="112A5308">
      <w:pPr>
        <w:keepNext/>
        <w:pageBreakBefore w:val="0"/>
        <w:widowControl w:val="0"/>
        <w:shd w:val="clear" w:color="auto" w:fill="auto"/>
        <w:overflowPunct/>
        <w:bidi w:val="0"/>
        <w:adjustRightInd/>
        <w:snapToGrid/>
        <w:spacing w:after="0"/>
        <w:ind w:firstLine="2249" w:firstLineChars="700"/>
        <w:jc w:val="both"/>
        <w:rPr>
          <w:rFonts w:hint="eastAsia" w:ascii="宋体" w:hAnsi="宋体" w:cs="宋体"/>
          <w:b/>
          <w:bCs/>
          <w:sz w:val="32"/>
          <w:szCs w:val="32"/>
          <w:highlight w:val="none"/>
        </w:rPr>
      </w:pPr>
      <w:r>
        <w:rPr>
          <w:rFonts w:hint="eastAsia" w:ascii="宋体" w:hAnsi="宋体" w:cs="宋体"/>
          <w:b/>
          <w:bCs/>
          <w:kern w:val="2"/>
          <w:sz w:val="32"/>
          <w:szCs w:val="32"/>
          <w:highlight w:val="none"/>
        </w:rPr>
        <w:t>受托人（乙方）：</w:t>
      </w:r>
    </w:p>
    <w:p w14:paraId="33F967C9">
      <w:pPr>
        <w:pStyle w:val="10"/>
        <w:keepNext/>
        <w:pageBreakBefore w:val="0"/>
        <w:shd w:val="clear" w:color="auto" w:fill="auto"/>
        <w:overflowPunct/>
        <w:bidi w:val="0"/>
        <w:rPr>
          <w:rFonts w:hint="eastAsia" w:ascii="宋体" w:hAnsi="宋体" w:cs="宋体"/>
          <w:b/>
          <w:bCs/>
          <w:sz w:val="32"/>
          <w:szCs w:val="32"/>
          <w:highlight w:val="none"/>
        </w:rPr>
      </w:pPr>
    </w:p>
    <w:p w14:paraId="6671773E">
      <w:pPr>
        <w:keepNext/>
        <w:pageBreakBefore w:val="0"/>
        <w:shd w:val="clear" w:color="auto" w:fill="auto"/>
        <w:overflowPunct/>
        <w:bidi w:val="0"/>
        <w:ind w:firstLine="2891" w:firstLineChars="900"/>
        <w:jc w:val="both"/>
        <w:rPr>
          <w:rFonts w:hint="eastAsia" w:ascii="宋体" w:hAnsi="宋体" w:cs="宋体"/>
          <w:b/>
          <w:bCs/>
          <w:sz w:val="32"/>
          <w:szCs w:val="32"/>
          <w:highlight w:val="none"/>
        </w:rPr>
      </w:pPr>
    </w:p>
    <w:p w14:paraId="69172A3E">
      <w:pPr>
        <w:keepNext/>
        <w:pageBreakBefore w:val="0"/>
        <w:shd w:val="clear" w:color="auto" w:fill="auto"/>
        <w:overflowPunct/>
        <w:bidi w:val="0"/>
        <w:jc w:val="center"/>
        <w:rPr>
          <w:rFonts w:hint="default" w:ascii="宋体" w:hAnsi="宋体" w:eastAsia="宋体" w:cs="宋体"/>
          <w:b/>
          <w:bCs/>
          <w:sz w:val="32"/>
          <w:szCs w:val="32"/>
          <w:highlight w:val="none"/>
          <w:lang w:val="en-US" w:eastAsia="zh-CN"/>
        </w:rPr>
      </w:pPr>
      <w:r>
        <w:rPr>
          <w:rFonts w:hint="eastAsia" w:ascii="宋体" w:hAnsi="宋体" w:cs="宋体"/>
          <w:b/>
          <w:bCs/>
          <w:sz w:val="32"/>
          <w:szCs w:val="32"/>
          <w:highlight w:val="none"/>
        </w:rPr>
        <w:t>签订时间：</w:t>
      </w:r>
      <w:r>
        <w:rPr>
          <w:rFonts w:hint="eastAsia" w:ascii="宋体" w:hAnsi="宋体" w:cs="宋体"/>
          <w:b/>
          <w:bCs/>
          <w:sz w:val="32"/>
          <w:szCs w:val="32"/>
          <w:highlight w:val="none"/>
          <w:lang w:val="en-US" w:eastAsia="zh-CN"/>
        </w:rPr>
        <w:t xml:space="preserve"> </w:t>
      </w:r>
      <w:r>
        <w:rPr>
          <w:rFonts w:hint="eastAsia" w:ascii="宋体" w:hAnsi="宋体" w:cs="宋体"/>
          <w:b/>
          <w:bCs/>
          <w:sz w:val="32"/>
          <w:szCs w:val="32"/>
          <w:highlight w:val="none"/>
        </w:rPr>
        <w:t>年 月</w:t>
      </w:r>
      <w:r>
        <w:rPr>
          <w:rFonts w:hint="eastAsia" w:ascii="宋体" w:hAnsi="宋体" w:cs="宋体"/>
          <w:b/>
          <w:bCs/>
          <w:sz w:val="32"/>
          <w:szCs w:val="32"/>
          <w:highlight w:val="none"/>
          <w:lang w:val="en-US" w:eastAsia="zh-CN"/>
        </w:rPr>
        <w:t xml:space="preserve"> 日</w:t>
      </w:r>
    </w:p>
    <w:p w14:paraId="5648021E">
      <w:pPr>
        <w:keepNext/>
        <w:keepLines w:val="0"/>
        <w:pageBreakBefore w:val="0"/>
        <w:shd w:val="clear" w:color="auto" w:fill="auto"/>
        <w:kinsoku/>
        <w:wordWrap/>
        <w:overflowPunct/>
        <w:topLinePunct w:val="0"/>
        <w:bidi w:val="0"/>
        <w:spacing w:line="312" w:lineRule="auto"/>
        <w:ind w:firstLine="420" w:firstLineChars="200"/>
        <w:textAlignment w:val="auto"/>
        <w:rPr>
          <w:rFonts w:hint="eastAsia" w:ascii="宋体" w:hAnsi="宋体" w:eastAsia="宋体" w:cs="宋体"/>
          <w:bCs/>
          <w:sz w:val="21"/>
          <w:szCs w:val="21"/>
          <w:highlight w:val="none"/>
          <w:lang w:bidi="ar"/>
        </w:rPr>
      </w:pPr>
    </w:p>
    <w:p w14:paraId="24211AAD">
      <w:pPr>
        <w:keepNext/>
        <w:keepLines w:val="0"/>
        <w:pageBreakBefore w:val="0"/>
        <w:widowControl w:val="0"/>
        <w:shd w:val="clear" w:color="auto" w:fill="auto"/>
        <w:kinsoku/>
        <w:wordWrap/>
        <w:overflowPunct/>
        <w:topLinePunct w:val="0"/>
        <w:bidi w:val="0"/>
        <w:spacing w:line="360" w:lineRule="auto"/>
        <w:ind w:firstLine="420" w:firstLineChars="200"/>
        <w:textAlignment w:val="auto"/>
        <w:rPr>
          <w:rFonts w:hint="eastAsia" w:ascii="宋体" w:hAnsi="宋体" w:eastAsia="宋体" w:cs="宋体"/>
          <w:bCs/>
          <w:sz w:val="21"/>
          <w:szCs w:val="21"/>
          <w:highlight w:val="none"/>
          <w:lang w:bidi="ar"/>
        </w:rPr>
      </w:pPr>
      <w:r>
        <w:rPr>
          <w:rFonts w:hint="eastAsia" w:ascii="宋体" w:hAnsi="宋体" w:eastAsia="宋体" w:cs="宋体"/>
          <w:bCs/>
          <w:sz w:val="21"/>
          <w:szCs w:val="21"/>
          <w:highlight w:val="none"/>
          <w:lang w:bidi="ar"/>
        </w:rPr>
        <w:t xml:space="preserve">甲方（采购人）：               </w:t>
      </w:r>
    </w:p>
    <w:p w14:paraId="066AD687">
      <w:pPr>
        <w:keepNext/>
        <w:keepLines w:val="0"/>
        <w:pageBreakBefore w:val="0"/>
        <w:widowControl w:val="0"/>
        <w:shd w:val="clear" w:color="auto" w:fill="auto"/>
        <w:kinsoku/>
        <w:wordWrap/>
        <w:overflowPunct/>
        <w:topLinePunct w:val="0"/>
        <w:bidi w:val="0"/>
        <w:spacing w:line="360" w:lineRule="auto"/>
        <w:ind w:firstLine="420" w:firstLineChars="200"/>
        <w:textAlignment w:val="auto"/>
        <w:rPr>
          <w:rFonts w:hint="eastAsia" w:ascii="宋体" w:hAnsi="宋体" w:eastAsia="宋体" w:cs="宋体"/>
          <w:bCs/>
          <w:sz w:val="21"/>
          <w:szCs w:val="21"/>
          <w:highlight w:val="none"/>
          <w:lang w:bidi="ar"/>
        </w:rPr>
      </w:pPr>
      <w:r>
        <w:rPr>
          <w:rFonts w:hint="eastAsia" w:ascii="宋体" w:hAnsi="宋体" w:eastAsia="宋体" w:cs="宋体"/>
          <w:bCs/>
          <w:sz w:val="21"/>
          <w:szCs w:val="21"/>
          <w:highlight w:val="none"/>
          <w:lang w:bidi="ar"/>
        </w:rPr>
        <w:t xml:space="preserve">乙方（供应商）：                </w:t>
      </w:r>
    </w:p>
    <w:p w14:paraId="46F61197">
      <w:pPr>
        <w:keepNext/>
        <w:keepLines w:val="0"/>
        <w:pageBreakBefore w:val="0"/>
        <w:widowControl w:val="0"/>
        <w:shd w:val="clear" w:color="auto" w:fill="auto"/>
        <w:kinsoku/>
        <w:wordWrap/>
        <w:overflowPunct/>
        <w:topLinePunct w:val="0"/>
        <w:bidi w:val="0"/>
        <w:spacing w:line="360" w:lineRule="auto"/>
        <w:ind w:firstLine="420" w:firstLineChars="200"/>
        <w:textAlignment w:val="auto"/>
        <w:rPr>
          <w:rFonts w:hint="eastAsia" w:ascii="宋体" w:hAnsi="宋体" w:eastAsia="宋体" w:cs="宋体"/>
          <w:bCs/>
          <w:sz w:val="21"/>
          <w:szCs w:val="21"/>
          <w:highlight w:val="none"/>
          <w:lang w:bidi="ar"/>
        </w:rPr>
      </w:pPr>
      <w:r>
        <w:rPr>
          <w:rFonts w:hint="eastAsia" w:ascii="宋体" w:hAnsi="宋体" w:eastAsia="宋体" w:cs="宋体"/>
          <w:bCs/>
          <w:sz w:val="21"/>
          <w:szCs w:val="21"/>
          <w:highlight w:val="none"/>
          <w:lang w:bidi="ar"/>
        </w:rPr>
        <w:t>甲乙双方根据</w:t>
      </w:r>
      <w:r>
        <w:rPr>
          <w:rFonts w:hint="eastAsia" w:ascii="宋体" w:hAnsi="宋体" w:eastAsia="宋体" w:cs="宋体"/>
          <w:bCs/>
          <w:sz w:val="21"/>
          <w:szCs w:val="21"/>
          <w:highlight w:val="none"/>
          <w:u w:val="single"/>
          <w:lang w:bidi="ar"/>
        </w:rPr>
        <w:t xml:space="preserve">        </w:t>
      </w:r>
      <w:r>
        <w:rPr>
          <w:rFonts w:hint="eastAsia" w:ascii="宋体" w:hAnsi="宋体" w:eastAsia="宋体" w:cs="宋体"/>
          <w:bCs/>
          <w:sz w:val="21"/>
          <w:szCs w:val="21"/>
          <w:highlight w:val="none"/>
          <w:lang w:bidi="ar"/>
        </w:rPr>
        <w:t>政府采购项目（项目编号</w:t>
      </w:r>
      <w:r>
        <w:rPr>
          <w:rFonts w:hint="eastAsia" w:ascii="宋体" w:hAnsi="宋体" w:eastAsia="宋体" w:cs="宋体"/>
          <w:bCs/>
          <w:sz w:val="21"/>
          <w:szCs w:val="21"/>
          <w:highlight w:val="none"/>
          <w:u w:val="single"/>
          <w:lang w:bidi="ar"/>
        </w:rPr>
        <w:t xml:space="preserve">：    </w:t>
      </w:r>
      <w:r>
        <w:rPr>
          <w:rFonts w:hint="eastAsia" w:ascii="宋体" w:hAnsi="宋体" w:eastAsia="宋体" w:cs="宋体"/>
          <w:bCs/>
          <w:sz w:val="21"/>
          <w:szCs w:val="21"/>
          <w:highlight w:val="none"/>
          <w:lang w:bidi="ar"/>
        </w:rPr>
        <w:t>）采购结果及相关竞争性磋商文件、响应文件，经协商一致，订立本合同，供双方共同遵守：</w:t>
      </w:r>
    </w:p>
    <w:p w14:paraId="38CC4758">
      <w:pPr>
        <w:keepNext/>
        <w:pageBreakBefore w:val="0"/>
        <w:widowControl w:val="0"/>
        <w:kinsoku/>
        <w:wordWrap/>
        <w:overflowPunct/>
        <w:topLinePunct w:val="0"/>
        <w:autoSpaceDE w:val="0"/>
        <w:autoSpaceDN w:val="0"/>
        <w:bidi w:val="0"/>
        <w:spacing w:line="360" w:lineRule="auto"/>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第</w:t>
      </w:r>
      <w:r>
        <w:rPr>
          <w:rFonts w:hint="eastAsia" w:ascii="宋体" w:hAnsi="宋体" w:eastAsia="宋体" w:cs="宋体"/>
          <w:b/>
          <w:bCs/>
          <w:color w:val="auto"/>
          <w:sz w:val="21"/>
          <w:szCs w:val="21"/>
          <w:highlight w:val="none"/>
        </w:rPr>
        <w:t>一</w:t>
      </w:r>
      <w:r>
        <w:rPr>
          <w:rFonts w:hint="eastAsia" w:ascii="宋体" w:hAnsi="宋体" w:eastAsia="宋体" w:cs="宋体"/>
          <w:b/>
          <w:bCs/>
          <w:color w:val="auto"/>
          <w:sz w:val="21"/>
          <w:szCs w:val="21"/>
          <w:highlight w:val="none"/>
          <w:lang w:val="en-US" w:eastAsia="zh-CN"/>
        </w:rPr>
        <w:t>条</w:t>
      </w:r>
      <w:r>
        <w:rPr>
          <w:rFonts w:hint="eastAsia" w:ascii="宋体" w:hAnsi="宋体" w:eastAsia="宋体" w:cs="宋体"/>
          <w:b/>
          <w:bCs/>
          <w:color w:val="auto"/>
          <w:sz w:val="21"/>
          <w:szCs w:val="21"/>
          <w:highlight w:val="none"/>
        </w:rPr>
        <w:t>合同价款</w:t>
      </w:r>
    </w:p>
    <w:p w14:paraId="2E1EC255">
      <w:pPr>
        <w:keepNext/>
        <w:pageBreakBefore w:val="0"/>
        <w:widowControl w:val="0"/>
        <w:kinsoku/>
        <w:wordWrap/>
        <w:overflowPunct/>
        <w:topLinePunct w:val="0"/>
        <w:autoSpaceDE w:val="0"/>
        <w:autoSpaceDN w:val="0"/>
        <w:bidi w:val="0"/>
        <w:spacing w:line="360" w:lineRule="auto"/>
        <w:ind w:firstLine="420" w:firstLineChars="200"/>
        <w:textAlignment w:val="auto"/>
        <w:rPr>
          <w:rFonts w:hint="default" w:eastAsia="宋体"/>
          <w:highlight w:val="none"/>
          <w:lang w:val="en-US" w:eastAsia="zh-CN"/>
        </w:rPr>
      </w:pPr>
      <w:r>
        <w:rPr>
          <w:rFonts w:hint="eastAsia" w:ascii="宋体" w:hAnsi="宋体" w:eastAsia="宋体" w:cs="宋体"/>
          <w:bCs/>
          <w:color w:val="auto"/>
          <w:sz w:val="21"/>
          <w:szCs w:val="21"/>
          <w:highlight w:val="none"/>
          <w:lang w:val="en-US" w:eastAsia="zh-CN"/>
        </w:rPr>
        <w:t>1、</w:t>
      </w:r>
      <w:r>
        <w:rPr>
          <w:rFonts w:hint="eastAsia" w:ascii="宋体" w:hAnsi="宋体" w:eastAsia="宋体" w:cs="宋体"/>
          <w:bCs/>
          <w:color w:val="auto"/>
          <w:sz w:val="21"/>
          <w:szCs w:val="21"/>
          <w:highlight w:val="none"/>
        </w:rPr>
        <w:t>合同总价款为人民币</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rPr>
        <w:t>（大写）（￥</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rPr>
        <w:t>）。</w:t>
      </w:r>
    </w:p>
    <w:p w14:paraId="50E4B57D">
      <w:pPr>
        <w:keepNext/>
        <w:pageBreakBefore w:val="0"/>
        <w:widowControl w:val="0"/>
        <w:kinsoku/>
        <w:wordWrap/>
        <w:overflowPunct/>
        <w:topLinePunct w:val="0"/>
        <w:autoSpaceDE w:val="0"/>
        <w:autoSpaceDN w:val="0"/>
        <w:bidi w:val="0"/>
        <w:spacing w:line="360" w:lineRule="auto"/>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2、合同总价不受国家政策调价或原材料市场价格变化的影响，并作为最终结算的唯一依据。</w:t>
      </w:r>
    </w:p>
    <w:p w14:paraId="150E8DB0">
      <w:pPr>
        <w:keepNext/>
        <w:pageBreakBefore w:val="0"/>
        <w:widowControl w:val="0"/>
        <w:kinsoku/>
        <w:wordWrap/>
        <w:overflowPunct/>
        <w:topLinePunct w:val="0"/>
        <w:autoSpaceDE w:val="0"/>
        <w:autoSpaceDN w:val="0"/>
        <w:bidi w:val="0"/>
        <w:spacing w:line="360" w:lineRule="auto"/>
        <w:ind w:firstLine="422" w:firstLineChars="200"/>
        <w:textAlignment w:val="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val="en-US" w:eastAsia="zh-CN"/>
        </w:rPr>
        <w:t>第二条项目概况：</w:t>
      </w:r>
    </w:p>
    <w:p w14:paraId="699D977A">
      <w:pPr>
        <w:keepNext/>
        <w:pageBreakBefore w:val="0"/>
        <w:widowControl w:val="0"/>
        <w:numPr>
          <w:ilvl w:val="0"/>
          <w:numId w:val="0"/>
        </w:numPr>
        <w:kinsoku/>
        <w:wordWrap/>
        <w:overflowPunct/>
        <w:topLinePunct w:val="0"/>
        <w:autoSpaceDE w:val="0"/>
        <w:autoSpaceDN w:val="0"/>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lang w:val="en-US" w:eastAsia="zh-CN" w:bidi="ar-SA"/>
        </w:rPr>
        <w:t>1、</w:t>
      </w:r>
      <w:r>
        <w:rPr>
          <w:rFonts w:hint="eastAsia" w:ascii="宋体" w:hAnsi="宋体" w:eastAsia="宋体" w:cs="宋体"/>
          <w:bCs/>
          <w:color w:val="auto"/>
          <w:sz w:val="21"/>
          <w:szCs w:val="21"/>
          <w:highlight w:val="none"/>
          <w:lang w:val="en-US" w:eastAsia="zh-CN"/>
        </w:rPr>
        <w:t>项目内容：</w:t>
      </w:r>
    </w:p>
    <w:p w14:paraId="5F9B1BEC">
      <w:pPr>
        <w:keepNext/>
        <w:pageBreakBefore w:val="0"/>
        <w:widowControl w:val="0"/>
        <w:numPr>
          <w:ilvl w:val="0"/>
          <w:numId w:val="0"/>
        </w:numPr>
        <w:kinsoku/>
        <w:wordWrap/>
        <w:overflowPunct/>
        <w:topLinePunct w:val="0"/>
        <w:autoSpaceDE w:val="0"/>
        <w:autoSpaceDN w:val="0"/>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2、</w:t>
      </w:r>
      <w:r>
        <w:rPr>
          <w:rFonts w:hint="eastAsia" w:ascii="宋体" w:hAnsi="宋体" w:eastAsia="宋体" w:cs="宋体"/>
          <w:bCs/>
          <w:color w:val="auto"/>
          <w:sz w:val="21"/>
          <w:szCs w:val="21"/>
          <w:highlight w:val="none"/>
        </w:rPr>
        <w:t>项目地点：</w:t>
      </w:r>
    </w:p>
    <w:p w14:paraId="21E858FF">
      <w:pPr>
        <w:keepNext/>
        <w:pageBreakBefore w:val="0"/>
        <w:widowControl w:val="0"/>
        <w:kinsoku/>
        <w:wordWrap/>
        <w:overflowPunct/>
        <w:topLinePunct w:val="0"/>
        <w:autoSpaceDE w:val="0"/>
        <w:autoSpaceDN w:val="0"/>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3、服务期：</w:t>
      </w:r>
    </w:p>
    <w:p w14:paraId="323AD340">
      <w:pPr>
        <w:keepNext/>
        <w:pageBreakBefore w:val="0"/>
        <w:widowControl w:val="0"/>
        <w:kinsoku/>
        <w:wordWrap/>
        <w:overflowPunct/>
        <w:topLinePunct w:val="0"/>
        <w:autoSpaceDE w:val="0"/>
        <w:autoSpaceDN w:val="0"/>
        <w:bidi w:val="0"/>
        <w:spacing w:line="360" w:lineRule="auto"/>
        <w:ind w:firstLine="420" w:firstLineChars="200"/>
        <w:textAlignment w:val="auto"/>
        <w:rPr>
          <w:rFonts w:hint="default"/>
          <w:highlight w:val="none"/>
          <w:lang w:val="en-US" w:eastAsia="zh-CN"/>
        </w:rPr>
      </w:pPr>
      <w:r>
        <w:rPr>
          <w:rFonts w:hint="eastAsia" w:ascii="宋体" w:hAnsi="宋体" w:eastAsia="宋体" w:cs="宋体"/>
          <w:bCs/>
          <w:color w:val="auto"/>
          <w:sz w:val="21"/>
          <w:szCs w:val="21"/>
          <w:highlight w:val="none"/>
          <w:lang w:val="en-US" w:eastAsia="zh-CN"/>
        </w:rPr>
        <w:t>4、</w:t>
      </w:r>
      <w:r>
        <w:rPr>
          <w:rFonts w:hint="eastAsia" w:ascii="宋体" w:hAnsi="宋体" w:eastAsia="宋体" w:cs="宋体"/>
          <w:b w:val="0"/>
          <w:bCs w:val="0"/>
          <w:color w:val="auto"/>
          <w:sz w:val="21"/>
          <w:szCs w:val="21"/>
          <w:highlight w:val="none"/>
          <w:lang w:val="en-US" w:eastAsia="zh-CN"/>
        </w:rPr>
        <w:t>质量标准：合格。</w:t>
      </w:r>
      <w:r>
        <w:rPr>
          <w:rFonts w:hint="eastAsia" w:ascii="宋体" w:hAnsi="宋体" w:eastAsia="宋体" w:cs="宋体"/>
          <w:color w:val="auto"/>
          <w:sz w:val="21"/>
          <w:szCs w:val="21"/>
          <w:highlight w:val="none"/>
          <w:lang w:val="en-US" w:eastAsia="zh-CN"/>
        </w:rPr>
        <w:t>符合国家、省、市</w:t>
      </w:r>
      <w:r>
        <w:rPr>
          <w:rFonts w:hint="eastAsia" w:ascii="宋体" w:hAnsi="宋体" w:cs="宋体"/>
          <w:color w:val="auto"/>
          <w:sz w:val="21"/>
          <w:szCs w:val="21"/>
          <w:highlight w:val="none"/>
          <w:lang w:val="en-US" w:eastAsia="zh-CN"/>
        </w:rPr>
        <w:t>相关标准、规范。</w:t>
      </w:r>
    </w:p>
    <w:p w14:paraId="4FBD5CD8">
      <w:pPr>
        <w:keepNext/>
        <w:pageBreakBefore w:val="0"/>
        <w:widowControl w:val="0"/>
        <w:kinsoku/>
        <w:wordWrap/>
        <w:overflowPunct/>
        <w:topLinePunct w:val="0"/>
        <w:autoSpaceDE w:val="0"/>
        <w:autoSpaceDN w:val="0"/>
        <w:bidi w:val="0"/>
        <w:spacing w:line="360" w:lineRule="auto"/>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第三条成果及要求</w:t>
      </w:r>
    </w:p>
    <w:p w14:paraId="5D7B7F74">
      <w:pPr>
        <w:keepNext/>
        <w:pageBreakBefore w:val="0"/>
        <w:widowControl w:val="0"/>
        <w:kinsoku/>
        <w:wordWrap/>
        <w:overflowPunct/>
        <w:topLinePunct w:val="0"/>
        <w:autoSpaceDE w:val="0"/>
        <w:autoSpaceDN w:val="0"/>
        <w:bidi w:val="0"/>
        <w:spacing w:line="360" w:lineRule="auto"/>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1、成果提交：根据磋商文件及采购人要求提供。</w:t>
      </w:r>
    </w:p>
    <w:p w14:paraId="774A0D4F">
      <w:pPr>
        <w:keepNext/>
        <w:pageBreakBefore w:val="0"/>
        <w:widowControl w:val="0"/>
        <w:kinsoku/>
        <w:wordWrap/>
        <w:overflowPunct/>
        <w:topLinePunct w:val="0"/>
        <w:autoSpaceDE w:val="0"/>
        <w:autoSpaceDN w:val="0"/>
        <w:bidi w:val="0"/>
        <w:spacing w:line="360" w:lineRule="auto"/>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2、项目完成后，继续提供后续支持服务。</w:t>
      </w:r>
    </w:p>
    <w:p w14:paraId="092C3479">
      <w:pPr>
        <w:keepNext/>
        <w:pageBreakBefore w:val="0"/>
        <w:widowControl w:val="0"/>
        <w:kinsoku/>
        <w:wordWrap/>
        <w:overflowPunct/>
        <w:topLinePunct w:val="0"/>
        <w:autoSpaceDE w:val="0"/>
        <w:autoSpaceDN w:val="0"/>
        <w:bidi w:val="0"/>
        <w:spacing w:line="360" w:lineRule="auto"/>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第四条</w:t>
      </w:r>
      <w:r>
        <w:rPr>
          <w:rFonts w:hint="eastAsia" w:ascii="宋体" w:hAnsi="宋体" w:eastAsia="宋体" w:cs="宋体"/>
          <w:b/>
          <w:bCs/>
          <w:color w:val="auto"/>
          <w:sz w:val="21"/>
          <w:szCs w:val="21"/>
          <w:highlight w:val="none"/>
        </w:rPr>
        <w:t>款项结算</w:t>
      </w:r>
    </w:p>
    <w:p w14:paraId="796FC918">
      <w:pPr>
        <w:keepNext/>
        <w:pageBreakBefore w:val="0"/>
        <w:widowControl w:val="0"/>
        <w:kinsoku/>
        <w:wordWrap/>
        <w:overflowPunct/>
        <w:topLinePunct w:val="0"/>
        <w:autoSpaceDE w:val="0"/>
        <w:autoSpaceDN w:val="0"/>
        <w:bidi w:val="0"/>
        <w:spacing w:line="360" w:lineRule="auto"/>
        <w:ind w:left="690" w:leftChars="218" w:hanging="210" w:hangingChars="1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付款方式：</w:t>
      </w:r>
    </w:p>
    <w:p w14:paraId="7170BEA9">
      <w:pPr>
        <w:keepNext/>
        <w:pageBreakBefore w:val="0"/>
        <w:widowControl w:val="0"/>
        <w:kinsoku/>
        <w:wordWrap/>
        <w:overflowPunct/>
        <w:topLinePunct w:val="0"/>
        <w:autoSpaceDE w:val="0"/>
        <w:autoSpaceDN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支付方式：银行转账。</w:t>
      </w:r>
    </w:p>
    <w:p w14:paraId="56384E0D">
      <w:pPr>
        <w:keepNext/>
        <w:pageBreakBefore w:val="0"/>
        <w:widowControl w:val="0"/>
        <w:kinsoku/>
        <w:wordWrap/>
        <w:overflowPunct/>
        <w:topLinePunct w:val="0"/>
        <w:autoSpaceDE w:val="0"/>
        <w:autoSpaceDN w:val="0"/>
        <w:bidi w:val="0"/>
        <w:spacing w:line="360" w:lineRule="auto"/>
        <w:ind w:firstLine="422" w:firstLineChars="200"/>
        <w:textAlignment w:val="auto"/>
        <w:rPr>
          <w:rFonts w:hint="default"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第五条验收</w:t>
      </w:r>
    </w:p>
    <w:p w14:paraId="60D97B07">
      <w:pPr>
        <w:keepNext/>
        <w:pageBreakBefore w:val="0"/>
        <w:widowControl w:val="0"/>
        <w:kinsoku/>
        <w:wordWrap/>
        <w:overflowPunct/>
        <w:topLinePunct w:val="0"/>
        <w:autoSpaceDE w:val="0"/>
        <w:autoSpaceDN w:val="0"/>
        <w:bidi w:val="0"/>
        <w:spacing w:line="360" w:lineRule="auto"/>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1、项目完成由供应商进行自检，自检合格后提交采购人复检，</w:t>
      </w:r>
      <w:r>
        <w:rPr>
          <w:rFonts w:hint="eastAsia" w:ascii="宋体" w:hAnsi="宋体" w:eastAsia="宋体" w:cs="宋体"/>
          <w:color w:val="auto"/>
          <w:sz w:val="21"/>
          <w:szCs w:val="21"/>
          <w:highlight w:val="none"/>
          <w:lang w:val="en-US" w:eastAsia="zh-CN"/>
        </w:rPr>
        <w:t>复检通过后提交省林业局审核批复</w:t>
      </w:r>
      <w:r>
        <w:rPr>
          <w:rFonts w:hint="eastAsia" w:ascii="宋体" w:hAnsi="宋体" w:eastAsia="宋体" w:cs="宋体"/>
          <w:b w:val="0"/>
          <w:bCs w:val="0"/>
          <w:color w:val="auto"/>
          <w:sz w:val="21"/>
          <w:szCs w:val="21"/>
          <w:highlight w:val="none"/>
          <w:lang w:val="en-US" w:eastAsia="zh-CN"/>
        </w:rPr>
        <w:t>。供应商要确保项目完成后符合国家相关标准，同时须符合磋商文件要求、响应文件承诺及合同的相关约定。</w:t>
      </w:r>
    </w:p>
    <w:p w14:paraId="28608917">
      <w:pPr>
        <w:keepNext/>
        <w:pageBreakBefore w:val="0"/>
        <w:widowControl w:val="0"/>
        <w:kinsoku/>
        <w:wordWrap/>
        <w:overflowPunct/>
        <w:topLinePunct w:val="0"/>
        <w:autoSpaceDE w:val="0"/>
        <w:autoSpaceDN w:val="0"/>
        <w:bidi w:val="0"/>
        <w:spacing w:line="360" w:lineRule="auto"/>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2、验收依据：磋商文件、响应文件、合同文本、国内相应的标准、规范。</w:t>
      </w:r>
    </w:p>
    <w:p w14:paraId="1CDFAEEA">
      <w:pPr>
        <w:keepNext/>
        <w:pageBreakBefore w:val="0"/>
        <w:widowControl w:val="0"/>
        <w:kinsoku/>
        <w:wordWrap/>
        <w:overflowPunct/>
        <w:topLinePunct w:val="0"/>
        <w:autoSpaceDE w:val="0"/>
        <w:autoSpaceDN w:val="0"/>
        <w:bidi w:val="0"/>
        <w:spacing w:line="360" w:lineRule="auto"/>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第六条知识产权</w:t>
      </w:r>
    </w:p>
    <w:p w14:paraId="4DD3746F">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乙方应保证所提供的服务或其任何一部分均不会侵犯任何第三方的专利权、商标权或著作权。</w:t>
      </w:r>
    </w:p>
    <w:p w14:paraId="68B955D0">
      <w:pPr>
        <w:keepNext/>
        <w:pageBreakBefore w:val="0"/>
        <w:widowControl w:val="0"/>
        <w:kinsoku/>
        <w:wordWrap/>
        <w:overflowPunct/>
        <w:topLinePunct w:val="0"/>
        <w:autoSpaceDE w:val="0"/>
        <w:autoSpaceDN w:val="0"/>
        <w:bidi w:val="0"/>
        <w:spacing w:line="360" w:lineRule="auto"/>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第七条无产权瑕疵条款（若有）</w:t>
      </w:r>
    </w:p>
    <w:p w14:paraId="29B11006">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乙方保证所提供的服务的所有权完全属于乙方且无任何抵押、查封等产权瑕疵。如有产权瑕疵的，视为乙方违约。乙方应负担由此而产生的一切损失。</w:t>
      </w:r>
    </w:p>
    <w:p w14:paraId="1CE039A9">
      <w:pPr>
        <w:keepNext/>
        <w:pageBreakBefore w:val="0"/>
        <w:widowControl w:val="0"/>
        <w:kinsoku/>
        <w:wordWrap/>
        <w:overflowPunct/>
        <w:topLinePunct w:val="0"/>
        <w:autoSpaceDE w:val="0"/>
        <w:autoSpaceDN w:val="0"/>
        <w:bidi w:val="0"/>
        <w:spacing w:line="360" w:lineRule="auto"/>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第八条履约保证金</w:t>
      </w:r>
    </w:p>
    <w:p w14:paraId="72055F08">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无。</w:t>
      </w:r>
    </w:p>
    <w:p w14:paraId="79D1566B">
      <w:pPr>
        <w:keepNext/>
        <w:pageBreakBefore w:val="0"/>
        <w:widowControl w:val="0"/>
        <w:kinsoku/>
        <w:wordWrap/>
        <w:overflowPunct/>
        <w:topLinePunct w:val="0"/>
        <w:autoSpaceDE w:val="0"/>
        <w:autoSpaceDN w:val="0"/>
        <w:bidi w:val="0"/>
        <w:spacing w:line="360" w:lineRule="auto"/>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第九条双方的权利和义务</w:t>
      </w:r>
    </w:p>
    <w:p w14:paraId="5E7C175C">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（一）甲方的权利和义务</w:t>
      </w:r>
    </w:p>
    <w:p w14:paraId="645B2868">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1．甲方有权对合同规定范围内乙方的服务行为进行监督和检查，拥有监管权。有权定期核对乙方提供服务所配备的人员数量。对甲方认为不合理的部分有权下达整改通知书，并要求乙方限期整改。</w:t>
      </w:r>
    </w:p>
    <w:p w14:paraId="25FC4EFF">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2．甲方有权依据双方签订的考评办法对乙方提供的服务进行定期考评。</w:t>
      </w:r>
    </w:p>
    <w:p w14:paraId="5BF55306">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3．负责检查监督乙方管理工作的实施及制度的执行情况。</w:t>
      </w:r>
    </w:p>
    <w:p w14:paraId="15E629EA">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4．根据本合同规定，按时向乙方支付应付服务费用。</w:t>
      </w:r>
    </w:p>
    <w:p w14:paraId="57CCA9EF">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val="en-US" w:eastAsia="zh-CN"/>
        </w:rPr>
        <w:t>5</w:t>
      </w:r>
      <w:r>
        <w:rPr>
          <w:rFonts w:hint="eastAsia" w:ascii="宋体" w:hAnsi="宋体" w:eastAsia="宋体" w:cs="宋体"/>
          <w:bCs/>
          <w:sz w:val="21"/>
          <w:szCs w:val="21"/>
          <w:highlight w:val="none"/>
          <w:lang w:eastAsia="zh-CN"/>
        </w:rPr>
        <w:t>．国家法律、法规所规定由甲方承担的其它责任。</w:t>
      </w:r>
    </w:p>
    <w:p w14:paraId="1B1FEFBC">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（二）乙方的权利和义务</w:t>
      </w:r>
    </w:p>
    <w:p w14:paraId="090C0762">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1．对本合同规定的委托服务范围内的项目享有管理权及服务义务。</w:t>
      </w:r>
    </w:p>
    <w:p w14:paraId="0656DD5D">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2．根据本合同的规定向甲方收取相关服务费用，并有权在本项目管理范围内管理及合理使用。</w:t>
      </w:r>
    </w:p>
    <w:p w14:paraId="648CBDBD">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3．及时向甲方通告本项目服务范围内有关服务的重大事项，及时配合处理投诉。</w:t>
      </w:r>
    </w:p>
    <w:p w14:paraId="2622D2C7">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4．接受项目行业管理部门及政府有关部门的指导，接受甲方的监督。</w:t>
      </w:r>
    </w:p>
    <w:p w14:paraId="487DFEE8">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5．国家法律、法规所规定由乙方承担的其它责任。</w:t>
      </w:r>
    </w:p>
    <w:p w14:paraId="6B9E730E">
      <w:pPr>
        <w:keepNext/>
        <w:pageBreakBefore w:val="0"/>
        <w:widowControl w:val="0"/>
        <w:kinsoku/>
        <w:wordWrap/>
        <w:overflowPunct/>
        <w:topLinePunct w:val="0"/>
        <w:autoSpaceDE w:val="0"/>
        <w:autoSpaceDN w:val="0"/>
        <w:bidi w:val="0"/>
        <w:spacing w:line="360" w:lineRule="auto"/>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第十条违约责任</w:t>
      </w:r>
    </w:p>
    <w:p w14:paraId="64DB255F">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1．甲乙双方必须遵守本合同并执行合同中的各项规定，保证本合同的正常履行。</w:t>
      </w:r>
    </w:p>
    <w:p w14:paraId="0D797B2B">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298D0626">
      <w:pPr>
        <w:keepNext/>
        <w:pageBreakBefore w:val="0"/>
        <w:widowControl w:val="0"/>
        <w:kinsoku/>
        <w:wordWrap/>
        <w:overflowPunct/>
        <w:topLinePunct w:val="0"/>
        <w:autoSpaceDE w:val="0"/>
        <w:autoSpaceDN w:val="0"/>
        <w:bidi w:val="0"/>
        <w:spacing w:line="360" w:lineRule="auto"/>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第十一条不可抗力事件处理</w:t>
      </w:r>
    </w:p>
    <w:p w14:paraId="145DCAC6">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1．在合同有效期内，任何一方因不可抗力事件导致不能履行合同，则合同履行期可延长，其延长期与不可抗力影响期相同。</w:t>
      </w:r>
    </w:p>
    <w:p w14:paraId="37313EB6">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2．不可抗力事件发生后，应立即通知对方，并寄送有关权威机构出具的证明。</w:t>
      </w:r>
    </w:p>
    <w:p w14:paraId="78377644">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3．不可抗力事件延续15个日历日以上，双方应通过友好协商，确定是否继续履行合同。</w:t>
      </w:r>
    </w:p>
    <w:p w14:paraId="109514CC">
      <w:pPr>
        <w:keepNext/>
        <w:pageBreakBefore w:val="0"/>
        <w:widowControl w:val="0"/>
        <w:kinsoku/>
        <w:wordWrap/>
        <w:overflowPunct/>
        <w:topLinePunct w:val="0"/>
        <w:autoSpaceDE w:val="0"/>
        <w:autoSpaceDN w:val="0"/>
        <w:bidi w:val="0"/>
        <w:spacing w:line="360" w:lineRule="auto"/>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第十二条合同的变更和终止</w:t>
      </w:r>
    </w:p>
    <w:p w14:paraId="7B21480D">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除《中华人民共和国政府采购法》第49条、第50条第二款规定的情形外，本合同一经签订，甲乙双方不得擅自变更、中止或终止合同。</w:t>
      </w:r>
    </w:p>
    <w:p w14:paraId="289F592B">
      <w:pPr>
        <w:keepNext/>
        <w:pageBreakBefore w:val="0"/>
        <w:widowControl w:val="0"/>
        <w:kinsoku/>
        <w:wordWrap/>
        <w:overflowPunct/>
        <w:topLinePunct w:val="0"/>
        <w:autoSpaceDE w:val="0"/>
        <w:autoSpaceDN w:val="0"/>
        <w:bidi w:val="0"/>
        <w:spacing w:line="360" w:lineRule="auto"/>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第十三条解决合同纠纷的方式</w:t>
      </w:r>
    </w:p>
    <w:p w14:paraId="7447BC4F">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1．在执行本合同中发生的或与本合同有关的争端，双方应通过友好协商解决，经协商在</w:t>
      </w:r>
      <w:r>
        <w:rPr>
          <w:rFonts w:hint="eastAsia" w:ascii="宋体" w:hAnsi="宋体" w:eastAsia="宋体" w:cs="宋体"/>
          <w:bCs/>
          <w:sz w:val="21"/>
          <w:szCs w:val="21"/>
          <w:highlight w:val="none"/>
          <w:lang w:val="en-US" w:eastAsia="zh-CN"/>
        </w:rPr>
        <w:t>7</w:t>
      </w:r>
      <w:r>
        <w:rPr>
          <w:rFonts w:hint="eastAsia" w:ascii="宋体" w:hAnsi="宋体" w:eastAsia="宋体" w:cs="宋体"/>
          <w:bCs/>
          <w:sz w:val="21"/>
          <w:szCs w:val="21"/>
          <w:highlight w:val="none"/>
          <w:lang w:eastAsia="zh-CN"/>
        </w:rPr>
        <w:t>天内不能达成协议时，则采取以下第（</w:t>
      </w:r>
      <w:r>
        <w:rPr>
          <w:rFonts w:hint="eastAsia" w:ascii="宋体" w:hAnsi="宋体" w:eastAsia="宋体" w:cs="宋体"/>
          <w:bCs/>
          <w:sz w:val="21"/>
          <w:szCs w:val="21"/>
          <w:highlight w:val="none"/>
          <w:lang w:val="en-US" w:eastAsia="zh-CN"/>
        </w:rPr>
        <w:t>1</w:t>
      </w:r>
      <w:r>
        <w:rPr>
          <w:rFonts w:hint="eastAsia" w:ascii="宋体" w:hAnsi="宋体" w:eastAsia="宋体" w:cs="宋体"/>
          <w:bCs/>
          <w:sz w:val="21"/>
          <w:szCs w:val="21"/>
          <w:highlight w:val="none"/>
          <w:lang w:eastAsia="zh-CN"/>
        </w:rPr>
        <w:t>）种方式解决争议：</w:t>
      </w:r>
    </w:p>
    <w:p w14:paraId="2D44B2D3">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（1）向甲方所在地有管辖权的人民法院提起诉讼；</w:t>
      </w:r>
    </w:p>
    <w:p w14:paraId="2E4BF8CB">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（2）向</w:t>
      </w:r>
      <w:r>
        <w:rPr>
          <w:rFonts w:hint="eastAsia" w:ascii="宋体" w:hAnsi="宋体" w:eastAsia="宋体" w:cs="宋体"/>
          <w:bCs/>
          <w:sz w:val="21"/>
          <w:szCs w:val="21"/>
          <w:highlight w:val="none"/>
          <w:lang w:val="en-US" w:eastAsia="zh-CN"/>
        </w:rPr>
        <w:t>韩城</w:t>
      </w:r>
      <w:r>
        <w:rPr>
          <w:rFonts w:hint="eastAsia" w:ascii="宋体" w:hAnsi="宋体" w:eastAsia="宋体" w:cs="宋体"/>
          <w:bCs/>
          <w:sz w:val="21"/>
          <w:szCs w:val="21"/>
          <w:highlight w:val="none"/>
          <w:lang w:eastAsia="zh-CN"/>
        </w:rPr>
        <w:t>仲裁委员会按其仲裁规则申请仲裁。</w:t>
      </w:r>
    </w:p>
    <w:p w14:paraId="68246F7C">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2．在仲裁期间，本合同应继续履行。</w:t>
      </w:r>
    </w:p>
    <w:p w14:paraId="0B14361F">
      <w:pPr>
        <w:keepNext/>
        <w:pageBreakBefore w:val="0"/>
        <w:widowControl w:val="0"/>
        <w:kinsoku/>
        <w:wordWrap/>
        <w:overflowPunct/>
        <w:topLinePunct w:val="0"/>
        <w:autoSpaceDE w:val="0"/>
        <w:autoSpaceDN w:val="0"/>
        <w:bidi w:val="0"/>
        <w:spacing w:line="360" w:lineRule="auto"/>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第十四条合同生效及其他</w:t>
      </w:r>
    </w:p>
    <w:p w14:paraId="4DC23A5F">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1．合同经双方法定代表人（单位负责人）或授权委托代理人签名并加盖单位公章后生效。</w:t>
      </w:r>
    </w:p>
    <w:p w14:paraId="7FABA936">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2．合同执行中涉及采购资金和采购内容修改或补充的，须经政府采购监管部门审批，并签书面补充协议报政府采购监督管理部门备案，方可作为主合同不可分割的一部分。</w:t>
      </w:r>
    </w:p>
    <w:p w14:paraId="427DDAA2">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3．本合同一式</w:t>
      </w:r>
      <w:r>
        <w:rPr>
          <w:rFonts w:hint="eastAsia" w:ascii="宋体" w:hAnsi="宋体" w:eastAsia="宋体" w:cs="宋体"/>
          <w:bCs/>
          <w:sz w:val="21"/>
          <w:szCs w:val="21"/>
          <w:highlight w:val="none"/>
          <w:lang w:val="en-US" w:eastAsia="zh-CN"/>
        </w:rPr>
        <w:t xml:space="preserve"> </w:t>
      </w:r>
      <w:r>
        <w:rPr>
          <w:rFonts w:hint="eastAsia" w:ascii="宋体" w:hAnsi="宋体" w:eastAsia="宋体" w:cs="宋体"/>
          <w:bCs/>
          <w:sz w:val="21"/>
          <w:szCs w:val="21"/>
          <w:highlight w:val="none"/>
          <w:lang w:eastAsia="zh-CN"/>
        </w:rPr>
        <w:t>份，自双方签章之日起起效。甲方</w:t>
      </w:r>
      <w:r>
        <w:rPr>
          <w:rFonts w:hint="eastAsia" w:ascii="宋体" w:hAnsi="宋体" w:eastAsia="宋体" w:cs="宋体"/>
          <w:bCs/>
          <w:sz w:val="21"/>
          <w:szCs w:val="21"/>
          <w:highlight w:val="none"/>
          <w:lang w:val="en-US" w:eastAsia="zh-CN"/>
        </w:rPr>
        <w:t xml:space="preserve"> </w:t>
      </w:r>
      <w:r>
        <w:rPr>
          <w:rFonts w:hint="eastAsia" w:ascii="宋体" w:hAnsi="宋体" w:eastAsia="宋体" w:cs="宋体"/>
          <w:bCs/>
          <w:sz w:val="21"/>
          <w:szCs w:val="21"/>
          <w:highlight w:val="none"/>
          <w:lang w:eastAsia="zh-CN"/>
        </w:rPr>
        <w:t>份乙方</w:t>
      </w:r>
      <w:r>
        <w:rPr>
          <w:rFonts w:hint="eastAsia" w:ascii="宋体" w:hAnsi="宋体" w:eastAsia="宋体" w:cs="宋体"/>
          <w:bCs/>
          <w:sz w:val="21"/>
          <w:szCs w:val="21"/>
          <w:highlight w:val="none"/>
          <w:lang w:val="en-US" w:eastAsia="zh-CN"/>
        </w:rPr>
        <w:t xml:space="preserve"> </w:t>
      </w:r>
      <w:r>
        <w:rPr>
          <w:rFonts w:hint="eastAsia" w:ascii="宋体" w:hAnsi="宋体" w:eastAsia="宋体" w:cs="宋体"/>
          <w:bCs/>
          <w:sz w:val="21"/>
          <w:szCs w:val="21"/>
          <w:highlight w:val="none"/>
          <w:lang w:eastAsia="zh-CN"/>
        </w:rPr>
        <w:t>份，具有同等法律效力。</w:t>
      </w:r>
    </w:p>
    <w:p w14:paraId="0C7004B7">
      <w:pPr>
        <w:pStyle w:val="4"/>
        <w:keepNext/>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第十五条附件</w:t>
      </w:r>
    </w:p>
    <w:p w14:paraId="47B3D4AC">
      <w:pPr>
        <w:keepNext/>
        <w:pageBreakBefore w:val="0"/>
        <w:widowControl w:val="0"/>
        <w:kinsoku/>
        <w:wordWrap/>
        <w:overflowPunct/>
        <w:topLinePunct w:val="0"/>
        <w:bidi w:val="0"/>
        <w:spacing w:line="360" w:lineRule="auto"/>
        <w:ind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1．项目</w:t>
      </w:r>
      <w:r>
        <w:rPr>
          <w:rFonts w:hint="eastAsia" w:ascii="宋体" w:hAnsi="宋体" w:eastAsia="宋体" w:cs="宋体"/>
          <w:sz w:val="21"/>
          <w:szCs w:val="21"/>
          <w:highlight w:val="none"/>
          <w:lang w:val="en-US" w:eastAsia="zh-CN"/>
        </w:rPr>
        <w:t>磋商</w:t>
      </w:r>
      <w:r>
        <w:rPr>
          <w:rFonts w:hint="eastAsia" w:ascii="宋体" w:hAnsi="宋体" w:eastAsia="宋体" w:cs="宋体"/>
          <w:sz w:val="21"/>
          <w:szCs w:val="21"/>
          <w:highlight w:val="none"/>
        </w:rPr>
        <w:t>文件</w:t>
      </w:r>
    </w:p>
    <w:p w14:paraId="63767DA2">
      <w:pPr>
        <w:keepNext/>
        <w:pageBreakBefore w:val="0"/>
        <w:widowControl w:val="0"/>
        <w:kinsoku/>
        <w:wordWrap/>
        <w:overflowPunct/>
        <w:topLinePunct w:val="0"/>
        <w:bidi w:val="0"/>
        <w:spacing w:line="360" w:lineRule="auto"/>
        <w:ind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2．项目修改澄清文件</w:t>
      </w:r>
    </w:p>
    <w:p w14:paraId="1831EDF9">
      <w:pPr>
        <w:keepNext/>
        <w:pageBreakBefore w:val="0"/>
        <w:widowControl w:val="0"/>
        <w:kinsoku/>
        <w:wordWrap/>
        <w:overflowPunct/>
        <w:topLinePunct w:val="0"/>
        <w:bidi w:val="0"/>
        <w:spacing w:line="360" w:lineRule="auto"/>
        <w:ind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3．项目</w:t>
      </w:r>
      <w:r>
        <w:rPr>
          <w:rFonts w:hint="eastAsia" w:ascii="宋体" w:hAnsi="宋体" w:eastAsia="宋体" w:cs="宋体"/>
          <w:sz w:val="21"/>
          <w:szCs w:val="21"/>
          <w:highlight w:val="none"/>
          <w:lang w:val="en-US" w:eastAsia="zh-CN"/>
        </w:rPr>
        <w:t>响应</w:t>
      </w:r>
      <w:r>
        <w:rPr>
          <w:rFonts w:hint="eastAsia" w:ascii="宋体" w:hAnsi="宋体" w:eastAsia="宋体" w:cs="宋体"/>
          <w:sz w:val="21"/>
          <w:szCs w:val="21"/>
          <w:highlight w:val="none"/>
        </w:rPr>
        <w:t>文件</w:t>
      </w:r>
    </w:p>
    <w:p w14:paraId="7FB2B279">
      <w:pPr>
        <w:keepNext/>
        <w:pageBreakBefore w:val="0"/>
        <w:widowControl w:val="0"/>
        <w:kinsoku/>
        <w:wordWrap/>
        <w:overflowPunct/>
        <w:topLinePunct w:val="0"/>
        <w:bidi w:val="0"/>
        <w:spacing w:line="360" w:lineRule="auto"/>
        <w:ind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4．成交通知书</w:t>
      </w:r>
      <w:bookmarkStart w:id="0" w:name="_GoBack"/>
      <w:bookmarkEnd w:id="0"/>
    </w:p>
    <w:p w14:paraId="3958151A">
      <w:pPr>
        <w:keepNext/>
        <w:pageBreakBefore w:val="0"/>
        <w:widowControl w:val="0"/>
        <w:kinsoku/>
        <w:wordWrap/>
        <w:overflowPunct/>
        <w:topLinePunct w:val="0"/>
        <w:bidi w:val="0"/>
        <w:spacing w:line="360" w:lineRule="auto"/>
        <w:ind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5．其他</w:t>
      </w:r>
    </w:p>
    <w:p w14:paraId="140A25E6">
      <w:pPr>
        <w:keepNext/>
        <w:pageBreakBefore w:val="0"/>
        <w:widowControl w:val="0"/>
        <w:kinsoku/>
        <w:wordWrap/>
        <w:overflowPunct/>
        <w:topLinePunct w:val="0"/>
        <w:bidi w:val="0"/>
        <w:spacing w:line="360" w:lineRule="auto"/>
        <w:ind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（以下无正文）</w:t>
      </w:r>
    </w:p>
    <w:tbl>
      <w:tblPr>
        <w:tblStyle w:val="8"/>
        <w:tblW w:w="8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07"/>
        <w:gridCol w:w="2527"/>
        <w:gridCol w:w="1762"/>
        <w:gridCol w:w="2672"/>
      </w:tblGrid>
      <w:tr w14:paraId="3A870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32824620">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甲方（盖章）：</w:t>
            </w:r>
          </w:p>
        </w:tc>
        <w:tc>
          <w:tcPr>
            <w:tcW w:w="2527" w:type="dxa"/>
            <w:noWrap w:val="0"/>
            <w:vAlign w:val="center"/>
          </w:tcPr>
          <w:p w14:paraId="5B227400">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762" w:type="dxa"/>
            <w:noWrap w:val="0"/>
            <w:vAlign w:val="center"/>
          </w:tcPr>
          <w:p w14:paraId="019198F3">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乙方（盖章）：</w:t>
            </w:r>
          </w:p>
        </w:tc>
        <w:tc>
          <w:tcPr>
            <w:tcW w:w="2672" w:type="dxa"/>
            <w:noWrap w:val="0"/>
            <w:vAlign w:val="center"/>
          </w:tcPr>
          <w:p w14:paraId="16A088E5">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52A22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781B1D9D">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法定代表人（委托代理人）：</w:t>
            </w:r>
          </w:p>
        </w:tc>
        <w:tc>
          <w:tcPr>
            <w:tcW w:w="2527" w:type="dxa"/>
            <w:noWrap w:val="0"/>
            <w:vAlign w:val="center"/>
          </w:tcPr>
          <w:p w14:paraId="16A17029">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762" w:type="dxa"/>
            <w:noWrap w:val="0"/>
            <w:vAlign w:val="center"/>
          </w:tcPr>
          <w:p w14:paraId="2CC907AE">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法定代表人（委托代理人）：</w:t>
            </w:r>
          </w:p>
        </w:tc>
        <w:tc>
          <w:tcPr>
            <w:tcW w:w="2672" w:type="dxa"/>
            <w:noWrap w:val="0"/>
            <w:vAlign w:val="center"/>
          </w:tcPr>
          <w:p w14:paraId="28070750">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53AA2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2375A81E">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地址：</w:t>
            </w:r>
          </w:p>
        </w:tc>
        <w:tc>
          <w:tcPr>
            <w:tcW w:w="2527" w:type="dxa"/>
            <w:noWrap w:val="0"/>
            <w:vAlign w:val="center"/>
          </w:tcPr>
          <w:p w14:paraId="500EC393">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762" w:type="dxa"/>
            <w:noWrap w:val="0"/>
            <w:vAlign w:val="center"/>
          </w:tcPr>
          <w:p w14:paraId="2C7CE6DF">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地址：</w:t>
            </w:r>
          </w:p>
        </w:tc>
        <w:tc>
          <w:tcPr>
            <w:tcW w:w="2672" w:type="dxa"/>
            <w:noWrap w:val="0"/>
            <w:vAlign w:val="center"/>
          </w:tcPr>
          <w:p w14:paraId="76C853C4">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71A50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5AF616A2">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社会信用代码：</w:t>
            </w:r>
          </w:p>
        </w:tc>
        <w:tc>
          <w:tcPr>
            <w:tcW w:w="2527" w:type="dxa"/>
            <w:noWrap w:val="0"/>
            <w:vAlign w:val="center"/>
          </w:tcPr>
          <w:p w14:paraId="5A78BA71">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762" w:type="dxa"/>
            <w:noWrap w:val="0"/>
            <w:vAlign w:val="center"/>
          </w:tcPr>
          <w:p w14:paraId="70940496">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社会信用代码：</w:t>
            </w:r>
          </w:p>
        </w:tc>
        <w:tc>
          <w:tcPr>
            <w:tcW w:w="2672" w:type="dxa"/>
            <w:noWrap w:val="0"/>
            <w:vAlign w:val="center"/>
          </w:tcPr>
          <w:p w14:paraId="423AF1A3">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38749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3929745C">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开户银行：</w:t>
            </w:r>
          </w:p>
        </w:tc>
        <w:tc>
          <w:tcPr>
            <w:tcW w:w="2527" w:type="dxa"/>
            <w:noWrap w:val="0"/>
            <w:vAlign w:val="center"/>
          </w:tcPr>
          <w:p w14:paraId="4A4EC196">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762" w:type="dxa"/>
            <w:noWrap w:val="0"/>
            <w:vAlign w:val="center"/>
          </w:tcPr>
          <w:p w14:paraId="4FEAADA0">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开户银行：</w:t>
            </w:r>
          </w:p>
        </w:tc>
        <w:tc>
          <w:tcPr>
            <w:tcW w:w="2672" w:type="dxa"/>
            <w:noWrap w:val="0"/>
            <w:vAlign w:val="center"/>
          </w:tcPr>
          <w:p w14:paraId="53A88F48">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46EC3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6DA3B0A2">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银行帐号：</w:t>
            </w:r>
          </w:p>
        </w:tc>
        <w:tc>
          <w:tcPr>
            <w:tcW w:w="2527" w:type="dxa"/>
            <w:noWrap w:val="0"/>
            <w:vAlign w:val="center"/>
          </w:tcPr>
          <w:p w14:paraId="0CB568A3">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762" w:type="dxa"/>
            <w:noWrap w:val="0"/>
            <w:vAlign w:val="center"/>
          </w:tcPr>
          <w:p w14:paraId="200B3C87">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银行帐号：</w:t>
            </w:r>
          </w:p>
        </w:tc>
        <w:tc>
          <w:tcPr>
            <w:tcW w:w="2672" w:type="dxa"/>
            <w:noWrap w:val="0"/>
            <w:vAlign w:val="center"/>
          </w:tcPr>
          <w:p w14:paraId="127E8FE7">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729A8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1AE10C47">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电话：</w:t>
            </w:r>
          </w:p>
        </w:tc>
        <w:tc>
          <w:tcPr>
            <w:tcW w:w="2527" w:type="dxa"/>
            <w:noWrap w:val="0"/>
            <w:vAlign w:val="center"/>
          </w:tcPr>
          <w:p w14:paraId="50A7C3FC">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762" w:type="dxa"/>
            <w:noWrap w:val="0"/>
            <w:vAlign w:val="center"/>
          </w:tcPr>
          <w:p w14:paraId="3FBD9263">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电话：</w:t>
            </w:r>
          </w:p>
        </w:tc>
        <w:tc>
          <w:tcPr>
            <w:tcW w:w="2672" w:type="dxa"/>
            <w:noWrap w:val="0"/>
            <w:vAlign w:val="center"/>
          </w:tcPr>
          <w:p w14:paraId="1A0436EA">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23488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4124BC2C">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传真：</w:t>
            </w:r>
          </w:p>
        </w:tc>
        <w:tc>
          <w:tcPr>
            <w:tcW w:w="2527" w:type="dxa"/>
            <w:noWrap w:val="0"/>
            <w:vAlign w:val="center"/>
          </w:tcPr>
          <w:p w14:paraId="7A26424C">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762" w:type="dxa"/>
            <w:noWrap w:val="0"/>
            <w:vAlign w:val="center"/>
          </w:tcPr>
          <w:p w14:paraId="726E7A25">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传真：</w:t>
            </w:r>
          </w:p>
        </w:tc>
        <w:tc>
          <w:tcPr>
            <w:tcW w:w="2672" w:type="dxa"/>
            <w:noWrap w:val="0"/>
            <w:vAlign w:val="center"/>
          </w:tcPr>
          <w:p w14:paraId="72E0B0EE">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6760A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02763E60">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签约日期：</w:t>
            </w:r>
          </w:p>
        </w:tc>
        <w:tc>
          <w:tcPr>
            <w:tcW w:w="2527" w:type="dxa"/>
            <w:noWrap w:val="0"/>
            <w:vAlign w:val="center"/>
          </w:tcPr>
          <w:p w14:paraId="7000B2FD">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年月日</w:t>
            </w:r>
          </w:p>
        </w:tc>
        <w:tc>
          <w:tcPr>
            <w:tcW w:w="1762" w:type="dxa"/>
            <w:noWrap w:val="0"/>
            <w:vAlign w:val="center"/>
          </w:tcPr>
          <w:p w14:paraId="5E62B168">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签约日期：</w:t>
            </w:r>
          </w:p>
        </w:tc>
        <w:tc>
          <w:tcPr>
            <w:tcW w:w="2672" w:type="dxa"/>
            <w:noWrap w:val="0"/>
            <w:vAlign w:val="center"/>
          </w:tcPr>
          <w:p w14:paraId="0F607335">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年月日</w:t>
            </w:r>
          </w:p>
        </w:tc>
      </w:tr>
    </w:tbl>
    <w:p w14:paraId="1CAC1B6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B5050B9"/>
    <w:rsid w:val="646873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宋体" w:cs="Tahoma"/>
      <w:sz w:val="22"/>
      <w:szCs w:val="22"/>
      <w:lang w:val="en-US" w:eastAsia="zh-CN" w:bidi="ar-SA"/>
    </w:rPr>
  </w:style>
  <w:style w:type="paragraph" w:styleId="3">
    <w:name w:val="heading 1"/>
    <w:basedOn w:val="1"/>
    <w:next w:val="1"/>
    <w:qFormat/>
    <w:uiPriority w:val="0"/>
    <w:pPr>
      <w:keepNext/>
      <w:keepLines/>
      <w:spacing w:before="100" w:beforeLines="0" w:beforeAutospacing="0" w:after="90" w:afterLines="0" w:afterAutospacing="0" w:line="240" w:lineRule="auto"/>
      <w:jc w:val="center"/>
      <w:outlineLvl w:val="0"/>
    </w:pPr>
    <w:rPr>
      <w:rFonts w:ascii="Tahoma" w:hAnsi="Tahoma" w:eastAsia="宋体"/>
      <w:b/>
      <w:kern w:val="44"/>
      <w:sz w:val="32"/>
      <w:szCs w:val="22"/>
    </w:rPr>
  </w:style>
  <w:style w:type="paragraph" w:styleId="4">
    <w:name w:val="heading 2"/>
    <w:basedOn w:val="1"/>
    <w:next w:val="1"/>
    <w:qFormat/>
    <w:uiPriority w:val="99"/>
    <w:pPr>
      <w:keepNext/>
      <w:keepLines/>
      <w:widowControl w:val="0"/>
      <w:adjustRightInd/>
      <w:snapToGrid/>
      <w:spacing w:before="260" w:after="260" w:line="416" w:lineRule="auto"/>
      <w:jc w:val="both"/>
      <w:outlineLvl w:val="1"/>
    </w:pPr>
    <w:rPr>
      <w:rFonts w:ascii="Arial" w:hAnsi="Arial" w:eastAsia="黑体" w:cs="Arial"/>
      <w:b/>
      <w:bCs/>
      <w:kern w:val="2"/>
      <w:sz w:val="32"/>
      <w:szCs w:val="32"/>
    </w:rPr>
  </w:style>
  <w:style w:type="paragraph" w:styleId="5">
    <w:name w:val="heading 4"/>
    <w:basedOn w:val="1"/>
    <w:next w:val="1"/>
    <w:qFormat/>
    <w:uiPriority w:val="99"/>
    <w:pPr>
      <w:keepNext/>
      <w:keepLines/>
      <w:widowControl w:val="0"/>
      <w:adjustRightInd/>
      <w:snapToGrid/>
      <w:spacing w:before="280" w:after="290" w:line="376" w:lineRule="auto"/>
      <w:jc w:val="both"/>
      <w:outlineLvl w:val="3"/>
    </w:pPr>
    <w:rPr>
      <w:rFonts w:ascii="Cambria" w:hAnsi="Cambria" w:cs="Cambria"/>
      <w:b/>
      <w:bCs/>
      <w:kern w:val="2"/>
      <w:sz w:val="28"/>
      <w:szCs w:val="28"/>
    </w:rPr>
  </w:style>
  <w:style w:type="character" w:default="1" w:styleId="9">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footer"/>
    <w:basedOn w:val="1"/>
    <w:next w:val="1"/>
    <w:qFormat/>
    <w:uiPriority w:val="99"/>
    <w:pPr>
      <w:tabs>
        <w:tab w:val="center" w:pos="4153"/>
        <w:tab w:val="right" w:pos="8306"/>
      </w:tabs>
    </w:pPr>
    <w:rPr>
      <w:sz w:val="18"/>
      <w:szCs w:val="18"/>
    </w:rPr>
  </w:style>
  <w:style w:type="paragraph" w:styleId="6">
    <w:name w:val="Body Text"/>
    <w:basedOn w:val="1"/>
    <w:qFormat/>
    <w:uiPriority w:val="99"/>
    <w:pPr>
      <w:spacing w:after="120"/>
    </w:pPr>
  </w:style>
  <w:style w:type="table" w:styleId="8">
    <w:name w:val="Table Grid"/>
    <w:basedOn w:val="7"/>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
    <w:name w:val="样式 10 磅"/>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1</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2022-08-16T08:05:00Z</dcterms:created>
  <dc:creator>Administrator</dc:creator>
  <cp:lastModifiedBy>Mr.Xu</cp:lastModifiedBy>
  <dcterms:modified xsi:type="dcterms:W3CDTF">2025-09-12T13:19:57Z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4C08B1ABA15F45C6AF7385E5F1D7CC8F</vt:lpwstr>
  </property>
  <property fmtid="{D5CDD505-2E9C-101B-9397-08002B2CF9AE}" pid="4" name="KSOTemplateDocerSaveRecord">
    <vt:lpwstr>eyJoZGlkIjoiM2JlMjBhZTkzOTQ0NGUwMWY1ZGM5MjZlYTFiZjM1MDQiLCJ1c2VySWQiOiIzMzg0NTQ0NTYifQ==</vt:lpwstr>
  </property>
</Properties>
</file>