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F2CDB6">
      <w:pPr>
        <w:spacing w:line="560" w:lineRule="exact"/>
        <w:rPr>
          <w:rFonts w:hAnsi="宋体"/>
          <w:b/>
          <w:sz w:val="32"/>
          <w:szCs w:val="32"/>
        </w:rPr>
      </w:pPr>
    </w:p>
    <w:p w14:paraId="100863A4"/>
    <w:p w14:paraId="4231D5B7">
      <w:pPr>
        <w:jc w:val="center"/>
        <w:outlineLvl w:val="0"/>
        <w:rPr>
          <w:rFonts w:hint="eastAsia" w:ascii="宋体" w:hAnsi="宋体" w:eastAsia="宋体" w:cs="宋体"/>
          <w:b/>
          <w:bCs/>
          <w:color w:val="auto"/>
          <w:kern w:val="0"/>
          <w:sz w:val="52"/>
          <w:szCs w:val="52"/>
          <w:highlight w:val="none"/>
          <w:u w:val="none"/>
          <w:lang w:eastAsia="zh-CN"/>
        </w:rPr>
      </w:pPr>
      <w:r>
        <w:rPr>
          <w:rFonts w:hint="eastAsia" w:ascii="宋体" w:hAnsi="宋体" w:eastAsia="宋体" w:cs="宋体"/>
          <w:b/>
          <w:bCs/>
          <w:color w:val="auto"/>
          <w:kern w:val="0"/>
          <w:sz w:val="52"/>
          <w:szCs w:val="52"/>
          <w:highlight w:val="none"/>
          <w:u w:val="none"/>
          <w:lang w:eastAsia="zh-CN"/>
        </w:rPr>
        <w:t>陕西省韩城市2025年三北工程林草湿荒一体化保护修复项目（</w:t>
      </w:r>
      <w:r>
        <w:rPr>
          <w:rFonts w:hint="eastAsia" w:ascii="宋体" w:hAnsi="宋体" w:eastAsia="宋体" w:cs="宋体"/>
          <w:b/>
          <w:bCs/>
          <w:color w:val="auto"/>
          <w:kern w:val="0"/>
          <w:sz w:val="52"/>
          <w:szCs w:val="52"/>
          <w:highlight w:val="none"/>
          <w:u w:val="single"/>
          <w:lang w:val="en-US" w:eastAsia="zh-CN"/>
        </w:rPr>
        <w:t xml:space="preserve">   </w:t>
      </w:r>
      <w:r>
        <w:rPr>
          <w:rFonts w:hint="eastAsia" w:ascii="宋体" w:hAnsi="宋体" w:eastAsia="宋体" w:cs="宋体"/>
          <w:b/>
          <w:bCs/>
          <w:color w:val="auto"/>
          <w:kern w:val="0"/>
          <w:sz w:val="52"/>
          <w:szCs w:val="52"/>
          <w:highlight w:val="none"/>
          <w:u w:val="none"/>
          <w:lang w:val="en-US" w:eastAsia="zh-CN"/>
        </w:rPr>
        <w:t>标段</w:t>
      </w:r>
      <w:r>
        <w:rPr>
          <w:rFonts w:hint="eastAsia" w:ascii="宋体" w:hAnsi="宋体" w:eastAsia="宋体" w:cs="宋体"/>
          <w:b/>
          <w:bCs/>
          <w:color w:val="auto"/>
          <w:kern w:val="0"/>
          <w:sz w:val="52"/>
          <w:szCs w:val="52"/>
          <w:highlight w:val="none"/>
          <w:u w:val="none"/>
          <w:lang w:eastAsia="zh-CN"/>
        </w:rPr>
        <w:t>）</w:t>
      </w:r>
    </w:p>
    <w:p w14:paraId="036B2FE4">
      <w:pPr>
        <w:jc w:val="center"/>
        <w:rPr>
          <w:rFonts w:hAnsi="宋体"/>
          <w:b/>
          <w:sz w:val="32"/>
          <w:szCs w:val="32"/>
        </w:rPr>
      </w:pPr>
    </w:p>
    <w:p w14:paraId="7DC5E8AC">
      <w:pPr>
        <w:jc w:val="center"/>
        <w:rPr>
          <w:rFonts w:hAnsi="宋体"/>
          <w:b/>
          <w:sz w:val="32"/>
          <w:szCs w:val="32"/>
        </w:rPr>
      </w:pPr>
    </w:p>
    <w:p w14:paraId="2E577BE6">
      <w:pPr>
        <w:jc w:val="center"/>
        <w:rPr>
          <w:rFonts w:hAnsi="宋体"/>
          <w:b/>
          <w:sz w:val="32"/>
          <w:szCs w:val="32"/>
        </w:rPr>
      </w:pPr>
    </w:p>
    <w:p w14:paraId="4F9786BE">
      <w:pPr>
        <w:jc w:val="center"/>
        <w:rPr>
          <w:rFonts w:hAnsi="宋体"/>
          <w:b/>
          <w:sz w:val="32"/>
          <w:szCs w:val="32"/>
        </w:rPr>
      </w:pPr>
    </w:p>
    <w:p w14:paraId="4FF3D0D1">
      <w:pPr>
        <w:jc w:val="center"/>
        <w:rPr>
          <w:rFonts w:hint="eastAsia" w:ascii="黑体" w:hAnsi="黑体" w:eastAsia="黑体" w:cs="黑体"/>
          <w:b/>
          <w:bCs/>
          <w:sz w:val="48"/>
          <w:szCs w:val="48"/>
        </w:rPr>
      </w:pPr>
      <w:r>
        <w:rPr>
          <w:rFonts w:hint="eastAsia" w:ascii="黑体" w:hAnsi="黑体" w:eastAsia="黑体" w:cs="黑体"/>
          <w:b/>
          <w:bCs/>
          <w:sz w:val="48"/>
          <w:szCs w:val="48"/>
        </w:rPr>
        <w:t>施</w:t>
      </w:r>
      <w:r>
        <w:rPr>
          <w:rFonts w:hint="eastAsia" w:ascii="黑体" w:hAnsi="黑体" w:eastAsia="黑体" w:cs="黑体"/>
          <w:b/>
          <w:bCs/>
          <w:sz w:val="48"/>
          <w:szCs w:val="48"/>
          <w:lang w:val="en-US" w:eastAsia="zh-CN"/>
        </w:rPr>
        <w:t xml:space="preserve">  </w:t>
      </w:r>
      <w:r>
        <w:rPr>
          <w:rFonts w:hint="eastAsia" w:ascii="黑体" w:hAnsi="黑体" w:eastAsia="黑体" w:cs="黑体"/>
          <w:b/>
          <w:bCs/>
          <w:sz w:val="48"/>
          <w:szCs w:val="48"/>
        </w:rPr>
        <w:t>工</w:t>
      </w:r>
      <w:r>
        <w:rPr>
          <w:rFonts w:hint="eastAsia" w:ascii="黑体" w:hAnsi="黑体" w:eastAsia="黑体" w:cs="黑体"/>
          <w:b/>
          <w:bCs/>
          <w:sz w:val="48"/>
          <w:szCs w:val="48"/>
          <w:lang w:val="en-US" w:eastAsia="zh-CN"/>
        </w:rPr>
        <w:t xml:space="preserve">  </w:t>
      </w:r>
      <w:r>
        <w:rPr>
          <w:rFonts w:hint="eastAsia" w:ascii="黑体" w:hAnsi="黑体" w:eastAsia="黑体" w:cs="黑体"/>
          <w:b/>
          <w:bCs/>
          <w:sz w:val="48"/>
          <w:szCs w:val="48"/>
        </w:rPr>
        <w:t>合</w:t>
      </w:r>
      <w:r>
        <w:rPr>
          <w:rFonts w:hint="eastAsia" w:ascii="黑体" w:hAnsi="黑体" w:eastAsia="黑体" w:cs="黑体"/>
          <w:b/>
          <w:bCs/>
          <w:sz w:val="48"/>
          <w:szCs w:val="48"/>
          <w:lang w:val="en-US" w:eastAsia="zh-CN"/>
        </w:rPr>
        <w:t xml:space="preserve">  </w:t>
      </w:r>
      <w:r>
        <w:rPr>
          <w:rFonts w:hint="eastAsia" w:ascii="黑体" w:hAnsi="黑体" w:eastAsia="黑体" w:cs="黑体"/>
          <w:b/>
          <w:bCs/>
          <w:sz w:val="48"/>
          <w:szCs w:val="48"/>
        </w:rPr>
        <w:t>同</w:t>
      </w:r>
    </w:p>
    <w:p w14:paraId="6A1DFD1D">
      <w:pPr>
        <w:jc w:val="center"/>
        <w:rPr>
          <w:rFonts w:hAnsi="宋体"/>
          <w:b/>
          <w:bCs/>
          <w:sz w:val="84"/>
          <w:szCs w:val="84"/>
        </w:rPr>
      </w:pPr>
    </w:p>
    <w:p w14:paraId="2B1ABBD4">
      <w:pPr>
        <w:jc w:val="center"/>
        <w:rPr>
          <w:rFonts w:hAnsi="宋体"/>
          <w:b/>
          <w:bCs/>
          <w:sz w:val="84"/>
          <w:szCs w:val="84"/>
        </w:rPr>
      </w:pPr>
    </w:p>
    <w:p w14:paraId="52A26D86">
      <w:pPr>
        <w:spacing w:line="480" w:lineRule="auto"/>
        <w:ind w:firstLine="960" w:firstLineChars="300"/>
        <w:jc w:val="left"/>
        <w:rPr>
          <w:rFonts w:hint="eastAsia" w:hAnsi="宋体"/>
          <w:sz w:val="32"/>
          <w:szCs w:val="32"/>
        </w:rPr>
      </w:pPr>
    </w:p>
    <w:p w14:paraId="63BAB26B">
      <w:pPr>
        <w:spacing w:line="480" w:lineRule="auto"/>
        <w:ind w:firstLine="960" w:firstLineChars="300"/>
        <w:jc w:val="left"/>
        <w:rPr>
          <w:rFonts w:hint="default" w:hAnsi="宋体"/>
          <w:sz w:val="32"/>
          <w:szCs w:val="32"/>
          <w:lang w:val="en-US"/>
        </w:rPr>
      </w:pPr>
      <w:r>
        <w:rPr>
          <w:rFonts w:hint="eastAsia" w:hAnsi="宋体"/>
          <w:sz w:val="32"/>
          <w:szCs w:val="32"/>
        </w:rPr>
        <w:t>发包方：</w:t>
      </w:r>
      <w:r>
        <w:rPr>
          <w:rFonts w:hint="eastAsia" w:hAnsi="宋体"/>
          <w:sz w:val="32"/>
          <w:szCs w:val="32"/>
          <w:u w:val="single"/>
          <w:lang w:val="en-US" w:eastAsia="zh-CN"/>
        </w:rPr>
        <w:t xml:space="preserve">             </w:t>
      </w:r>
      <w:r>
        <w:rPr>
          <w:rFonts w:hint="eastAsia" w:hAnsi="宋体"/>
          <w:b/>
          <w:bCs/>
          <w:sz w:val="32"/>
          <w:szCs w:val="32"/>
          <w:u w:val="single"/>
          <w:lang w:val="en-US" w:eastAsia="zh-CN"/>
        </w:rPr>
        <w:t xml:space="preserve">                 </w:t>
      </w:r>
    </w:p>
    <w:p w14:paraId="69003EBD">
      <w:pPr>
        <w:spacing w:line="480" w:lineRule="auto"/>
        <w:ind w:left="1020" w:leftChars="300"/>
        <w:jc w:val="left"/>
        <w:rPr>
          <w:rFonts w:hAnsi="宋体"/>
          <w:sz w:val="32"/>
          <w:szCs w:val="32"/>
          <w:u w:val="single"/>
        </w:rPr>
      </w:pPr>
      <w:r>
        <w:rPr>
          <w:rFonts w:hint="eastAsia" w:hAnsi="宋体"/>
          <w:sz w:val="32"/>
          <w:szCs w:val="32"/>
        </w:rPr>
        <w:t>承包方：</w:t>
      </w:r>
      <w:r>
        <w:rPr>
          <w:rFonts w:hint="eastAsia" w:hAnsi="宋体"/>
          <w:sz w:val="32"/>
          <w:szCs w:val="32"/>
          <w:u w:val="single"/>
        </w:rPr>
        <w:t xml:space="preserve">    </w:t>
      </w:r>
      <w:r>
        <w:rPr>
          <w:rFonts w:hint="eastAsia" w:hAnsi="宋体"/>
          <w:sz w:val="32"/>
          <w:szCs w:val="32"/>
          <w:u w:val="single"/>
          <w:lang w:val="en-US" w:eastAsia="zh-CN"/>
        </w:rPr>
        <w:t xml:space="preserve">                       </w:t>
      </w:r>
      <w:r>
        <w:rPr>
          <w:rFonts w:hint="eastAsia" w:hAnsi="宋体"/>
          <w:sz w:val="32"/>
          <w:szCs w:val="32"/>
          <w:u w:val="single"/>
        </w:rPr>
        <w:t xml:space="preserve">   </w:t>
      </w:r>
    </w:p>
    <w:p w14:paraId="703B0A07">
      <w:pPr>
        <w:pStyle w:val="26"/>
        <w:spacing w:line="480" w:lineRule="auto"/>
        <w:ind w:left="1020" w:leftChars="300"/>
        <w:rPr>
          <w:rFonts w:hint="default" w:hAnsi="宋体" w:eastAsia="宋体"/>
          <w:sz w:val="32"/>
          <w:szCs w:val="32"/>
          <w:lang w:val="en-US" w:eastAsia="zh-CN"/>
        </w:rPr>
      </w:pPr>
      <w:r>
        <w:rPr>
          <w:rFonts w:hint="eastAsia" w:hAnsi="宋体"/>
          <w:sz w:val="32"/>
          <w:szCs w:val="32"/>
        </w:rPr>
        <w:t>签订时间：</w:t>
      </w:r>
      <w:r>
        <w:rPr>
          <w:rFonts w:hint="eastAsia" w:hAnsi="宋体"/>
          <w:sz w:val="32"/>
          <w:szCs w:val="32"/>
          <w:lang w:val="en-US" w:eastAsia="zh-CN"/>
        </w:rPr>
        <w:t xml:space="preserve">    </w:t>
      </w:r>
      <w:r>
        <w:rPr>
          <w:rFonts w:hint="eastAsia" w:hAnsi="宋体"/>
          <w:sz w:val="32"/>
          <w:szCs w:val="32"/>
          <w:u w:val="single"/>
          <w:lang w:val="en-US" w:eastAsia="zh-CN"/>
        </w:rPr>
        <w:t xml:space="preserve">      </w:t>
      </w:r>
      <w:r>
        <w:rPr>
          <w:rFonts w:hint="eastAsia" w:hAnsi="宋体"/>
          <w:sz w:val="32"/>
          <w:szCs w:val="32"/>
          <w:lang w:val="en-US" w:eastAsia="zh-CN"/>
        </w:rPr>
        <w:t>年</w:t>
      </w:r>
      <w:r>
        <w:rPr>
          <w:rFonts w:hint="eastAsia" w:hAnsi="宋体"/>
          <w:sz w:val="32"/>
          <w:szCs w:val="32"/>
          <w:u w:val="single"/>
          <w:lang w:val="en-US" w:eastAsia="zh-CN"/>
        </w:rPr>
        <w:t xml:space="preserve">   </w:t>
      </w:r>
      <w:r>
        <w:rPr>
          <w:rFonts w:hint="eastAsia" w:hAnsi="宋体"/>
          <w:sz w:val="32"/>
          <w:szCs w:val="32"/>
          <w:lang w:val="en-US" w:eastAsia="zh-CN"/>
        </w:rPr>
        <w:t>月</w:t>
      </w:r>
      <w:r>
        <w:rPr>
          <w:rFonts w:hint="eastAsia" w:hAnsi="宋体"/>
          <w:sz w:val="32"/>
          <w:szCs w:val="32"/>
          <w:u w:val="single"/>
          <w:lang w:val="en-US" w:eastAsia="zh-CN"/>
        </w:rPr>
        <w:t xml:space="preserve">   </w:t>
      </w:r>
      <w:r>
        <w:rPr>
          <w:rFonts w:hint="eastAsia" w:hAnsi="宋体"/>
          <w:sz w:val="32"/>
          <w:szCs w:val="32"/>
          <w:lang w:val="en-US" w:eastAsia="zh-CN"/>
        </w:rPr>
        <w:t>日</w:t>
      </w:r>
    </w:p>
    <w:p w14:paraId="266AD06D">
      <w:pPr>
        <w:spacing w:line="360" w:lineRule="auto"/>
        <w:jc w:val="center"/>
        <w:rPr>
          <w:rFonts w:hint="eastAsia" w:hAnsi="宋体"/>
          <w:b/>
          <w:bCs/>
          <w:sz w:val="44"/>
          <w:szCs w:val="44"/>
        </w:rPr>
      </w:pPr>
    </w:p>
    <w:p w14:paraId="0B1BCCCC">
      <w:pPr>
        <w:spacing w:line="360" w:lineRule="auto"/>
        <w:jc w:val="center"/>
        <w:rPr>
          <w:rFonts w:hint="eastAsia" w:hAnsi="宋体"/>
          <w:b/>
          <w:bCs/>
          <w:sz w:val="44"/>
          <w:szCs w:val="44"/>
        </w:rPr>
        <w:sectPr>
          <w:footerReference r:id="rId5" w:type="default"/>
          <w:pgSz w:w="11906" w:h="16838"/>
          <w:pgMar w:top="1701" w:right="1417" w:bottom="1417" w:left="1417" w:header="851" w:footer="850" w:gutter="0"/>
          <w:pgBorders>
            <w:top w:val="none" w:sz="0" w:space="0"/>
            <w:left w:val="none" w:sz="0" w:space="0"/>
            <w:bottom w:val="none" w:sz="0" w:space="0"/>
            <w:right w:val="none" w:sz="0" w:space="0"/>
          </w:pgBorders>
          <w:pgNumType w:fmt="numberInDash" w:start="1"/>
          <w:cols w:space="720" w:num="1"/>
          <w:docGrid w:type="lines" w:linePitch="312" w:charSpace="0"/>
        </w:sectPr>
      </w:pPr>
    </w:p>
    <w:p w14:paraId="259A347F">
      <w:pPr>
        <w:spacing w:line="360" w:lineRule="auto"/>
        <w:jc w:val="center"/>
        <w:rPr>
          <w:rFonts w:hAnsi="宋体"/>
          <w:b/>
          <w:bCs/>
          <w:sz w:val="44"/>
          <w:szCs w:val="44"/>
        </w:rPr>
      </w:pPr>
      <w:r>
        <w:rPr>
          <w:rFonts w:hint="eastAsia" w:hAnsi="宋体"/>
          <w:b/>
          <w:bCs/>
          <w:sz w:val="44"/>
          <w:szCs w:val="44"/>
        </w:rPr>
        <w:t>施工合同</w:t>
      </w:r>
    </w:p>
    <w:p w14:paraId="629A47E9">
      <w:pPr>
        <w:keepNext w:val="0"/>
        <w:keepLines w:val="0"/>
        <w:pageBreakBefore w:val="0"/>
        <w:widowControl w:val="0"/>
        <w:kinsoku/>
        <w:wordWrap/>
        <w:overflowPunct/>
        <w:topLinePunct w:val="0"/>
        <w:autoSpaceDE/>
        <w:autoSpaceDN/>
        <w:bidi w:val="0"/>
        <w:adjustRightInd/>
        <w:snapToGrid/>
        <w:spacing w:before="157" w:beforeLines="50" w:line="440" w:lineRule="exact"/>
        <w:ind w:left="0" w:leftChars="0" w:firstLine="0" w:firstLineChars="0"/>
        <w:jc w:val="left"/>
        <w:textAlignment w:val="auto"/>
        <w:rPr>
          <w:rFonts w:hint="default" w:hAnsi="宋体"/>
          <w:sz w:val="24"/>
          <w:szCs w:val="24"/>
          <w:lang w:val="en-US"/>
        </w:rPr>
      </w:pPr>
      <w:r>
        <w:rPr>
          <w:rFonts w:hint="eastAsia" w:hAnsi="宋体"/>
          <w:sz w:val="24"/>
          <w:szCs w:val="24"/>
          <w:lang w:val="en-US" w:eastAsia="zh-CN"/>
        </w:rPr>
        <w:t>发包人</w:t>
      </w:r>
      <w:r>
        <w:rPr>
          <w:rFonts w:hint="eastAsia" w:hAnsi="宋体"/>
          <w:sz w:val="24"/>
          <w:szCs w:val="24"/>
        </w:rPr>
        <w:t>（</w:t>
      </w:r>
      <w:r>
        <w:rPr>
          <w:rFonts w:hint="eastAsia" w:hAnsi="宋体"/>
          <w:sz w:val="24"/>
          <w:szCs w:val="24"/>
          <w:lang w:val="en-US" w:eastAsia="zh-CN"/>
        </w:rPr>
        <w:t>全称</w:t>
      </w:r>
      <w:r>
        <w:rPr>
          <w:rFonts w:hint="eastAsia" w:hAnsi="宋体"/>
          <w:sz w:val="24"/>
          <w:szCs w:val="24"/>
        </w:rPr>
        <w:t>）：</w:t>
      </w:r>
      <w:r>
        <w:rPr>
          <w:rFonts w:hint="eastAsia" w:hAnsi="宋体"/>
          <w:sz w:val="24"/>
          <w:szCs w:val="24"/>
          <w:u w:val="single"/>
          <w:lang w:val="en-US" w:eastAsia="zh-CN"/>
        </w:rPr>
        <w:t xml:space="preserve">                       </w:t>
      </w:r>
      <w:r>
        <w:rPr>
          <w:rFonts w:hint="eastAsia" w:hAnsi="宋体"/>
          <w:b/>
          <w:bCs/>
          <w:sz w:val="24"/>
          <w:szCs w:val="24"/>
          <w:u w:val="single"/>
          <w:lang w:val="en-US" w:eastAsia="zh-CN"/>
        </w:rPr>
        <w:t xml:space="preserve">      </w:t>
      </w:r>
    </w:p>
    <w:p w14:paraId="40DBD7A7">
      <w:pPr>
        <w:keepNext w:val="0"/>
        <w:keepLines w:val="0"/>
        <w:pageBreakBefore w:val="0"/>
        <w:widowControl w:val="0"/>
        <w:kinsoku/>
        <w:wordWrap/>
        <w:overflowPunct/>
        <w:topLinePunct w:val="0"/>
        <w:autoSpaceDE/>
        <w:autoSpaceDN/>
        <w:bidi w:val="0"/>
        <w:adjustRightInd/>
        <w:snapToGrid/>
        <w:spacing w:line="440" w:lineRule="exact"/>
        <w:ind w:left="0" w:leftChars="0" w:firstLine="0" w:firstLineChars="0"/>
        <w:jc w:val="left"/>
        <w:textAlignment w:val="auto"/>
        <w:rPr>
          <w:rFonts w:hint="default" w:hAnsi="宋体" w:eastAsia="宋体"/>
          <w:sz w:val="24"/>
          <w:szCs w:val="24"/>
          <w:u w:val="single"/>
          <w:lang w:val="en-US" w:eastAsia="zh-CN"/>
        </w:rPr>
      </w:pPr>
      <w:r>
        <w:rPr>
          <w:rFonts w:hint="eastAsia" w:hAnsi="宋体"/>
          <w:sz w:val="24"/>
          <w:szCs w:val="24"/>
          <w:lang w:val="en-US" w:eastAsia="zh-CN"/>
        </w:rPr>
        <w:t>承包人</w:t>
      </w:r>
      <w:r>
        <w:rPr>
          <w:rFonts w:hint="eastAsia" w:hAnsi="宋体"/>
          <w:sz w:val="24"/>
          <w:szCs w:val="24"/>
        </w:rPr>
        <w:t>（</w:t>
      </w:r>
      <w:r>
        <w:rPr>
          <w:rFonts w:hint="eastAsia" w:hAnsi="宋体"/>
          <w:sz w:val="24"/>
          <w:szCs w:val="24"/>
          <w:lang w:val="en-US" w:eastAsia="zh-CN"/>
        </w:rPr>
        <w:t>全称</w:t>
      </w:r>
      <w:r>
        <w:rPr>
          <w:rFonts w:hint="eastAsia" w:hAnsi="宋体"/>
          <w:sz w:val="24"/>
          <w:szCs w:val="24"/>
        </w:rPr>
        <w:t>）：</w:t>
      </w:r>
      <w:r>
        <w:rPr>
          <w:rFonts w:hint="eastAsia" w:hAnsi="宋体"/>
          <w:sz w:val="24"/>
          <w:szCs w:val="24"/>
          <w:u w:val="single"/>
          <w:lang w:val="en-US" w:eastAsia="zh-CN"/>
        </w:rPr>
        <w:t xml:space="preserve">                              </w:t>
      </w:r>
    </w:p>
    <w:p w14:paraId="270B9678">
      <w:pPr>
        <w:keepNext w:val="0"/>
        <w:keepLines w:val="0"/>
        <w:pageBreakBefore w:val="0"/>
        <w:widowControl w:val="0"/>
        <w:kinsoku/>
        <w:wordWrap/>
        <w:overflowPunct/>
        <w:topLinePunct w:val="0"/>
        <w:autoSpaceDE/>
        <w:autoSpaceDN/>
        <w:bidi w:val="0"/>
        <w:adjustRightInd/>
        <w:snapToGrid/>
        <w:spacing w:line="440" w:lineRule="exact"/>
        <w:ind w:left="0" w:leftChars="0" w:firstLine="576" w:firstLineChars="240"/>
        <w:jc w:val="both"/>
        <w:textAlignment w:val="auto"/>
        <w:rPr>
          <w:rFonts w:hAnsi="宋体"/>
          <w:sz w:val="24"/>
          <w:szCs w:val="24"/>
        </w:rPr>
      </w:pPr>
      <w:r>
        <w:rPr>
          <w:rFonts w:hint="eastAsia" w:hAnsi="宋体"/>
          <w:sz w:val="24"/>
          <w:szCs w:val="24"/>
        </w:rPr>
        <w:t>依照《中华人民共和国民法典》、《中华人民共和国招投标法》、《中华人民共和国招投标实施条例》和中华人民共和国建设部、国家工商行政管理总局共同发布的《建设工程施工合同》（gf--99--0201）及其他有关规定，遵循平等、自愿、公平和诚实信用的原则，双方就</w:t>
      </w:r>
      <w:r>
        <w:rPr>
          <w:rFonts w:hint="eastAsia" w:hAnsi="宋体"/>
          <w:sz w:val="24"/>
          <w:szCs w:val="24"/>
          <w:u w:val="single"/>
          <w:lang w:val="en-US" w:eastAsia="zh-CN"/>
        </w:rPr>
        <w:t xml:space="preserve">                     </w:t>
      </w:r>
      <w:r>
        <w:rPr>
          <w:rFonts w:hint="eastAsia" w:hAnsi="宋体"/>
          <w:sz w:val="24"/>
          <w:szCs w:val="24"/>
          <w:lang w:val="en-US" w:eastAsia="zh-CN"/>
        </w:rPr>
        <w:t xml:space="preserve"> </w:t>
      </w:r>
      <w:r>
        <w:rPr>
          <w:rFonts w:hint="eastAsia" w:hAnsi="宋体"/>
          <w:sz w:val="24"/>
          <w:szCs w:val="24"/>
        </w:rPr>
        <w:t>经协商订立本合同：</w:t>
      </w:r>
    </w:p>
    <w:p w14:paraId="569A23A1">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Ansi="宋体"/>
          <w:b/>
          <w:bCs/>
          <w:sz w:val="24"/>
          <w:szCs w:val="24"/>
        </w:rPr>
      </w:pPr>
      <w:r>
        <w:rPr>
          <w:rFonts w:hint="eastAsia" w:hAnsi="宋体"/>
          <w:b/>
          <w:bCs/>
          <w:sz w:val="24"/>
          <w:szCs w:val="24"/>
        </w:rPr>
        <w:t>一、工程概况</w:t>
      </w:r>
    </w:p>
    <w:p w14:paraId="7FF4AC4E">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Ansi="宋体"/>
          <w:b/>
          <w:bCs/>
          <w:sz w:val="24"/>
          <w:szCs w:val="24"/>
        </w:rPr>
      </w:pPr>
      <w:r>
        <w:rPr>
          <w:rFonts w:hint="eastAsia" w:hAnsi="宋体"/>
          <w:b/>
          <w:bCs/>
          <w:sz w:val="24"/>
          <w:szCs w:val="24"/>
        </w:rPr>
        <w:t>第1条 工程概况</w:t>
      </w:r>
    </w:p>
    <w:p w14:paraId="5A09D22F">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b w:val="0"/>
          <w:bCs/>
          <w:sz w:val="24"/>
          <w:szCs w:val="24"/>
        </w:rPr>
      </w:pPr>
      <w:r>
        <w:rPr>
          <w:rFonts w:hint="eastAsia" w:hAnsi="宋体"/>
          <w:sz w:val="24"/>
          <w:szCs w:val="24"/>
        </w:rPr>
        <w:t>1.1 工程名称：</w:t>
      </w:r>
      <w:r>
        <w:rPr>
          <w:rFonts w:hint="eastAsia" w:hAnsi="宋体"/>
          <w:sz w:val="24"/>
          <w:szCs w:val="24"/>
          <w:u w:val="single"/>
          <w:lang w:val="en-US" w:eastAsia="zh-CN"/>
        </w:rPr>
        <w:t xml:space="preserve">                        </w:t>
      </w:r>
    </w:p>
    <w:p w14:paraId="567EDA70">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u w:val="single"/>
        </w:rPr>
      </w:pPr>
      <w:r>
        <w:rPr>
          <w:rFonts w:hint="eastAsia" w:hAnsi="宋体"/>
          <w:sz w:val="24"/>
          <w:szCs w:val="24"/>
        </w:rPr>
        <w:t>1.2 工程地点：</w:t>
      </w:r>
      <w:r>
        <w:rPr>
          <w:rFonts w:hint="eastAsia" w:hAnsi="宋体"/>
          <w:sz w:val="24"/>
          <w:szCs w:val="24"/>
          <w:u w:val="single"/>
          <w:lang w:val="en-US" w:eastAsia="zh-CN"/>
        </w:rPr>
        <w:t xml:space="preserve">                        </w:t>
      </w:r>
    </w:p>
    <w:p w14:paraId="6CE36EB2">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1.3 工程内容：</w:t>
      </w:r>
      <w:r>
        <w:rPr>
          <w:rFonts w:hint="eastAsia" w:hAnsi="宋体"/>
          <w:sz w:val="24"/>
          <w:szCs w:val="24"/>
          <w:u w:val="single"/>
        </w:rPr>
        <w:t xml:space="preserve"> </w:t>
      </w:r>
      <w:r>
        <w:rPr>
          <w:rFonts w:hint="eastAsia" w:hAnsi="宋体"/>
          <w:sz w:val="24"/>
          <w:szCs w:val="24"/>
          <w:u w:val="single"/>
          <w:lang w:val="en-US" w:eastAsia="zh-CN"/>
        </w:rPr>
        <w:t xml:space="preserve">                       </w:t>
      </w:r>
    </w:p>
    <w:p w14:paraId="7138F173">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default" w:ascii="宋体" w:hAnsi="宋体" w:eastAsia="宋体"/>
          <w:sz w:val="24"/>
          <w:szCs w:val="24"/>
          <w:u w:val="single"/>
          <w:lang w:val="en-US"/>
        </w:rPr>
      </w:pPr>
      <w:r>
        <w:rPr>
          <w:rFonts w:hint="eastAsia" w:hAnsi="宋体"/>
          <w:sz w:val="24"/>
          <w:szCs w:val="24"/>
        </w:rPr>
        <w:t>1.4 工程立项批准文号：</w:t>
      </w:r>
      <w:r>
        <w:rPr>
          <w:rFonts w:hint="eastAsia" w:hAnsi="宋体"/>
          <w:sz w:val="24"/>
          <w:szCs w:val="24"/>
          <w:u w:val="single"/>
          <w:lang w:val="en-US" w:eastAsia="zh-CN"/>
        </w:rPr>
        <w:t xml:space="preserve">                </w:t>
      </w:r>
    </w:p>
    <w:p w14:paraId="23101896">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1.5 资金来源：</w:t>
      </w:r>
      <w:r>
        <w:rPr>
          <w:rFonts w:hint="eastAsia" w:hAnsi="宋体"/>
          <w:sz w:val="24"/>
          <w:szCs w:val="24"/>
          <w:u w:val="single"/>
          <w:lang w:val="en-US" w:eastAsia="zh-CN"/>
        </w:rPr>
        <w:t xml:space="preserve">                        </w:t>
      </w:r>
      <w:r>
        <w:rPr>
          <w:rFonts w:hint="eastAsia" w:hAnsi="宋体"/>
          <w:sz w:val="24"/>
          <w:szCs w:val="24"/>
          <w:lang w:val="en-US" w:eastAsia="zh-CN"/>
        </w:rPr>
        <w:t xml:space="preserve"> </w:t>
      </w:r>
    </w:p>
    <w:p w14:paraId="03A5182E">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Ansi="宋体"/>
          <w:b/>
          <w:bCs/>
          <w:sz w:val="24"/>
          <w:szCs w:val="24"/>
        </w:rPr>
      </w:pPr>
      <w:r>
        <w:rPr>
          <w:rFonts w:hint="eastAsia" w:hAnsi="宋体"/>
          <w:b/>
          <w:bCs/>
          <w:sz w:val="24"/>
          <w:szCs w:val="24"/>
        </w:rPr>
        <w:t>第2条 工程承包范围</w:t>
      </w:r>
    </w:p>
    <w:p w14:paraId="58DFF8C6">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default" w:hAnsi="宋体" w:eastAsia="宋体"/>
          <w:sz w:val="24"/>
          <w:szCs w:val="24"/>
          <w:u w:val="single"/>
          <w:lang w:val="en-US" w:eastAsia="zh-CN"/>
        </w:rPr>
      </w:pPr>
      <w:r>
        <w:rPr>
          <w:rFonts w:hint="eastAsia" w:hAnsi="宋体"/>
          <w:sz w:val="24"/>
          <w:szCs w:val="24"/>
        </w:rPr>
        <w:t>2.1 承包范围：</w:t>
      </w:r>
      <w:r>
        <w:rPr>
          <w:rFonts w:hint="eastAsia" w:hAnsi="宋体"/>
          <w:sz w:val="24"/>
          <w:szCs w:val="24"/>
          <w:u w:val="single"/>
          <w:lang w:val="en-US" w:eastAsia="zh-CN"/>
        </w:rPr>
        <w:t xml:space="preserve">                        </w:t>
      </w:r>
    </w:p>
    <w:p w14:paraId="1ABACBF3">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default" w:hAnsi="宋体" w:eastAsia="宋体"/>
          <w:sz w:val="24"/>
          <w:szCs w:val="24"/>
          <w:lang w:val="en-US" w:eastAsia="zh-CN"/>
        </w:rPr>
      </w:pPr>
      <w:r>
        <w:rPr>
          <w:rFonts w:hint="eastAsia" w:hAnsi="宋体"/>
          <w:sz w:val="24"/>
          <w:szCs w:val="24"/>
        </w:rPr>
        <w:t>2.2 工程总面积</w:t>
      </w:r>
      <w:r>
        <w:rPr>
          <w:rFonts w:hint="eastAsia" w:hAnsi="宋体"/>
          <w:sz w:val="24"/>
          <w:szCs w:val="24"/>
          <w:highlight w:val="none"/>
        </w:rPr>
        <w:t>：</w:t>
      </w:r>
      <w:r>
        <w:rPr>
          <w:rFonts w:hint="eastAsia" w:hAnsi="宋体"/>
          <w:sz w:val="24"/>
          <w:szCs w:val="24"/>
          <w:highlight w:val="none"/>
          <w:u w:val="single"/>
        </w:rPr>
        <w:t xml:space="preserve">  </w:t>
      </w:r>
      <w:r>
        <w:rPr>
          <w:rFonts w:hint="eastAsia" w:hAnsi="宋体"/>
          <w:sz w:val="24"/>
          <w:szCs w:val="24"/>
          <w:highlight w:val="none"/>
          <w:u w:val="single"/>
          <w:lang w:val="en-US" w:eastAsia="zh-CN"/>
        </w:rPr>
        <w:t xml:space="preserve">                    </w:t>
      </w:r>
    </w:p>
    <w:p w14:paraId="41D24486">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Ansi="宋体"/>
          <w:b/>
          <w:bCs/>
          <w:sz w:val="24"/>
          <w:szCs w:val="24"/>
        </w:rPr>
      </w:pPr>
      <w:r>
        <w:rPr>
          <w:rFonts w:hint="eastAsia" w:hAnsi="宋体"/>
          <w:b/>
          <w:bCs/>
          <w:sz w:val="24"/>
          <w:szCs w:val="24"/>
        </w:rPr>
        <w:t>二、合同文件及图纸</w:t>
      </w:r>
    </w:p>
    <w:p w14:paraId="7EA31569">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Ansi="宋体"/>
          <w:b/>
          <w:bCs/>
          <w:sz w:val="24"/>
          <w:szCs w:val="24"/>
        </w:rPr>
      </w:pPr>
      <w:r>
        <w:rPr>
          <w:rFonts w:hint="eastAsia" w:hAnsi="宋体"/>
          <w:b/>
          <w:bCs/>
          <w:sz w:val="24"/>
          <w:szCs w:val="24"/>
        </w:rPr>
        <w:t>第3条 本合同文件及解释顺序</w:t>
      </w:r>
    </w:p>
    <w:p w14:paraId="44BE6A4A">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3.1 除双方另有约定以外，组成本合同的文件及优先解释顺序如下：</w:t>
      </w:r>
    </w:p>
    <w:p w14:paraId="4BA41015">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（1）合同协议书；</w:t>
      </w:r>
    </w:p>
    <w:p w14:paraId="1F4E9052">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（2）中标通知书；</w:t>
      </w:r>
    </w:p>
    <w:p w14:paraId="66F213F4">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（3）投标函及其附件；</w:t>
      </w:r>
    </w:p>
    <w:p w14:paraId="38433741">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（4）招标文件；</w:t>
      </w:r>
    </w:p>
    <w:p w14:paraId="312AFAF5">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（5）技术标准及要求；</w:t>
      </w:r>
    </w:p>
    <w:p w14:paraId="3FDAC030">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（6）作业设计及图纸；</w:t>
      </w:r>
    </w:p>
    <w:p w14:paraId="47B17038">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hAnsi="宋体"/>
          <w:sz w:val="24"/>
          <w:szCs w:val="24"/>
        </w:rPr>
        <w:sectPr>
          <w:footerReference r:id="rId6" w:type="default"/>
          <w:pgSz w:w="11906" w:h="16838"/>
          <w:pgMar w:top="1701" w:right="1417" w:bottom="1417" w:left="1417" w:header="851" w:footer="850" w:gutter="0"/>
          <w:pgBorders>
            <w:top w:val="none" w:sz="0" w:space="0"/>
            <w:left w:val="none" w:sz="0" w:space="0"/>
            <w:bottom w:val="none" w:sz="0" w:space="0"/>
            <w:right w:val="none" w:sz="0" w:space="0"/>
          </w:pgBorders>
          <w:pgNumType w:fmt="numberInDash" w:start="1"/>
          <w:cols w:space="720" w:num="1"/>
          <w:docGrid w:type="lines" w:linePitch="312" w:charSpace="0"/>
        </w:sectPr>
      </w:pPr>
    </w:p>
    <w:p w14:paraId="4DD4590A">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（7）已标价工程量清单；</w:t>
      </w:r>
    </w:p>
    <w:p w14:paraId="5F013064">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（8）其他合同文件（双方有关工程的洽商、变更等书面协议或文件）</w:t>
      </w:r>
    </w:p>
    <w:p w14:paraId="2A20267A">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Ansi="宋体"/>
          <w:sz w:val="24"/>
          <w:szCs w:val="24"/>
        </w:rPr>
        <w:t xml:space="preserve">以上内容均视为本合同的组成部分，上述各项合同文件中包括合同当事人就该项合同文件所作出的补充和修改，属于同一类内容的文件，应以最新签署的为准。 </w:t>
      </w:r>
    </w:p>
    <w:p w14:paraId="4AF32028">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Ansi="宋体"/>
          <w:b/>
          <w:bCs/>
          <w:sz w:val="24"/>
          <w:szCs w:val="24"/>
        </w:rPr>
      </w:pPr>
      <w:r>
        <w:rPr>
          <w:rFonts w:hint="eastAsia" w:hAnsi="宋体"/>
          <w:b/>
          <w:bCs/>
          <w:sz w:val="24"/>
          <w:szCs w:val="24"/>
        </w:rPr>
        <w:t>第4条 适用法律、标准及规范</w:t>
      </w:r>
    </w:p>
    <w:p w14:paraId="63BD6870">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4.1 适用法律法规：国家有关法律、法规和当地有关法规、规章及规范性文件均对本合同具有约束力。</w:t>
      </w:r>
    </w:p>
    <w:p w14:paraId="01440A2C">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4.2 适用标准、规范名称：</w:t>
      </w:r>
      <w:r>
        <w:rPr>
          <w:rFonts w:hint="eastAsia" w:hAnsi="宋体"/>
          <w:sz w:val="24"/>
          <w:szCs w:val="24"/>
          <w:u w:val="single"/>
          <w:lang w:val="en-US" w:eastAsia="zh-CN"/>
        </w:rPr>
        <w:t xml:space="preserve">                                  </w:t>
      </w:r>
      <w:r>
        <w:rPr>
          <w:rFonts w:hint="eastAsia" w:hAnsi="宋体"/>
          <w:sz w:val="24"/>
          <w:szCs w:val="24"/>
        </w:rPr>
        <w:t>。</w:t>
      </w:r>
    </w:p>
    <w:p w14:paraId="4CDF54FF">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4.3 双方对合同内容的约定与上述法律、标准、规范规定有矛盾的，以法律、标准及规范规定为准。</w:t>
      </w:r>
    </w:p>
    <w:p w14:paraId="1EC6F51B">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Ansi="宋体"/>
          <w:b/>
          <w:bCs/>
          <w:sz w:val="24"/>
          <w:szCs w:val="24"/>
        </w:rPr>
      </w:pPr>
      <w:r>
        <w:rPr>
          <w:rFonts w:hint="eastAsia" w:hAnsi="宋体"/>
          <w:b/>
          <w:bCs/>
          <w:sz w:val="24"/>
          <w:szCs w:val="24"/>
        </w:rPr>
        <w:t>第5条 图纸</w:t>
      </w:r>
    </w:p>
    <w:p w14:paraId="2408AB50">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default" w:hAnsi="宋体" w:eastAsia="宋体"/>
          <w:sz w:val="24"/>
          <w:szCs w:val="24"/>
          <w:u w:val="single"/>
          <w:lang w:val="en-US" w:eastAsia="zh-CN"/>
        </w:rPr>
      </w:pPr>
      <w:r>
        <w:rPr>
          <w:rFonts w:hint="eastAsia" w:hAnsi="宋体"/>
          <w:sz w:val="24"/>
          <w:szCs w:val="24"/>
        </w:rPr>
        <w:t xml:space="preserve">5.1 </w:t>
      </w:r>
      <w:r>
        <w:rPr>
          <w:rFonts w:hint="eastAsia" w:hAnsi="宋体"/>
          <w:sz w:val="24"/>
          <w:szCs w:val="24"/>
          <w:lang w:eastAsia="zh-CN"/>
        </w:rPr>
        <w:t>发包方</w:t>
      </w:r>
      <w:r>
        <w:rPr>
          <w:rFonts w:hint="eastAsia" w:hAnsi="宋体"/>
          <w:sz w:val="24"/>
          <w:szCs w:val="24"/>
        </w:rPr>
        <w:t>提供作业设计日期及套数：</w:t>
      </w:r>
      <w:r>
        <w:rPr>
          <w:rFonts w:hint="eastAsia" w:hAnsi="宋体"/>
          <w:sz w:val="24"/>
          <w:szCs w:val="24"/>
          <w:u w:val="single"/>
          <w:lang w:val="en-US" w:eastAsia="zh-CN"/>
        </w:rPr>
        <w:t xml:space="preserve">                     </w:t>
      </w:r>
    </w:p>
    <w:p w14:paraId="27A9DF94">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 xml:space="preserve">5.2 </w:t>
      </w:r>
      <w:r>
        <w:rPr>
          <w:rFonts w:hint="eastAsia" w:hAnsi="宋体"/>
          <w:sz w:val="24"/>
          <w:szCs w:val="24"/>
          <w:lang w:eastAsia="zh-CN"/>
        </w:rPr>
        <w:t>承包方</w:t>
      </w:r>
      <w:r>
        <w:rPr>
          <w:rFonts w:hint="eastAsia" w:hAnsi="宋体"/>
          <w:sz w:val="24"/>
          <w:szCs w:val="24"/>
        </w:rPr>
        <w:t>未经</w:t>
      </w:r>
      <w:r>
        <w:rPr>
          <w:rFonts w:hint="eastAsia" w:hAnsi="宋体"/>
          <w:sz w:val="24"/>
          <w:szCs w:val="24"/>
          <w:lang w:eastAsia="zh-CN"/>
        </w:rPr>
        <w:t>发包方</w:t>
      </w:r>
      <w:r>
        <w:rPr>
          <w:rFonts w:hint="eastAsia" w:hAnsi="宋体"/>
          <w:sz w:val="24"/>
          <w:szCs w:val="24"/>
        </w:rPr>
        <w:t>同意，不得将本工程作业设计转让给第三人。</w:t>
      </w:r>
    </w:p>
    <w:p w14:paraId="18ADAE08">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 xml:space="preserve">5.3 </w:t>
      </w:r>
      <w:r>
        <w:rPr>
          <w:rFonts w:hint="eastAsia" w:hAnsi="宋体"/>
          <w:sz w:val="24"/>
          <w:szCs w:val="24"/>
          <w:lang w:eastAsia="zh-CN"/>
        </w:rPr>
        <w:t>发包方</w:t>
      </w:r>
      <w:r>
        <w:rPr>
          <w:rFonts w:hint="eastAsia" w:hAnsi="宋体"/>
          <w:sz w:val="24"/>
          <w:szCs w:val="24"/>
        </w:rPr>
        <w:t>对作业设计的特殊保密要求：</w:t>
      </w:r>
      <w:r>
        <w:rPr>
          <w:rFonts w:hint="eastAsia" w:hAnsi="宋体"/>
          <w:sz w:val="24"/>
          <w:szCs w:val="24"/>
          <w:u w:val="single"/>
        </w:rPr>
        <w:t xml:space="preserve"> 不得外传。</w:t>
      </w:r>
    </w:p>
    <w:p w14:paraId="6EFCEF09">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Ansi="宋体"/>
          <w:b/>
          <w:bCs/>
          <w:sz w:val="24"/>
          <w:szCs w:val="24"/>
        </w:rPr>
      </w:pPr>
      <w:r>
        <w:rPr>
          <w:rFonts w:hint="eastAsia" w:hAnsi="宋体"/>
          <w:b/>
          <w:bCs/>
          <w:sz w:val="24"/>
          <w:szCs w:val="24"/>
        </w:rPr>
        <w:t>三、双方的权利义务</w:t>
      </w:r>
    </w:p>
    <w:p w14:paraId="5F42379D">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Ansi="宋体"/>
          <w:b/>
          <w:bCs/>
          <w:sz w:val="24"/>
          <w:szCs w:val="24"/>
          <w:highlight w:val="none"/>
        </w:rPr>
      </w:pPr>
      <w:r>
        <w:rPr>
          <w:rFonts w:hint="eastAsia" w:hAnsi="宋体"/>
          <w:b/>
          <w:bCs/>
          <w:sz w:val="24"/>
          <w:szCs w:val="24"/>
          <w:highlight w:val="none"/>
        </w:rPr>
        <w:t>第6条 监理</w:t>
      </w:r>
    </w:p>
    <w:p w14:paraId="010BE328">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highlight w:val="none"/>
        </w:rPr>
      </w:pPr>
      <w:r>
        <w:rPr>
          <w:rFonts w:hint="eastAsia" w:hAnsi="宋体"/>
          <w:sz w:val="24"/>
          <w:szCs w:val="24"/>
          <w:highlight w:val="none"/>
        </w:rPr>
        <w:t>6.1 监理单位及总监理工程师：</w:t>
      </w:r>
      <w:r>
        <w:rPr>
          <w:rFonts w:hint="eastAsia" w:hAnsi="宋体"/>
          <w:sz w:val="24"/>
          <w:szCs w:val="24"/>
          <w:highlight w:val="none"/>
          <w:u w:val="single"/>
        </w:rPr>
        <w:t>以监理服务招标结果为准。</w:t>
      </w:r>
    </w:p>
    <w:p w14:paraId="00FD29F2">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highlight w:val="none"/>
        </w:rPr>
      </w:pPr>
      <w:r>
        <w:rPr>
          <w:rFonts w:hint="eastAsia" w:hAnsi="宋体"/>
          <w:sz w:val="24"/>
          <w:szCs w:val="24"/>
          <w:highlight w:val="none"/>
        </w:rPr>
        <w:t>6.2 监理内容：</w:t>
      </w:r>
      <w:r>
        <w:rPr>
          <w:rFonts w:hint="eastAsia" w:hAnsi="宋体"/>
          <w:sz w:val="24"/>
          <w:szCs w:val="24"/>
          <w:highlight w:val="none"/>
          <w:u w:val="single"/>
        </w:rPr>
        <w:t>全过程监理</w:t>
      </w:r>
    </w:p>
    <w:p w14:paraId="5408D246">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highlight w:val="none"/>
        </w:rPr>
      </w:pPr>
      <w:r>
        <w:rPr>
          <w:rFonts w:hint="eastAsia" w:hAnsi="宋体"/>
          <w:sz w:val="24"/>
          <w:szCs w:val="24"/>
          <w:highlight w:val="none"/>
        </w:rPr>
        <w:t>职权：</w:t>
      </w:r>
      <w:r>
        <w:rPr>
          <w:rFonts w:hint="eastAsia" w:hAnsi="宋体"/>
          <w:sz w:val="24"/>
          <w:szCs w:val="24"/>
          <w:highlight w:val="none"/>
          <w:u w:val="single"/>
        </w:rPr>
        <w:t>对质量、进度进行控制，监督管理生产安全，履行</w:t>
      </w:r>
      <w:r>
        <w:rPr>
          <w:rFonts w:hint="eastAsia" w:hAnsi="宋体"/>
          <w:sz w:val="24"/>
          <w:szCs w:val="24"/>
          <w:highlight w:val="none"/>
          <w:u w:val="single"/>
          <w:lang w:eastAsia="zh-CN"/>
        </w:rPr>
        <w:t>发包方</w:t>
      </w:r>
      <w:r>
        <w:rPr>
          <w:rFonts w:hint="eastAsia" w:hAnsi="宋体"/>
          <w:sz w:val="24"/>
          <w:szCs w:val="24"/>
          <w:highlight w:val="none"/>
          <w:u w:val="single"/>
        </w:rPr>
        <w:t>主体代表职能。</w:t>
      </w:r>
    </w:p>
    <w:p w14:paraId="27536AEC">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highlight w:val="none"/>
        </w:rPr>
      </w:pPr>
      <w:r>
        <w:rPr>
          <w:rFonts w:hint="eastAsia" w:hAnsi="宋体"/>
          <w:sz w:val="24"/>
          <w:szCs w:val="24"/>
          <w:highlight w:val="none"/>
        </w:rPr>
        <w:t>需要取得</w:t>
      </w:r>
      <w:r>
        <w:rPr>
          <w:rFonts w:hint="eastAsia" w:hAnsi="宋体"/>
          <w:sz w:val="24"/>
          <w:szCs w:val="24"/>
          <w:highlight w:val="none"/>
          <w:lang w:eastAsia="zh-CN"/>
        </w:rPr>
        <w:t>发包方</w:t>
      </w:r>
      <w:r>
        <w:rPr>
          <w:rFonts w:hint="eastAsia" w:hAnsi="宋体"/>
          <w:sz w:val="24"/>
          <w:szCs w:val="24"/>
          <w:highlight w:val="none"/>
        </w:rPr>
        <w:t>批准才能行使的职权：</w:t>
      </w:r>
      <w:r>
        <w:rPr>
          <w:rFonts w:hint="eastAsia" w:hAnsi="宋体"/>
          <w:sz w:val="24"/>
          <w:szCs w:val="24"/>
          <w:highlight w:val="none"/>
          <w:u w:val="single"/>
        </w:rPr>
        <w:t>凡涉及变更内容。</w:t>
      </w:r>
    </w:p>
    <w:p w14:paraId="71201A5A">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highlight w:val="none"/>
        </w:rPr>
      </w:pPr>
      <w:r>
        <w:rPr>
          <w:rFonts w:hint="eastAsia" w:hAnsi="宋体"/>
          <w:sz w:val="24"/>
          <w:szCs w:val="24"/>
          <w:highlight w:val="none"/>
        </w:rPr>
        <w:t>除本款有明确约定或经</w:t>
      </w:r>
      <w:r>
        <w:rPr>
          <w:rFonts w:hint="eastAsia" w:hAnsi="宋体"/>
          <w:sz w:val="24"/>
          <w:szCs w:val="24"/>
          <w:highlight w:val="none"/>
          <w:lang w:eastAsia="zh-CN"/>
        </w:rPr>
        <w:t>发包方</w:t>
      </w:r>
      <w:r>
        <w:rPr>
          <w:rFonts w:hint="eastAsia" w:hAnsi="宋体"/>
          <w:sz w:val="24"/>
          <w:szCs w:val="24"/>
          <w:highlight w:val="none"/>
        </w:rPr>
        <w:t>同意外，总监理工程师无权解除合同约定的</w:t>
      </w:r>
      <w:r>
        <w:rPr>
          <w:rFonts w:hint="eastAsia" w:hAnsi="宋体"/>
          <w:sz w:val="24"/>
          <w:szCs w:val="24"/>
          <w:highlight w:val="none"/>
          <w:lang w:eastAsia="zh-CN"/>
        </w:rPr>
        <w:t>承包方</w:t>
      </w:r>
      <w:r>
        <w:rPr>
          <w:rFonts w:hint="eastAsia" w:hAnsi="宋体"/>
          <w:sz w:val="24"/>
          <w:szCs w:val="24"/>
          <w:highlight w:val="none"/>
        </w:rPr>
        <w:t>的任何权利与义务。</w:t>
      </w:r>
    </w:p>
    <w:p w14:paraId="3389032E">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Ansi="宋体"/>
          <w:b/>
          <w:bCs/>
          <w:sz w:val="24"/>
          <w:szCs w:val="24"/>
        </w:rPr>
      </w:pPr>
      <w:r>
        <w:rPr>
          <w:rFonts w:hint="eastAsia" w:hAnsi="宋体"/>
          <w:b/>
          <w:bCs/>
          <w:sz w:val="24"/>
          <w:szCs w:val="24"/>
          <w:highlight w:val="none"/>
        </w:rPr>
        <w:t>第7条项目负责人及</w:t>
      </w:r>
      <w:r>
        <w:rPr>
          <w:rFonts w:hint="eastAsia" w:hAnsi="宋体"/>
          <w:b/>
          <w:bCs/>
          <w:sz w:val="24"/>
          <w:szCs w:val="24"/>
          <w:highlight w:val="none"/>
          <w:lang w:eastAsia="zh-CN"/>
        </w:rPr>
        <w:t>承包方</w:t>
      </w:r>
      <w:r>
        <w:rPr>
          <w:rFonts w:hint="eastAsia" w:hAnsi="宋体"/>
          <w:b/>
          <w:bCs/>
          <w:sz w:val="24"/>
          <w:szCs w:val="24"/>
          <w:highlight w:val="none"/>
        </w:rPr>
        <w:t>人员</w:t>
      </w:r>
      <w:r>
        <w:rPr>
          <w:rFonts w:hint="eastAsia" w:hAnsi="宋体"/>
          <w:b/>
          <w:bCs/>
          <w:sz w:val="24"/>
          <w:szCs w:val="24"/>
        </w:rPr>
        <w:t>相应要求</w:t>
      </w:r>
    </w:p>
    <w:p w14:paraId="2E296097">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Ansi="宋体"/>
          <w:sz w:val="24"/>
          <w:szCs w:val="24"/>
        </w:rPr>
        <w:t>7.1项目负责人在施工现场的时间要求：施工期间每月在工地不得少于22个工作日。</w:t>
      </w:r>
    </w:p>
    <w:p w14:paraId="2F61EFD5">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Ansi="宋体"/>
          <w:sz w:val="24"/>
          <w:szCs w:val="24"/>
        </w:rPr>
        <w:t>7.2项目负责人擅自离开施工现场的违约责任：发现1次对</w:t>
      </w:r>
      <w:r>
        <w:rPr>
          <w:rFonts w:hint="eastAsia" w:hAnsi="宋体"/>
          <w:sz w:val="24"/>
          <w:szCs w:val="24"/>
          <w:lang w:eastAsia="zh-CN"/>
        </w:rPr>
        <w:t>承包方</w:t>
      </w:r>
      <w:r>
        <w:rPr>
          <w:rFonts w:hAnsi="宋体"/>
          <w:sz w:val="24"/>
          <w:szCs w:val="24"/>
        </w:rPr>
        <w:t>予以警告，发现2次予以约谈，发现3次及以上扣除中标价款的1%。</w:t>
      </w:r>
    </w:p>
    <w:p w14:paraId="0E096469">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Ansi="宋体"/>
          <w:sz w:val="24"/>
          <w:szCs w:val="24"/>
        </w:rPr>
        <w:t>7.3</w:t>
      </w:r>
      <w:r>
        <w:rPr>
          <w:rFonts w:hint="eastAsia" w:hAnsi="宋体"/>
          <w:sz w:val="24"/>
          <w:szCs w:val="24"/>
          <w:lang w:eastAsia="zh-CN"/>
        </w:rPr>
        <w:t>承包方</w:t>
      </w:r>
      <w:r>
        <w:rPr>
          <w:rFonts w:hAnsi="宋体"/>
          <w:sz w:val="24"/>
          <w:szCs w:val="24"/>
        </w:rPr>
        <w:t>更换项目负责人的</w:t>
      </w:r>
      <w:r>
        <w:rPr>
          <w:rFonts w:hint="eastAsia" w:hAnsi="宋体"/>
          <w:sz w:val="24"/>
          <w:szCs w:val="24"/>
        </w:rPr>
        <w:t>要求</w:t>
      </w:r>
      <w:r>
        <w:rPr>
          <w:rFonts w:hAnsi="宋体"/>
          <w:sz w:val="24"/>
          <w:szCs w:val="24"/>
        </w:rPr>
        <w:t>：如果项目负责人确实无法履行责任，</w:t>
      </w:r>
      <w:r>
        <w:rPr>
          <w:rFonts w:hint="eastAsia" w:hAnsi="宋体"/>
          <w:sz w:val="24"/>
          <w:szCs w:val="24"/>
          <w:lang w:eastAsia="zh-CN"/>
        </w:rPr>
        <w:t>承包方</w:t>
      </w:r>
      <w:r>
        <w:rPr>
          <w:rFonts w:hAnsi="宋体"/>
          <w:sz w:val="24"/>
          <w:szCs w:val="24"/>
        </w:rPr>
        <w:t>以书面形式报</w:t>
      </w:r>
      <w:r>
        <w:rPr>
          <w:rFonts w:hint="eastAsia" w:hAnsi="宋体"/>
          <w:sz w:val="24"/>
          <w:szCs w:val="24"/>
          <w:lang w:eastAsia="zh-CN"/>
        </w:rPr>
        <w:t>发包方</w:t>
      </w:r>
      <w:r>
        <w:rPr>
          <w:rFonts w:hAnsi="宋体"/>
          <w:sz w:val="24"/>
          <w:szCs w:val="24"/>
        </w:rPr>
        <w:t>及监理单位更换项目负责人，经同意后，方可更换。如擅自更换，支付5000元违约金</w:t>
      </w:r>
      <w:r>
        <w:rPr>
          <w:rFonts w:hint="eastAsia" w:hAnsi="宋体"/>
          <w:sz w:val="24"/>
          <w:szCs w:val="24"/>
        </w:rPr>
        <w:t>。</w:t>
      </w:r>
    </w:p>
    <w:p w14:paraId="26BA847E">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Ansi="宋体"/>
          <w:sz w:val="24"/>
          <w:szCs w:val="24"/>
        </w:rPr>
        <w:t>7.4</w:t>
      </w:r>
      <w:r>
        <w:rPr>
          <w:rFonts w:hint="eastAsia" w:hAnsi="宋体"/>
          <w:sz w:val="24"/>
          <w:szCs w:val="24"/>
          <w:lang w:eastAsia="zh-CN"/>
        </w:rPr>
        <w:t>承包方</w:t>
      </w:r>
      <w:r>
        <w:rPr>
          <w:rFonts w:hAnsi="宋体"/>
          <w:sz w:val="24"/>
          <w:szCs w:val="24"/>
        </w:rPr>
        <w:t>提交项目管理机构及施工现场管理人员安排报告的期限：合同签订后</w:t>
      </w:r>
      <w:r>
        <w:rPr>
          <w:rFonts w:hint="eastAsia" w:hAnsi="宋体"/>
          <w:sz w:val="24"/>
          <w:szCs w:val="24"/>
        </w:rPr>
        <w:t>5</w:t>
      </w:r>
      <w:r>
        <w:rPr>
          <w:rFonts w:hAnsi="宋体"/>
          <w:sz w:val="24"/>
          <w:szCs w:val="24"/>
        </w:rPr>
        <w:t>天内。</w:t>
      </w:r>
    </w:p>
    <w:p w14:paraId="39163F76">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Ansi="宋体"/>
          <w:sz w:val="24"/>
          <w:szCs w:val="24"/>
        </w:rPr>
        <w:t>7.5</w:t>
      </w:r>
      <w:r>
        <w:rPr>
          <w:rFonts w:hint="eastAsia" w:hAnsi="宋体"/>
          <w:sz w:val="24"/>
          <w:szCs w:val="24"/>
          <w:lang w:eastAsia="zh-CN"/>
        </w:rPr>
        <w:t>承包方</w:t>
      </w:r>
      <w:r>
        <w:rPr>
          <w:rFonts w:hAnsi="宋体"/>
          <w:sz w:val="24"/>
          <w:szCs w:val="24"/>
        </w:rPr>
        <w:t>主要施工管理人员离开施工现场的批准要求：施工现场管理人员离开现场应由项目负责人审批。</w:t>
      </w:r>
    </w:p>
    <w:p w14:paraId="30290E5F">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Ansi="宋体"/>
          <w:b/>
          <w:bCs/>
          <w:sz w:val="24"/>
          <w:szCs w:val="24"/>
        </w:rPr>
      </w:pPr>
      <w:r>
        <w:rPr>
          <w:rFonts w:hint="eastAsia" w:hAnsi="宋体"/>
          <w:b/>
          <w:bCs/>
          <w:sz w:val="24"/>
          <w:szCs w:val="24"/>
        </w:rPr>
        <w:t>第8条</w:t>
      </w:r>
      <w:r>
        <w:rPr>
          <w:rFonts w:hint="eastAsia" w:hAnsi="宋体"/>
          <w:b/>
          <w:bCs/>
          <w:sz w:val="24"/>
          <w:szCs w:val="24"/>
          <w:lang w:eastAsia="zh-CN"/>
        </w:rPr>
        <w:t>发包方</w:t>
      </w:r>
      <w:r>
        <w:rPr>
          <w:rFonts w:hint="eastAsia" w:hAnsi="宋体"/>
          <w:b/>
          <w:bCs/>
          <w:sz w:val="24"/>
          <w:szCs w:val="24"/>
        </w:rPr>
        <w:t>工作</w:t>
      </w:r>
    </w:p>
    <w:p w14:paraId="68099419">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8.1</w:t>
      </w:r>
      <w:r>
        <w:rPr>
          <w:rFonts w:hint="eastAsia" w:hAnsi="宋体"/>
          <w:sz w:val="24"/>
          <w:szCs w:val="24"/>
          <w:lang w:eastAsia="zh-CN"/>
        </w:rPr>
        <w:t>发包方</w:t>
      </w:r>
      <w:r>
        <w:rPr>
          <w:rFonts w:hint="eastAsia" w:hAnsi="宋体"/>
          <w:sz w:val="24"/>
          <w:szCs w:val="24"/>
        </w:rPr>
        <w:t>应按约定的时间和要求完成以下工作：</w:t>
      </w:r>
    </w:p>
    <w:p w14:paraId="50B26768">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（1）由</w:t>
      </w:r>
      <w:r>
        <w:rPr>
          <w:rFonts w:hint="eastAsia" w:hAnsi="宋体"/>
          <w:sz w:val="24"/>
          <w:szCs w:val="24"/>
          <w:lang w:eastAsia="zh-CN"/>
        </w:rPr>
        <w:t>发包方</w:t>
      </w:r>
      <w:r>
        <w:rPr>
          <w:rFonts w:hint="eastAsia" w:hAnsi="宋体"/>
          <w:sz w:val="24"/>
          <w:szCs w:val="24"/>
        </w:rPr>
        <w:t>办理的项目审批手续、工程建设资金筹集完成时间：</w:t>
      </w:r>
      <w:r>
        <w:rPr>
          <w:rFonts w:hint="eastAsia" w:hAnsi="宋体"/>
          <w:sz w:val="24"/>
          <w:szCs w:val="24"/>
          <w:u w:val="single"/>
        </w:rPr>
        <w:t>开工前。</w:t>
      </w:r>
    </w:p>
    <w:p w14:paraId="795C5AC3">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（2）设计交底时间：</w:t>
      </w:r>
      <w:r>
        <w:rPr>
          <w:rFonts w:hint="eastAsia" w:hAnsi="宋体"/>
          <w:sz w:val="24"/>
          <w:szCs w:val="24"/>
          <w:u w:val="single"/>
          <w:lang w:val="en-US" w:eastAsia="zh-CN"/>
        </w:rPr>
        <w:t xml:space="preserve">                  </w:t>
      </w:r>
    </w:p>
    <w:p w14:paraId="5507C1CD">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Ansi="宋体"/>
          <w:b/>
          <w:bCs/>
          <w:sz w:val="24"/>
          <w:szCs w:val="24"/>
        </w:rPr>
      </w:pPr>
      <w:r>
        <w:rPr>
          <w:rFonts w:hint="eastAsia" w:hAnsi="宋体"/>
          <w:b/>
          <w:bCs/>
          <w:sz w:val="24"/>
          <w:szCs w:val="24"/>
        </w:rPr>
        <w:t xml:space="preserve">第9条 </w:t>
      </w:r>
      <w:r>
        <w:rPr>
          <w:rFonts w:hint="eastAsia" w:hAnsi="宋体"/>
          <w:b/>
          <w:bCs/>
          <w:sz w:val="24"/>
          <w:szCs w:val="24"/>
          <w:lang w:eastAsia="zh-CN"/>
        </w:rPr>
        <w:t>承包方</w:t>
      </w:r>
      <w:r>
        <w:rPr>
          <w:rFonts w:hint="eastAsia" w:hAnsi="宋体"/>
          <w:b/>
          <w:bCs/>
          <w:sz w:val="24"/>
          <w:szCs w:val="24"/>
        </w:rPr>
        <w:t>工作</w:t>
      </w:r>
    </w:p>
    <w:p w14:paraId="4779C512">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 xml:space="preserve">9.1 </w:t>
      </w:r>
      <w:r>
        <w:rPr>
          <w:rFonts w:hint="eastAsia" w:hAnsi="宋体"/>
          <w:sz w:val="24"/>
          <w:szCs w:val="24"/>
          <w:lang w:eastAsia="zh-CN"/>
        </w:rPr>
        <w:t>承包方</w:t>
      </w:r>
      <w:r>
        <w:rPr>
          <w:rFonts w:hint="eastAsia" w:hAnsi="宋体"/>
          <w:sz w:val="24"/>
          <w:szCs w:val="24"/>
        </w:rPr>
        <w:t>应按约定时间和要求，完成以下工作：</w:t>
      </w:r>
    </w:p>
    <w:p w14:paraId="4F03FA44">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Ansi="宋体"/>
          <w:sz w:val="24"/>
          <w:szCs w:val="24"/>
        </w:rPr>
        <w:t>（1）</w:t>
      </w:r>
      <w:r>
        <w:rPr>
          <w:rFonts w:hint="eastAsia" w:hAnsi="宋体"/>
          <w:sz w:val="24"/>
          <w:szCs w:val="24"/>
          <w:lang w:eastAsia="zh-CN"/>
        </w:rPr>
        <w:t>承包方</w:t>
      </w:r>
      <w:r>
        <w:rPr>
          <w:rFonts w:hAnsi="宋体"/>
          <w:sz w:val="24"/>
          <w:szCs w:val="24"/>
        </w:rPr>
        <w:t>按照法律规定及合同约定组织完成工程施工，确保工程质量和安全。</w:t>
      </w:r>
    </w:p>
    <w:p w14:paraId="4A03F0D0">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Ansi="宋体"/>
          <w:sz w:val="24"/>
          <w:szCs w:val="24"/>
        </w:rPr>
        <w:t>（</w:t>
      </w:r>
      <w:r>
        <w:rPr>
          <w:rFonts w:hint="eastAsia" w:hAnsi="宋体"/>
          <w:sz w:val="24"/>
          <w:szCs w:val="24"/>
        </w:rPr>
        <w:t>2</w:t>
      </w:r>
      <w:r>
        <w:rPr>
          <w:rFonts w:hAnsi="宋体"/>
          <w:sz w:val="24"/>
          <w:szCs w:val="24"/>
        </w:rPr>
        <w:t>）应提供施工方案时间：</w:t>
      </w:r>
      <w:r>
        <w:rPr>
          <w:rFonts w:hint="eastAsia" w:hAnsi="宋体"/>
          <w:sz w:val="24"/>
          <w:szCs w:val="24"/>
          <w:u w:val="single"/>
          <w:lang w:val="en-US" w:eastAsia="zh-CN"/>
        </w:rPr>
        <w:t xml:space="preserve">               </w:t>
      </w:r>
    </w:p>
    <w:p w14:paraId="4B181916">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Ansi="宋体"/>
          <w:sz w:val="24"/>
          <w:szCs w:val="24"/>
        </w:rPr>
        <w:t>（</w:t>
      </w:r>
      <w:r>
        <w:rPr>
          <w:rFonts w:hint="eastAsia" w:hAnsi="宋体"/>
          <w:sz w:val="24"/>
          <w:szCs w:val="24"/>
        </w:rPr>
        <w:t>3</w:t>
      </w:r>
      <w:r>
        <w:rPr>
          <w:rFonts w:hAnsi="宋体"/>
          <w:sz w:val="24"/>
          <w:szCs w:val="24"/>
        </w:rPr>
        <w:t>）</w:t>
      </w:r>
      <w:r>
        <w:rPr>
          <w:rFonts w:hint="eastAsia" w:hAnsi="宋体"/>
          <w:sz w:val="24"/>
          <w:szCs w:val="24"/>
          <w:lang w:eastAsia="zh-CN"/>
        </w:rPr>
        <w:t>承包方</w:t>
      </w:r>
      <w:r>
        <w:rPr>
          <w:rFonts w:hAnsi="宋体"/>
          <w:sz w:val="24"/>
          <w:szCs w:val="24"/>
        </w:rPr>
        <w:t>应在施工期间，协调好各种关系，排除一切影响工程进度的不利因素和隐患，不得因施工造成不良社会舆论。</w:t>
      </w:r>
    </w:p>
    <w:p w14:paraId="6E13CA4D">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u w:val="single"/>
        </w:rPr>
      </w:pPr>
      <w:r>
        <w:rPr>
          <w:rFonts w:hAnsi="宋体"/>
          <w:sz w:val="24"/>
          <w:szCs w:val="24"/>
        </w:rPr>
        <w:t>（</w:t>
      </w:r>
      <w:r>
        <w:rPr>
          <w:rFonts w:hint="eastAsia" w:hAnsi="宋体"/>
          <w:sz w:val="24"/>
          <w:szCs w:val="24"/>
        </w:rPr>
        <w:t>4</w:t>
      </w:r>
      <w:r>
        <w:rPr>
          <w:rFonts w:hAnsi="宋体"/>
          <w:sz w:val="24"/>
          <w:szCs w:val="24"/>
        </w:rPr>
        <w:t>）需</w:t>
      </w:r>
      <w:r>
        <w:rPr>
          <w:rFonts w:hint="eastAsia" w:hAnsi="宋体"/>
          <w:sz w:val="24"/>
          <w:szCs w:val="24"/>
          <w:lang w:eastAsia="zh-CN"/>
        </w:rPr>
        <w:t>承包方</w:t>
      </w:r>
      <w:r>
        <w:rPr>
          <w:rFonts w:hAnsi="宋体"/>
          <w:sz w:val="24"/>
          <w:szCs w:val="24"/>
        </w:rPr>
        <w:t>办理的有关施工场地交通、环卫和施工噪音管理等手续：</w:t>
      </w:r>
      <w:r>
        <w:rPr>
          <w:rFonts w:hint="eastAsia" w:hAnsi="宋体"/>
          <w:sz w:val="24"/>
          <w:szCs w:val="24"/>
          <w:u w:val="single"/>
          <w:lang w:eastAsia="zh-CN"/>
        </w:rPr>
        <w:t>承包方</w:t>
      </w:r>
      <w:r>
        <w:rPr>
          <w:rFonts w:hAnsi="宋体"/>
          <w:sz w:val="24"/>
          <w:szCs w:val="24"/>
          <w:u w:val="single"/>
        </w:rPr>
        <w:t>自理</w:t>
      </w:r>
      <w:r>
        <w:rPr>
          <w:rFonts w:hint="eastAsia" w:hAnsi="宋体"/>
          <w:sz w:val="24"/>
          <w:szCs w:val="24"/>
          <w:u w:val="single"/>
        </w:rPr>
        <w:t>。</w:t>
      </w:r>
    </w:p>
    <w:p w14:paraId="54513FF7">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Ansi="宋体"/>
          <w:sz w:val="24"/>
          <w:szCs w:val="24"/>
        </w:rPr>
        <w:t>（</w:t>
      </w:r>
      <w:r>
        <w:rPr>
          <w:rFonts w:hint="eastAsia" w:hAnsi="宋体"/>
          <w:sz w:val="24"/>
          <w:szCs w:val="24"/>
        </w:rPr>
        <w:t>5</w:t>
      </w:r>
      <w:r>
        <w:rPr>
          <w:rFonts w:hAnsi="宋体"/>
          <w:sz w:val="24"/>
          <w:szCs w:val="24"/>
        </w:rPr>
        <w:t>）施工场地周围地下管线和邻近建筑物、构筑物（含文物保护建筑）、古树名木的保护要求及费用承担：</w:t>
      </w:r>
      <w:r>
        <w:rPr>
          <w:rFonts w:hint="eastAsia" w:hAnsi="宋体"/>
          <w:sz w:val="24"/>
          <w:szCs w:val="24"/>
          <w:u w:val="single"/>
          <w:lang w:eastAsia="zh-CN"/>
        </w:rPr>
        <w:t>承包方</w:t>
      </w:r>
      <w:r>
        <w:rPr>
          <w:rFonts w:hAnsi="宋体"/>
          <w:sz w:val="24"/>
          <w:szCs w:val="24"/>
          <w:u w:val="single"/>
        </w:rPr>
        <w:t>自理</w:t>
      </w:r>
      <w:r>
        <w:rPr>
          <w:rFonts w:hint="eastAsia" w:hAnsi="宋体"/>
          <w:sz w:val="24"/>
          <w:szCs w:val="24"/>
          <w:u w:val="single"/>
        </w:rPr>
        <w:t>。</w:t>
      </w:r>
    </w:p>
    <w:p w14:paraId="3DC68F55">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Ansi="宋体"/>
          <w:b/>
          <w:bCs/>
          <w:sz w:val="24"/>
          <w:szCs w:val="24"/>
        </w:rPr>
      </w:pPr>
      <w:r>
        <w:rPr>
          <w:rFonts w:hint="eastAsia" w:hAnsi="宋体"/>
          <w:b/>
          <w:bCs/>
          <w:sz w:val="24"/>
          <w:szCs w:val="24"/>
        </w:rPr>
        <w:t>四、施工组织设计和工期</w:t>
      </w:r>
    </w:p>
    <w:p w14:paraId="5BE0E0FD">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Ansi="宋体"/>
          <w:b/>
          <w:bCs/>
          <w:sz w:val="24"/>
          <w:szCs w:val="24"/>
        </w:rPr>
      </w:pPr>
      <w:r>
        <w:rPr>
          <w:rFonts w:hint="eastAsia" w:hAnsi="宋体"/>
          <w:b/>
          <w:bCs/>
          <w:sz w:val="24"/>
          <w:szCs w:val="24"/>
        </w:rPr>
        <w:t>第10条 合同工期</w:t>
      </w:r>
    </w:p>
    <w:p w14:paraId="3458E965">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hAnsi="宋体" w:eastAsia="宋体"/>
          <w:color w:val="auto"/>
          <w:sz w:val="24"/>
          <w:szCs w:val="24"/>
          <w:highlight w:val="none"/>
          <w:u w:val="single"/>
          <w:lang w:eastAsia="zh-CN"/>
        </w:rPr>
      </w:pPr>
      <w:r>
        <w:rPr>
          <w:rFonts w:hint="eastAsia" w:hAnsi="宋体"/>
          <w:sz w:val="24"/>
          <w:szCs w:val="24"/>
        </w:rPr>
        <w:t>计划开工日期：</w:t>
      </w:r>
      <w:r>
        <w:rPr>
          <w:rFonts w:hint="eastAsia" w:hAnsi="宋体"/>
          <w:color w:val="auto"/>
          <w:sz w:val="24"/>
          <w:szCs w:val="24"/>
          <w:highlight w:val="none"/>
          <w:u w:val="single"/>
        </w:rPr>
        <w:t>以监理单位签发开工令日期为准</w:t>
      </w:r>
      <w:r>
        <w:rPr>
          <w:rFonts w:hint="eastAsia" w:hAnsi="宋体"/>
          <w:color w:val="auto"/>
          <w:sz w:val="24"/>
          <w:szCs w:val="24"/>
          <w:highlight w:val="none"/>
          <w:u w:val="single"/>
          <w:lang w:eastAsia="zh-CN"/>
        </w:rPr>
        <w:t>。</w:t>
      </w:r>
    </w:p>
    <w:p w14:paraId="3F76EF41">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default" w:hAnsi="宋体" w:eastAsia="宋体"/>
          <w:sz w:val="24"/>
          <w:szCs w:val="24"/>
          <w:u w:val="single"/>
          <w:lang w:val="en-US" w:eastAsia="zh-CN"/>
        </w:rPr>
      </w:pPr>
      <w:r>
        <w:rPr>
          <w:rFonts w:hint="eastAsia" w:hAnsi="宋体"/>
          <w:sz w:val="24"/>
          <w:szCs w:val="24"/>
        </w:rPr>
        <w:t>计划竣工日期：</w:t>
      </w:r>
      <w:r>
        <w:rPr>
          <w:rFonts w:hint="eastAsia" w:hAnsi="宋体"/>
          <w:sz w:val="24"/>
          <w:szCs w:val="24"/>
          <w:u w:val="single"/>
          <w:lang w:val="en-US" w:eastAsia="zh-CN"/>
        </w:rPr>
        <w:t xml:space="preserve">                              </w:t>
      </w:r>
    </w:p>
    <w:p w14:paraId="7E6BD658">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default" w:hAnsi="宋体" w:eastAsia="宋体"/>
          <w:sz w:val="24"/>
          <w:szCs w:val="24"/>
          <w:u w:val="single"/>
          <w:lang w:val="en-US" w:eastAsia="zh-CN"/>
        </w:rPr>
      </w:pPr>
      <w:r>
        <w:rPr>
          <w:rFonts w:hint="eastAsia" w:hAnsi="宋体"/>
          <w:sz w:val="24"/>
          <w:szCs w:val="24"/>
        </w:rPr>
        <w:t>施工工期总日历天数：</w:t>
      </w:r>
      <w:r>
        <w:rPr>
          <w:rFonts w:hint="eastAsia" w:hAnsi="宋体"/>
          <w:sz w:val="24"/>
          <w:szCs w:val="24"/>
          <w:u w:val="single"/>
          <w:lang w:val="en-US" w:eastAsia="zh-CN"/>
        </w:rPr>
        <w:t xml:space="preserve">                       </w:t>
      </w:r>
    </w:p>
    <w:p w14:paraId="3C854260">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Ansi="宋体"/>
          <w:b/>
          <w:bCs/>
          <w:sz w:val="24"/>
          <w:szCs w:val="24"/>
          <w:u w:val="none"/>
        </w:rPr>
      </w:pPr>
      <w:r>
        <w:rPr>
          <w:rFonts w:hint="eastAsia" w:hAnsi="宋体"/>
          <w:b/>
          <w:bCs/>
          <w:sz w:val="24"/>
          <w:szCs w:val="24"/>
          <w:u w:val="none"/>
        </w:rPr>
        <w:t>第11条 进度计划</w:t>
      </w:r>
    </w:p>
    <w:p w14:paraId="06E76E59">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default" w:hAnsi="宋体" w:eastAsia="宋体"/>
          <w:sz w:val="24"/>
          <w:szCs w:val="24"/>
          <w:u w:val="single"/>
          <w:lang w:val="en-US" w:eastAsia="zh-CN"/>
        </w:rPr>
      </w:pPr>
      <w:r>
        <w:rPr>
          <w:rFonts w:hint="eastAsia" w:hAnsi="宋体"/>
          <w:sz w:val="24"/>
          <w:szCs w:val="24"/>
        </w:rPr>
        <w:t xml:space="preserve">11.1 </w:t>
      </w:r>
      <w:r>
        <w:rPr>
          <w:rFonts w:hint="eastAsia" w:hAnsi="宋体"/>
          <w:sz w:val="24"/>
          <w:szCs w:val="24"/>
          <w:lang w:eastAsia="zh-CN"/>
        </w:rPr>
        <w:t>承包方</w:t>
      </w:r>
      <w:r>
        <w:rPr>
          <w:rFonts w:hint="eastAsia" w:hAnsi="宋体"/>
          <w:sz w:val="24"/>
          <w:szCs w:val="24"/>
        </w:rPr>
        <w:t>提供施工方案和进度计划的时间：</w:t>
      </w:r>
      <w:r>
        <w:rPr>
          <w:rFonts w:hint="eastAsia" w:hAnsi="宋体"/>
          <w:sz w:val="24"/>
          <w:szCs w:val="24"/>
          <w:u w:val="single"/>
          <w:lang w:val="en-US" w:eastAsia="zh-CN"/>
        </w:rPr>
        <w:t xml:space="preserve">                     </w:t>
      </w:r>
    </w:p>
    <w:p w14:paraId="0D640903">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default" w:hAnsi="宋体" w:eastAsia="宋体"/>
          <w:sz w:val="24"/>
          <w:szCs w:val="24"/>
          <w:u w:val="single"/>
          <w:lang w:val="en-US" w:eastAsia="zh-CN"/>
        </w:rPr>
      </w:pPr>
      <w:r>
        <w:rPr>
          <w:rFonts w:hint="eastAsia" w:hAnsi="宋体"/>
          <w:sz w:val="24"/>
          <w:szCs w:val="24"/>
        </w:rPr>
        <w:t xml:space="preserve">11.2 </w:t>
      </w:r>
      <w:r>
        <w:rPr>
          <w:rFonts w:hint="eastAsia" w:hAnsi="宋体"/>
          <w:sz w:val="24"/>
          <w:szCs w:val="24"/>
          <w:lang w:eastAsia="zh-CN"/>
        </w:rPr>
        <w:t>发包方</w:t>
      </w:r>
      <w:r>
        <w:rPr>
          <w:rFonts w:hint="eastAsia" w:hAnsi="宋体"/>
          <w:sz w:val="24"/>
          <w:szCs w:val="24"/>
        </w:rPr>
        <w:t>对施工方案、进度计划予以书面确认或提出修改意见的时间：</w:t>
      </w:r>
      <w:r>
        <w:rPr>
          <w:rFonts w:hint="eastAsia" w:hAnsi="宋体"/>
          <w:sz w:val="24"/>
          <w:szCs w:val="24"/>
          <w:u w:val="single"/>
          <w:lang w:val="en-US" w:eastAsia="zh-CN"/>
        </w:rPr>
        <w:t xml:space="preserve">     </w:t>
      </w:r>
      <w:r>
        <w:rPr>
          <w:rFonts w:hint="eastAsia" w:hAnsi="宋体"/>
          <w:sz w:val="24"/>
          <w:szCs w:val="24"/>
          <w:lang w:val="en-US" w:eastAsia="zh-CN"/>
        </w:rPr>
        <w:t xml:space="preserve">           </w:t>
      </w:r>
    </w:p>
    <w:p w14:paraId="0761550F">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 xml:space="preserve">11.3 </w:t>
      </w:r>
      <w:r>
        <w:rPr>
          <w:rFonts w:hint="eastAsia" w:hAnsi="宋体"/>
          <w:sz w:val="24"/>
          <w:szCs w:val="24"/>
          <w:lang w:eastAsia="zh-CN"/>
        </w:rPr>
        <w:t>承包方</w:t>
      </w:r>
      <w:r>
        <w:rPr>
          <w:rFonts w:hint="eastAsia" w:hAnsi="宋体"/>
          <w:sz w:val="24"/>
          <w:szCs w:val="24"/>
        </w:rPr>
        <w:t>必须按照经确认的施工方案、进度计划组织施工，并接受监督和检查。因</w:t>
      </w:r>
      <w:r>
        <w:rPr>
          <w:rFonts w:hint="eastAsia" w:hAnsi="宋体"/>
          <w:sz w:val="24"/>
          <w:szCs w:val="24"/>
          <w:lang w:eastAsia="zh-CN"/>
        </w:rPr>
        <w:t>承包方</w:t>
      </w:r>
      <w:r>
        <w:rPr>
          <w:rFonts w:hint="eastAsia" w:hAnsi="宋体"/>
          <w:sz w:val="24"/>
          <w:szCs w:val="24"/>
        </w:rPr>
        <w:t>原因导致实际进度与施工方案、进度计划不符的，</w:t>
      </w:r>
      <w:r>
        <w:rPr>
          <w:rFonts w:hint="eastAsia" w:hAnsi="宋体"/>
          <w:sz w:val="24"/>
          <w:szCs w:val="24"/>
          <w:lang w:eastAsia="zh-CN"/>
        </w:rPr>
        <w:t>承包方</w:t>
      </w:r>
      <w:r>
        <w:rPr>
          <w:rFonts w:hint="eastAsia" w:hAnsi="宋体"/>
          <w:sz w:val="24"/>
          <w:szCs w:val="24"/>
        </w:rPr>
        <w:t>无权就改进措施提出追加合同价款。</w:t>
      </w:r>
    </w:p>
    <w:p w14:paraId="13B16C66">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Ansi="宋体"/>
          <w:b/>
          <w:bCs/>
          <w:sz w:val="24"/>
          <w:szCs w:val="24"/>
        </w:rPr>
      </w:pPr>
      <w:r>
        <w:rPr>
          <w:rFonts w:hint="eastAsia" w:hAnsi="宋体"/>
          <w:b/>
          <w:bCs/>
          <w:sz w:val="24"/>
          <w:szCs w:val="24"/>
        </w:rPr>
        <w:t>第12条 延期开工如发生</w:t>
      </w:r>
    </w:p>
    <w:p w14:paraId="6E2AD6D6">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因</w:t>
      </w:r>
      <w:r>
        <w:rPr>
          <w:rFonts w:hint="eastAsia" w:hAnsi="宋体"/>
          <w:sz w:val="24"/>
          <w:szCs w:val="24"/>
          <w:lang w:eastAsia="zh-CN"/>
        </w:rPr>
        <w:t>发包方</w:t>
      </w:r>
      <w:r>
        <w:rPr>
          <w:rFonts w:hint="eastAsia" w:hAnsi="宋体"/>
          <w:sz w:val="24"/>
          <w:szCs w:val="24"/>
        </w:rPr>
        <w:t>原因造成延期开工的，由</w:t>
      </w:r>
      <w:r>
        <w:rPr>
          <w:rFonts w:hint="eastAsia" w:hAnsi="宋体"/>
          <w:sz w:val="24"/>
          <w:szCs w:val="24"/>
          <w:lang w:eastAsia="zh-CN"/>
        </w:rPr>
        <w:t>发包方</w:t>
      </w:r>
      <w:r>
        <w:rPr>
          <w:rFonts w:hint="eastAsia" w:hAnsi="宋体"/>
          <w:sz w:val="24"/>
          <w:szCs w:val="24"/>
        </w:rPr>
        <w:t>承担由此给</w:t>
      </w:r>
      <w:r>
        <w:rPr>
          <w:rFonts w:hint="eastAsia" w:hAnsi="宋体"/>
          <w:sz w:val="24"/>
          <w:szCs w:val="24"/>
          <w:lang w:eastAsia="zh-CN"/>
        </w:rPr>
        <w:t>承包方</w:t>
      </w:r>
      <w:r>
        <w:rPr>
          <w:rFonts w:hint="eastAsia" w:hAnsi="宋体"/>
          <w:sz w:val="24"/>
          <w:szCs w:val="24"/>
        </w:rPr>
        <w:t>造成的损失，并顺延工期；</w:t>
      </w:r>
      <w:r>
        <w:rPr>
          <w:rFonts w:hint="eastAsia" w:hAnsi="宋体"/>
          <w:sz w:val="24"/>
          <w:szCs w:val="24"/>
          <w:lang w:eastAsia="zh-CN"/>
        </w:rPr>
        <w:t>承包方</w:t>
      </w:r>
      <w:r>
        <w:rPr>
          <w:rFonts w:hint="eastAsia" w:hAnsi="宋体"/>
          <w:sz w:val="24"/>
          <w:szCs w:val="24"/>
        </w:rPr>
        <w:t>不能按时开工的，应提前7日书面通知</w:t>
      </w:r>
      <w:r>
        <w:rPr>
          <w:rFonts w:hint="eastAsia" w:hAnsi="宋体"/>
          <w:sz w:val="24"/>
          <w:szCs w:val="24"/>
          <w:lang w:eastAsia="zh-CN"/>
        </w:rPr>
        <w:t>发包方</w:t>
      </w:r>
      <w:r>
        <w:rPr>
          <w:rFonts w:hint="eastAsia" w:hAnsi="宋体"/>
          <w:sz w:val="24"/>
          <w:szCs w:val="24"/>
        </w:rPr>
        <w:t>并征得</w:t>
      </w:r>
      <w:r>
        <w:rPr>
          <w:rFonts w:hint="eastAsia" w:hAnsi="宋体"/>
          <w:sz w:val="24"/>
          <w:szCs w:val="24"/>
          <w:lang w:eastAsia="zh-CN"/>
        </w:rPr>
        <w:t>发包方</w:t>
      </w:r>
      <w:r>
        <w:rPr>
          <w:rFonts w:hint="eastAsia" w:hAnsi="宋体"/>
          <w:sz w:val="24"/>
          <w:szCs w:val="24"/>
        </w:rPr>
        <w:t>同意，</w:t>
      </w:r>
      <w:r>
        <w:rPr>
          <w:rFonts w:hint="eastAsia" w:hAnsi="宋体"/>
          <w:sz w:val="24"/>
          <w:szCs w:val="24"/>
          <w:lang w:eastAsia="zh-CN"/>
        </w:rPr>
        <w:t>发包方</w:t>
      </w:r>
      <w:r>
        <w:rPr>
          <w:rFonts w:hint="eastAsia" w:hAnsi="宋体"/>
          <w:sz w:val="24"/>
          <w:szCs w:val="24"/>
        </w:rPr>
        <w:t>不同意延期的或</w:t>
      </w:r>
      <w:r>
        <w:rPr>
          <w:rFonts w:hint="eastAsia" w:hAnsi="宋体"/>
          <w:sz w:val="24"/>
          <w:szCs w:val="24"/>
          <w:lang w:eastAsia="zh-CN"/>
        </w:rPr>
        <w:t>承包方</w:t>
      </w:r>
      <w:r>
        <w:rPr>
          <w:rFonts w:hint="eastAsia" w:hAnsi="宋体"/>
          <w:sz w:val="24"/>
          <w:szCs w:val="24"/>
        </w:rPr>
        <w:t>未在规定期限内发出延期通知的，工期不顺延。</w:t>
      </w:r>
    </w:p>
    <w:p w14:paraId="35B7615B">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Ansi="宋体"/>
          <w:b/>
          <w:bCs/>
          <w:sz w:val="24"/>
          <w:szCs w:val="24"/>
        </w:rPr>
      </w:pPr>
      <w:r>
        <w:rPr>
          <w:rFonts w:hint="eastAsia" w:hAnsi="宋体"/>
          <w:b/>
          <w:bCs/>
          <w:sz w:val="24"/>
          <w:szCs w:val="24"/>
        </w:rPr>
        <w:t>第13条 暂停施工如发生</w:t>
      </w:r>
    </w:p>
    <w:p w14:paraId="3F728FD3">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因</w:t>
      </w:r>
      <w:r>
        <w:rPr>
          <w:rFonts w:hint="eastAsia" w:hAnsi="宋体"/>
          <w:sz w:val="24"/>
          <w:szCs w:val="24"/>
          <w:lang w:eastAsia="zh-CN"/>
        </w:rPr>
        <w:t>发包方</w:t>
      </w:r>
      <w:r>
        <w:rPr>
          <w:rFonts w:hint="eastAsia" w:hAnsi="宋体"/>
          <w:sz w:val="24"/>
          <w:szCs w:val="24"/>
        </w:rPr>
        <w:t>原因停工的，由</w:t>
      </w:r>
      <w:r>
        <w:rPr>
          <w:rFonts w:hint="eastAsia" w:hAnsi="宋体"/>
          <w:sz w:val="24"/>
          <w:szCs w:val="24"/>
          <w:lang w:eastAsia="zh-CN"/>
        </w:rPr>
        <w:t>发包方</w:t>
      </w:r>
      <w:r>
        <w:rPr>
          <w:rFonts w:hint="eastAsia" w:hAnsi="宋体"/>
          <w:sz w:val="24"/>
          <w:szCs w:val="24"/>
        </w:rPr>
        <w:t>承担所发生的追加合同价款，赔偿</w:t>
      </w:r>
      <w:r>
        <w:rPr>
          <w:rFonts w:hint="eastAsia" w:hAnsi="宋体"/>
          <w:sz w:val="24"/>
          <w:szCs w:val="24"/>
          <w:lang w:eastAsia="zh-CN"/>
        </w:rPr>
        <w:t>承包方</w:t>
      </w:r>
      <w:r>
        <w:rPr>
          <w:rFonts w:hint="eastAsia" w:hAnsi="宋体"/>
          <w:sz w:val="24"/>
          <w:szCs w:val="24"/>
        </w:rPr>
        <w:t>由此受到的损失，相应顺延工期；因</w:t>
      </w:r>
      <w:r>
        <w:rPr>
          <w:rFonts w:hint="eastAsia" w:hAnsi="宋体"/>
          <w:sz w:val="24"/>
          <w:szCs w:val="24"/>
          <w:lang w:eastAsia="zh-CN"/>
        </w:rPr>
        <w:t>承包方</w:t>
      </w:r>
      <w:r>
        <w:rPr>
          <w:rFonts w:hint="eastAsia" w:hAnsi="宋体"/>
          <w:sz w:val="24"/>
          <w:szCs w:val="24"/>
        </w:rPr>
        <w:t>原因停工的，由</w:t>
      </w:r>
      <w:r>
        <w:rPr>
          <w:rFonts w:hint="eastAsia" w:hAnsi="宋体"/>
          <w:sz w:val="24"/>
          <w:szCs w:val="24"/>
          <w:lang w:eastAsia="zh-CN"/>
        </w:rPr>
        <w:t>承包方</w:t>
      </w:r>
      <w:r>
        <w:rPr>
          <w:rFonts w:hint="eastAsia" w:hAnsi="宋体"/>
          <w:sz w:val="24"/>
          <w:szCs w:val="24"/>
        </w:rPr>
        <w:t>承担发生的费用，工期不顺延。</w:t>
      </w:r>
    </w:p>
    <w:p w14:paraId="2D1B0AC1">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Ansi="宋体"/>
          <w:b/>
          <w:bCs/>
          <w:sz w:val="24"/>
          <w:szCs w:val="24"/>
        </w:rPr>
      </w:pPr>
      <w:r>
        <w:rPr>
          <w:rFonts w:hint="eastAsia" w:hAnsi="宋体"/>
          <w:b/>
          <w:bCs/>
          <w:sz w:val="24"/>
          <w:szCs w:val="24"/>
        </w:rPr>
        <w:t>第14条 工期延误</w:t>
      </w:r>
    </w:p>
    <w:p w14:paraId="54D278CD">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14.1 由于以下原因造成竣工日期推迟的延误，经</w:t>
      </w:r>
      <w:r>
        <w:rPr>
          <w:rFonts w:hint="eastAsia" w:hAnsi="宋体"/>
          <w:sz w:val="24"/>
          <w:szCs w:val="24"/>
          <w:lang w:eastAsia="zh-CN"/>
        </w:rPr>
        <w:t>发包方</w:t>
      </w:r>
      <w:r>
        <w:rPr>
          <w:rFonts w:hint="eastAsia" w:hAnsi="宋体"/>
          <w:sz w:val="24"/>
          <w:szCs w:val="24"/>
        </w:rPr>
        <w:t>确认，工期相应顺延。</w:t>
      </w:r>
    </w:p>
    <w:p w14:paraId="392E8E8F">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（1）</w:t>
      </w:r>
      <w:r>
        <w:rPr>
          <w:rFonts w:hint="eastAsia" w:hAnsi="宋体"/>
          <w:sz w:val="24"/>
          <w:szCs w:val="24"/>
          <w:lang w:eastAsia="zh-CN"/>
        </w:rPr>
        <w:t>发包方</w:t>
      </w:r>
      <w:r>
        <w:rPr>
          <w:rFonts w:hint="eastAsia" w:hAnsi="宋体"/>
          <w:sz w:val="24"/>
          <w:szCs w:val="24"/>
        </w:rPr>
        <w:t>未能按约定日期提供作业设计；</w:t>
      </w:r>
    </w:p>
    <w:p w14:paraId="6E6AC00B">
      <w:pPr>
        <w:pStyle w:val="74"/>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sz w:val="24"/>
        </w:rPr>
      </w:pPr>
      <w:r>
        <w:rPr>
          <w:rFonts w:hint="eastAsia" w:ascii="宋体" w:hAnsi="宋体"/>
          <w:sz w:val="24"/>
        </w:rPr>
        <w:t>（2）</w:t>
      </w:r>
      <w:r>
        <w:rPr>
          <w:rFonts w:hint="eastAsia" w:ascii="宋体" w:hAnsi="宋体"/>
          <w:sz w:val="24"/>
          <w:lang w:eastAsia="zh-CN"/>
        </w:rPr>
        <w:t>发包方</w:t>
      </w:r>
      <w:r>
        <w:rPr>
          <w:rFonts w:hint="eastAsia" w:ascii="宋体" w:hAnsi="宋体"/>
          <w:sz w:val="24"/>
        </w:rPr>
        <w:t>未提供所需指令、批准等，致使施工不能正常进行；</w:t>
      </w:r>
    </w:p>
    <w:p w14:paraId="470992A5">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（3）不可抗力及自然灾害；</w:t>
      </w:r>
    </w:p>
    <w:p w14:paraId="1D51BD9C">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（4）</w:t>
      </w:r>
      <w:r>
        <w:rPr>
          <w:rFonts w:hint="eastAsia" w:hAnsi="宋体"/>
          <w:sz w:val="24"/>
          <w:szCs w:val="24"/>
          <w:lang w:eastAsia="zh-CN"/>
        </w:rPr>
        <w:t>发包方</w:t>
      </w:r>
      <w:r>
        <w:rPr>
          <w:rFonts w:hint="eastAsia" w:hAnsi="宋体"/>
          <w:sz w:val="24"/>
          <w:szCs w:val="24"/>
        </w:rPr>
        <w:t>同意工期相应顺延的其他情况；</w:t>
      </w:r>
    </w:p>
    <w:p w14:paraId="6946AA83">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（5）其他可调整工期的因素：</w:t>
      </w:r>
    </w:p>
    <w:p w14:paraId="1790A273">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 xml:space="preserve">14.2 </w:t>
      </w:r>
      <w:r>
        <w:rPr>
          <w:rFonts w:hint="eastAsia" w:hAnsi="宋体"/>
          <w:sz w:val="24"/>
          <w:szCs w:val="24"/>
          <w:lang w:eastAsia="zh-CN"/>
        </w:rPr>
        <w:t>承包方</w:t>
      </w:r>
      <w:r>
        <w:rPr>
          <w:rFonts w:hint="eastAsia" w:hAnsi="宋体"/>
          <w:sz w:val="24"/>
          <w:szCs w:val="24"/>
        </w:rPr>
        <w:t>在以上情况发生后3日内，就延误的内容和因此发生的经济支出向</w:t>
      </w:r>
      <w:r>
        <w:rPr>
          <w:rFonts w:hint="eastAsia" w:hAnsi="宋体"/>
          <w:sz w:val="24"/>
          <w:szCs w:val="24"/>
          <w:lang w:eastAsia="zh-CN"/>
        </w:rPr>
        <w:t>发包方</w:t>
      </w:r>
      <w:r>
        <w:rPr>
          <w:rFonts w:hint="eastAsia" w:hAnsi="宋体"/>
          <w:sz w:val="24"/>
          <w:szCs w:val="24"/>
        </w:rPr>
        <w:t>、监理方提出报告。</w:t>
      </w:r>
      <w:r>
        <w:rPr>
          <w:rFonts w:hint="eastAsia" w:hAnsi="宋体"/>
          <w:sz w:val="24"/>
          <w:szCs w:val="24"/>
          <w:lang w:eastAsia="zh-CN"/>
        </w:rPr>
        <w:t>发包方</w:t>
      </w:r>
      <w:r>
        <w:rPr>
          <w:rFonts w:hint="eastAsia" w:hAnsi="宋体"/>
          <w:sz w:val="24"/>
          <w:szCs w:val="24"/>
        </w:rPr>
        <w:t>在收到报告后7日内予以确认答复，逾期不予答复，</w:t>
      </w:r>
      <w:r>
        <w:rPr>
          <w:rFonts w:hint="eastAsia" w:hAnsi="宋体"/>
          <w:sz w:val="24"/>
          <w:szCs w:val="24"/>
          <w:lang w:eastAsia="zh-CN"/>
        </w:rPr>
        <w:t>承包方</w:t>
      </w:r>
      <w:r>
        <w:rPr>
          <w:rFonts w:hint="eastAsia" w:hAnsi="宋体"/>
          <w:sz w:val="24"/>
          <w:szCs w:val="24"/>
        </w:rPr>
        <w:t>即可视为延期要求已被确认。</w:t>
      </w:r>
    </w:p>
    <w:p w14:paraId="54811125">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Ansi="宋体"/>
          <w:b/>
          <w:bCs/>
          <w:sz w:val="24"/>
          <w:szCs w:val="24"/>
        </w:rPr>
      </w:pPr>
      <w:r>
        <w:rPr>
          <w:rFonts w:hint="eastAsia" w:hAnsi="宋体"/>
          <w:b/>
          <w:bCs/>
          <w:sz w:val="24"/>
          <w:szCs w:val="24"/>
        </w:rPr>
        <w:t>五、质量与检验</w:t>
      </w:r>
    </w:p>
    <w:p w14:paraId="1839E32B">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Ansi="宋体"/>
          <w:b/>
          <w:bCs/>
          <w:sz w:val="24"/>
          <w:szCs w:val="24"/>
        </w:rPr>
      </w:pPr>
      <w:r>
        <w:rPr>
          <w:rFonts w:hint="eastAsia" w:hAnsi="宋体"/>
          <w:b/>
          <w:bCs/>
          <w:sz w:val="24"/>
          <w:szCs w:val="24"/>
        </w:rPr>
        <w:t>第15条 工程质量</w:t>
      </w:r>
    </w:p>
    <w:p w14:paraId="67909CB0">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default" w:hAnsi="宋体" w:eastAsia="宋体"/>
          <w:sz w:val="24"/>
          <w:szCs w:val="24"/>
          <w:u w:val="single"/>
          <w:lang w:val="en-US" w:eastAsia="zh-CN"/>
        </w:rPr>
      </w:pPr>
      <w:r>
        <w:rPr>
          <w:rFonts w:hint="eastAsia" w:hAnsi="宋体"/>
          <w:sz w:val="24"/>
          <w:szCs w:val="24"/>
        </w:rPr>
        <w:t>15.1 工程质量标准：</w:t>
      </w:r>
      <w:r>
        <w:rPr>
          <w:rFonts w:hint="eastAsia" w:hAnsi="宋体"/>
          <w:sz w:val="24"/>
          <w:szCs w:val="24"/>
          <w:u w:val="single"/>
          <w:lang w:val="en-US" w:eastAsia="zh-CN"/>
        </w:rPr>
        <w:t xml:space="preserve">                       </w:t>
      </w:r>
    </w:p>
    <w:p w14:paraId="52A8CE9D">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15.2 双方对工程质量有争议时，由</w:t>
      </w:r>
      <w:r>
        <w:rPr>
          <w:rFonts w:hint="eastAsia" w:hAnsi="宋体"/>
          <w:sz w:val="24"/>
          <w:szCs w:val="24"/>
          <w:lang w:eastAsia="zh-CN"/>
        </w:rPr>
        <w:t>相关</w:t>
      </w:r>
      <w:r>
        <w:rPr>
          <w:rFonts w:hint="eastAsia" w:hAnsi="宋体"/>
          <w:sz w:val="24"/>
          <w:szCs w:val="24"/>
        </w:rPr>
        <w:t>部门鉴定，所需费用及由此造成的损失由责任方承担。</w:t>
      </w:r>
    </w:p>
    <w:p w14:paraId="07FC4705">
      <w:pPr>
        <w:pStyle w:val="74"/>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ascii="宋体" w:hAnsi="宋体"/>
          <w:b/>
          <w:bCs/>
          <w:sz w:val="24"/>
        </w:rPr>
      </w:pPr>
      <w:r>
        <w:rPr>
          <w:rFonts w:hint="eastAsia" w:ascii="宋体" w:hAnsi="宋体"/>
          <w:b/>
          <w:bCs/>
          <w:sz w:val="24"/>
        </w:rPr>
        <w:t>六、安全施工</w:t>
      </w:r>
    </w:p>
    <w:p w14:paraId="4084CE69">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Ansi="宋体"/>
          <w:b/>
          <w:bCs/>
          <w:sz w:val="24"/>
          <w:szCs w:val="24"/>
        </w:rPr>
      </w:pPr>
      <w:r>
        <w:rPr>
          <w:rFonts w:hint="eastAsia" w:hAnsi="宋体"/>
          <w:b/>
          <w:bCs/>
          <w:sz w:val="24"/>
          <w:szCs w:val="24"/>
        </w:rPr>
        <w:t>第16条 安全施工</w:t>
      </w:r>
    </w:p>
    <w:p w14:paraId="203964B3">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 xml:space="preserve">16.1 </w:t>
      </w:r>
      <w:r>
        <w:rPr>
          <w:rFonts w:hint="eastAsia" w:hAnsi="宋体"/>
          <w:sz w:val="24"/>
          <w:szCs w:val="24"/>
          <w:lang w:eastAsia="zh-CN"/>
        </w:rPr>
        <w:t>承包方</w:t>
      </w:r>
      <w:r>
        <w:rPr>
          <w:rFonts w:hint="eastAsia" w:hAnsi="宋体"/>
          <w:sz w:val="24"/>
          <w:szCs w:val="24"/>
        </w:rPr>
        <w:t>应遵守工程建设安全生产有关管理规定，严格按安全标准组织施工，并随时接受行业安全检查人员依法实施的监督检查，采取必要的安全防护措施，消除事故隐患。由于</w:t>
      </w:r>
      <w:r>
        <w:rPr>
          <w:rFonts w:hint="eastAsia" w:hAnsi="宋体"/>
          <w:sz w:val="24"/>
          <w:szCs w:val="24"/>
          <w:lang w:eastAsia="zh-CN"/>
        </w:rPr>
        <w:t>承包方</w:t>
      </w:r>
      <w:r>
        <w:rPr>
          <w:rFonts w:hint="eastAsia" w:hAnsi="宋体"/>
          <w:sz w:val="24"/>
          <w:szCs w:val="24"/>
        </w:rPr>
        <w:t>安全措施不力造成事故的责任和因此发生的费用，由</w:t>
      </w:r>
      <w:r>
        <w:rPr>
          <w:rFonts w:hint="eastAsia" w:hAnsi="宋体"/>
          <w:sz w:val="24"/>
          <w:szCs w:val="24"/>
          <w:lang w:eastAsia="zh-CN"/>
        </w:rPr>
        <w:t>承包方</w:t>
      </w:r>
      <w:r>
        <w:rPr>
          <w:rFonts w:hint="eastAsia" w:hAnsi="宋体"/>
          <w:sz w:val="24"/>
          <w:szCs w:val="24"/>
        </w:rPr>
        <w:t>承担，因此给</w:t>
      </w:r>
      <w:r>
        <w:rPr>
          <w:rFonts w:hint="eastAsia" w:hAnsi="宋体"/>
          <w:sz w:val="24"/>
          <w:szCs w:val="24"/>
          <w:lang w:eastAsia="zh-CN"/>
        </w:rPr>
        <w:t>发包方</w:t>
      </w:r>
      <w:r>
        <w:rPr>
          <w:rFonts w:hint="eastAsia" w:hAnsi="宋体"/>
          <w:sz w:val="24"/>
          <w:szCs w:val="24"/>
        </w:rPr>
        <w:t>造成的损失，</w:t>
      </w:r>
      <w:r>
        <w:rPr>
          <w:rFonts w:hint="eastAsia" w:hAnsi="宋体"/>
          <w:sz w:val="24"/>
          <w:szCs w:val="24"/>
          <w:lang w:eastAsia="zh-CN"/>
        </w:rPr>
        <w:t>发包方</w:t>
      </w:r>
      <w:r>
        <w:rPr>
          <w:rFonts w:hint="eastAsia" w:hAnsi="宋体"/>
          <w:sz w:val="24"/>
          <w:szCs w:val="24"/>
        </w:rPr>
        <w:t>有权向</w:t>
      </w:r>
      <w:r>
        <w:rPr>
          <w:rFonts w:hint="eastAsia" w:hAnsi="宋体"/>
          <w:sz w:val="24"/>
          <w:szCs w:val="24"/>
          <w:lang w:eastAsia="zh-CN"/>
        </w:rPr>
        <w:t>承包方</w:t>
      </w:r>
      <w:r>
        <w:rPr>
          <w:rFonts w:hint="eastAsia" w:hAnsi="宋体"/>
          <w:sz w:val="24"/>
          <w:szCs w:val="24"/>
        </w:rPr>
        <w:t>索赔。</w:t>
      </w:r>
    </w:p>
    <w:p w14:paraId="3F24CE42">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 xml:space="preserve">16.2 </w:t>
      </w:r>
      <w:r>
        <w:rPr>
          <w:rFonts w:hint="eastAsia" w:hAnsi="宋体"/>
          <w:sz w:val="24"/>
          <w:szCs w:val="24"/>
          <w:lang w:eastAsia="zh-CN"/>
        </w:rPr>
        <w:t>发包方</w:t>
      </w:r>
      <w:r>
        <w:rPr>
          <w:rFonts w:hint="eastAsia" w:hAnsi="宋体"/>
          <w:sz w:val="24"/>
          <w:szCs w:val="24"/>
        </w:rPr>
        <w:t>不得要求</w:t>
      </w:r>
      <w:r>
        <w:rPr>
          <w:rFonts w:hint="eastAsia" w:hAnsi="宋体"/>
          <w:sz w:val="24"/>
          <w:szCs w:val="24"/>
          <w:lang w:eastAsia="zh-CN"/>
        </w:rPr>
        <w:t>承包方</w:t>
      </w:r>
      <w:r>
        <w:rPr>
          <w:rFonts w:hint="eastAsia" w:hAnsi="宋体"/>
          <w:sz w:val="24"/>
          <w:szCs w:val="24"/>
        </w:rPr>
        <w:t>违反安全管理的规定进行施工。因</w:t>
      </w:r>
      <w:r>
        <w:rPr>
          <w:rFonts w:hint="eastAsia" w:hAnsi="宋体"/>
          <w:sz w:val="24"/>
          <w:szCs w:val="24"/>
          <w:lang w:eastAsia="zh-CN"/>
        </w:rPr>
        <w:t>发包方</w:t>
      </w:r>
      <w:r>
        <w:rPr>
          <w:rFonts w:hint="eastAsia" w:hAnsi="宋体"/>
          <w:sz w:val="24"/>
          <w:szCs w:val="24"/>
        </w:rPr>
        <w:t>原因导致的安全事故，由</w:t>
      </w:r>
      <w:r>
        <w:rPr>
          <w:rFonts w:hint="eastAsia" w:hAnsi="宋体"/>
          <w:sz w:val="24"/>
          <w:szCs w:val="24"/>
          <w:lang w:eastAsia="zh-CN"/>
        </w:rPr>
        <w:t>发包方</w:t>
      </w:r>
      <w:r>
        <w:rPr>
          <w:rFonts w:hint="eastAsia" w:hAnsi="宋体"/>
          <w:sz w:val="24"/>
          <w:szCs w:val="24"/>
        </w:rPr>
        <w:t>承担相应责任及发生的费用。</w:t>
      </w:r>
    </w:p>
    <w:p w14:paraId="5E6D4F61">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Ansi="宋体"/>
          <w:b/>
          <w:bCs/>
          <w:sz w:val="24"/>
          <w:szCs w:val="24"/>
        </w:rPr>
      </w:pPr>
      <w:r>
        <w:rPr>
          <w:rFonts w:hint="eastAsia" w:hAnsi="宋体"/>
          <w:b/>
          <w:bCs/>
          <w:sz w:val="24"/>
          <w:szCs w:val="24"/>
        </w:rPr>
        <w:t>第17条 事故处理</w:t>
      </w:r>
    </w:p>
    <w:p w14:paraId="7F193A72">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17.1 发生重大伤亡及其他安全事故，</w:t>
      </w:r>
      <w:r>
        <w:rPr>
          <w:rFonts w:hint="eastAsia" w:hAnsi="宋体"/>
          <w:sz w:val="24"/>
          <w:szCs w:val="24"/>
          <w:lang w:eastAsia="zh-CN"/>
        </w:rPr>
        <w:t>承包方</w:t>
      </w:r>
      <w:r>
        <w:rPr>
          <w:rFonts w:hint="eastAsia" w:hAnsi="宋体"/>
          <w:sz w:val="24"/>
          <w:szCs w:val="24"/>
        </w:rPr>
        <w:t>应按有关规定立即上报有关部门并通知</w:t>
      </w:r>
      <w:r>
        <w:rPr>
          <w:rFonts w:hint="eastAsia" w:hAnsi="宋体"/>
          <w:sz w:val="24"/>
          <w:szCs w:val="24"/>
          <w:lang w:eastAsia="zh-CN"/>
        </w:rPr>
        <w:t>发包方</w:t>
      </w:r>
      <w:r>
        <w:rPr>
          <w:rFonts w:hint="eastAsia" w:hAnsi="宋体"/>
          <w:sz w:val="24"/>
          <w:szCs w:val="24"/>
        </w:rPr>
        <w:t>，同时按政府有关部门要求处理，由事故责任方承担发生的费用。</w:t>
      </w:r>
    </w:p>
    <w:p w14:paraId="6E9BE868">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 xml:space="preserve">17.2 </w:t>
      </w:r>
      <w:r>
        <w:rPr>
          <w:rFonts w:hint="eastAsia" w:hAnsi="宋体"/>
          <w:sz w:val="24"/>
          <w:szCs w:val="24"/>
          <w:lang w:eastAsia="zh-CN"/>
        </w:rPr>
        <w:t>发包方</w:t>
      </w:r>
      <w:r>
        <w:rPr>
          <w:rFonts w:hint="eastAsia" w:hAnsi="宋体"/>
          <w:sz w:val="24"/>
          <w:szCs w:val="24"/>
        </w:rPr>
        <w:t>、</w:t>
      </w:r>
      <w:r>
        <w:rPr>
          <w:rFonts w:hint="eastAsia" w:hAnsi="宋体"/>
          <w:sz w:val="24"/>
          <w:szCs w:val="24"/>
          <w:lang w:eastAsia="zh-CN"/>
        </w:rPr>
        <w:t>承包方</w:t>
      </w:r>
      <w:r>
        <w:rPr>
          <w:rFonts w:hint="eastAsia" w:hAnsi="宋体"/>
          <w:sz w:val="24"/>
          <w:szCs w:val="24"/>
        </w:rPr>
        <w:t>对事故责任有争议时，应按政府有关部门认定处理。</w:t>
      </w:r>
    </w:p>
    <w:p w14:paraId="27368A9B">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Ansi="宋体"/>
          <w:b/>
          <w:bCs/>
          <w:sz w:val="24"/>
          <w:szCs w:val="24"/>
        </w:rPr>
      </w:pPr>
      <w:r>
        <w:rPr>
          <w:rFonts w:hint="eastAsia" w:hAnsi="宋体"/>
          <w:b/>
          <w:bCs/>
          <w:sz w:val="24"/>
          <w:szCs w:val="24"/>
        </w:rPr>
        <w:t>七、合同价款与支付</w:t>
      </w:r>
    </w:p>
    <w:p w14:paraId="29155623">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Ansi="宋体"/>
          <w:b/>
          <w:bCs/>
          <w:sz w:val="24"/>
          <w:szCs w:val="24"/>
        </w:rPr>
      </w:pPr>
      <w:r>
        <w:rPr>
          <w:rFonts w:hint="eastAsia" w:hAnsi="宋体"/>
          <w:b/>
          <w:bCs/>
          <w:sz w:val="24"/>
          <w:szCs w:val="24"/>
        </w:rPr>
        <w:t>第18条 合同价款</w:t>
      </w:r>
    </w:p>
    <w:p w14:paraId="6AA93DF4">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u w:val="single"/>
        </w:rPr>
      </w:pPr>
      <w:r>
        <w:rPr>
          <w:rFonts w:hint="eastAsia" w:hAnsi="宋体"/>
          <w:sz w:val="24"/>
          <w:szCs w:val="24"/>
        </w:rPr>
        <w:t>18.1 金额（大写）：</w:t>
      </w:r>
      <w:r>
        <w:rPr>
          <w:rFonts w:hint="eastAsia" w:hAnsi="宋体"/>
          <w:sz w:val="24"/>
          <w:szCs w:val="24"/>
          <w:u w:val="single"/>
          <w:lang w:val="en-US" w:eastAsia="zh-CN"/>
        </w:rPr>
        <w:t xml:space="preserve">                          </w:t>
      </w:r>
      <w:r>
        <w:rPr>
          <w:rFonts w:hint="eastAsia" w:hAnsi="宋体"/>
          <w:sz w:val="24"/>
          <w:szCs w:val="24"/>
          <w:u w:val="single"/>
        </w:rPr>
        <w:t xml:space="preserve"> </w:t>
      </w:r>
      <w:r>
        <w:rPr>
          <w:rFonts w:hint="eastAsia" w:hAnsi="宋体"/>
          <w:sz w:val="24"/>
          <w:szCs w:val="24"/>
        </w:rPr>
        <w:t>（人民币）</w:t>
      </w:r>
    </w:p>
    <w:p w14:paraId="4A9A08CA">
      <w:pPr>
        <w:keepNext w:val="0"/>
        <w:keepLines w:val="0"/>
        <w:pageBreakBefore w:val="0"/>
        <w:widowControl w:val="0"/>
        <w:kinsoku/>
        <w:wordWrap/>
        <w:overflowPunct/>
        <w:topLinePunct w:val="0"/>
        <w:autoSpaceDE/>
        <w:autoSpaceDN/>
        <w:bidi w:val="0"/>
        <w:adjustRightInd/>
        <w:snapToGrid/>
        <w:spacing w:line="440" w:lineRule="exact"/>
        <w:ind w:firstLine="1440" w:firstLineChars="600"/>
        <w:jc w:val="left"/>
        <w:textAlignment w:val="auto"/>
        <w:rPr>
          <w:rFonts w:hAnsi="宋体"/>
          <w:sz w:val="24"/>
          <w:szCs w:val="24"/>
        </w:rPr>
      </w:pPr>
      <w:r>
        <w:rPr>
          <w:rFonts w:hint="eastAsia" w:hAnsi="宋体"/>
          <w:sz w:val="24"/>
          <w:szCs w:val="24"/>
        </w:rPr>
        <w:t>（小写）：</w:t>
      </w:r>
      <w:r>
        <w:rPr>
          <w:rFonts w:hint="eastAsia" w:hAnsi="宋体"/>
          <w:sz w:val="24"/>
          <w:szCs w:val="24"/>
          <w:u w:val="single"/>
        </w:rPr>
        <w:t xml:space="preserve">   </w:t>
      </w:r>
      <w:r>
        <w:rPr>
          <w:rFonts w:hint="eastAsia" w:hAnsi="宋体"/>
          <w:sz w:val="24"/>
          <w:szCs w:val="24"/>
          <w:u w:val="single"/>
          <w:lang w:val="en-US" w:eastAsia="zh-CN"/>
        </w:rPr>
        <w:t xml:space="preserve">              </w:t>
      </w:r>
      <w:r>
        <w:rPr>
          <w:rFonts w:hint="eastAsia" w:hAnsi="宋体"/>
          <w:sz w:val="24"/>
          <w:szCs w:val="24"/>
          <w:u w:val="single"/>
        </w:rPr>
        <w:t xml:space="preserve"> </w:t>
      </w:r>
      <w:r>
        <w:rPr>
          <w:rFonts w:hint="eastAsia" w:hAnsi="宋体"/>
          <w:sz w:val="24"/>
          <w:szCs w:val="24"/>
          <w:u w:val="single"/>
          <w:lang w:val="en-US" w:eastAsia="zh-CN"/>
        </w:rPr>
        <w:t xml:space="preserve">       </w:t>
      </w:r>
      <w:r>
        <w:rPr>
          <w:rFonts w:hint="eastAsia" w:hAnsi="宋体"/>
          <w:sz w:val="24"/>
          <w:szCs w:val="24"/>
          <w:u w:val="single"/>
        </w:rPr>
        <w:t xml:space="preserve">    </w:t>
      </w:r>
      <w:r>
        <w:rPr>
          <w:rFonts w:hint="eastAsia" w:hAnsi="宋体"/>
          <w:sz w:val="24"/>
          <w:szCs w:val="24"/>
        </w:rPr>
        <w:t xml:space="preserve">元 </w:t>
      </w:r>
    </w:p>
    <w:p w14:paraId="633AB33D">
      <w:pPr>
        <w:keepNext w:val="0"/>
        <w:keepLines w:val="0"/>
        <w:pageBreakBefore w:val="0"/>
        <w:widowControl w:val="0"/>
        <w:kinsoku/>
        <w:wordWrap/>
        <w:overflowPunct/>
        <w:topLinePunct w:val="0"/>
        <w:autoSpaceDE/>
        <w:autoSpaceDN/>
        <w:bidi w:val="0"/>
        <w:adjustRightInd/>
        <w:snapToGrid/>
        <w:spacing w:line="440" w:lineRule="exact"/>
        <w:ind w:firstLine="1440" w:firstLineChars="600"/>
        <w:jc w:val="left"/>
        <w:textAlignment w:val="auto"/>
        <w:rPr>
          <w:rFonts w:hAnsi="宋体"/>
          <w:sz w:val="24"/>
          <w:szCs w:val="24"/>
        </w:rPr>
      </w:pPr>
      <w:r>
        <w:rPr>
          <w:rFonts w:hAnsi="宋体"/>
          <w:sz w:val="24"/>
          <w:szCs w:val="24"/>
        </w:rPr>
        <w:t>最终工程</w:t>
      </w:r>
      <w:r>
        <w:rPr>
          <w:rFonts w:hint="eastAsia" w:hAnsi="宋体"/>
          <w:sz w:val="24"/>
          <w:szCs w:val="24"/>
        </w:rPr>
        <w:t>价款</w:t>
      </w:r>
      <w:r>
        <w:rPr>
          <w:rFonts w:hAnsi="宋体"/>
          <w:sz w:val="24"/>
          <w:szCs w:val="24"/>
        </w:rPr>
        <w:t>以</w:t>
      </w:r>
      <w:r>
        <w:rPr>
          <w:rFonts w:hint="eastAsia" w:hAnsi="宋体"/>
          <w:sz w:val="24"/>
          <w:szCs w:val="24"/>
        </w:rPr>
        <w:t>工程验收及工程结算</w:t>
      </w:r>
      <w:r>
        <w:rPr>
          <w:rFonts w:hAnsi="宋体"/>
          <w:sz w:val="24"/>
          <w:szCs w:val="24"/>
        </w:rPr>
        <w:t>为准。</w:t>
      </w:r>
    </w:p>
    <w:p w14:paraId="6DBF27F3">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Ansi="宋体"/>
          <w:b/>
          <w:bCs/>
          <w:sz w:val="24"/>
          <w:szCs w:val="24"/>
        </w:rPr>
      </w:pPr>
      <w:r>
        <w:rPr>
          <w:rFonts w:hint="eastAsia" w:hAnsi="宋体"/>
          <w:b/>
          <w:bCs/>
          <w:sz w:val="24"/>
          <w:szCs w:val="24"/>
        </w:rPr>
        <w:t>第19条工程款支付</w:t>
      </w:r>
    </w:p>
    <w:p w14:paraId="7B1B57A3">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hAnsi="宋体"/>
          <w:sz w:val="24"/>
          <w:szCs w:val="24"/>
          <w:u w:val="single"/>
          <w:lang w:val="en-US" w:eastAsia="zh-CN"/>
        </w:rPr>
      </w:pPr>
      <w:r>
        <w:rPr>
          <w:rFonts w:hint="eastAsia" w:hAnsi="宋体"/>
          <w:sz w:val="24"/>
          <w:szCs w:val="24"/>
        </w:rPr>
        <w:t>双方约定工程进度款支付的方式、时间和比例是：</w:t>
      </w:r>
      <w:r>
        <w:rPr>
          <w:rFonts w:hint="eastAsia" w:hAnsi="宋体"/>
          <w:sz w:val="24"/>
          <w:szCs w:val="24"/>
          <w:u w:val="single"/>
          <w:lang w:val="en-US" w:eastAsia="zh-CN"/>
        </w:rPr>
        <w:t xml:space="preserve">  1、付款条件说明:修复工程验收合格后 ，达到付款条件起 30</w:t>
      </w:r>
      <w:bookmarkStart w:id="0" w:name="_GoBack"/>
      <w:bookmarkEnd w:id="0"/>
      <w:r>
        <w:rPr>
          <w:rFonts w:hint="eastAsia" w:hAnsi="宋体"/>
          <w:sz w:val="24"/>
          <w:szCs w:val="24"/>
          <w:u w:val="single"/>
          <w:lang w:val="en-US" w:eastAsia="zh-CN"/>
        </w:rPr>
        <w:t xml:space="preserve"> 日内，支付合同总金额的 40.00%。</w:t>
      </w:r>
    </w:p>
    <w:p w14:paraId="3AF25FEF">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hAnsi="宋体"/>
          <w:sz w:val="24"/>
          <w:szCs w:val="24"/>
          <w:u w:val="single"/>
          <w:lang w:val="en-US" w:eastAsia="zh-CN"/>
        </w:rPr>
      </w:pPr>
      <w:r>
        <w:rPr>
          <w:rFonts w:hint="eastAsia" w:hAnsi="宋体"/>
          <w:sz w:val="24"/>
          <w:szCs w:val="24"/>
          <w:u w:val="single"/>
          <w:lang w:val="en-US" w:eastAsia="zh-CN"/>
        </w:rPr>
        <w:t>2.付款条件说明:管护半年之后 ，达到付款条件起 30 日内，支付合同总金额的 30.00%。</w:t>
      </w:r>
    </w:p>
    <w:p w14:paraId="5F414273">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default" w:hAnsi="宋体" w:eastAsia="宋体"/>
          <w:sz w:val="24"/>
          <w:szCs w:val="24"/>
          <w:u w:val="single"/>
          <w:lang w:val="en-US" w:eastAsia="zh-CN"/>
        </w:rPr>
      </w:pPr>
      <w:r>
        <w:rPr>
          <w:rFonts w:hint="eastAsia" w:hAnsi="宋体"/>
          <w:sz w:val="24"/>
          <w:szCs w:val="24"/>
          <w:u w:val="single"/>
          <w:lang w:val="en-US" w:eastAsia="zh-CN"/>
        </w:rPr>
        <w:t xml:space="preserve">3.付款条件说明:管护期满之后 ，达到付款条件起 30 日内，支付合同总金额的 30.00%。     </w:t>
      </w:r>
    </w:p>
    <w:p w14:paraId="554633CD">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u w:val="single"/>
        </w:rPr>
      </w:pPr>
      <w:r>
        <w:rPr>
          <w:rFonts w:hint="eastAsia" w:hAnsi="宋体"/>
          <w:sz w:val="24"/>
          <w:szCs w:val="24"/>
        </w:rPr>
        <w:t xml:space="preserve">每次付款前承包方需提供合法有效的增值税发票，否则付款时间相应顺延。 </w:t>
      </w:r>
    </w:p>
    <w:p w14:paraId="09E3F8AB">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Ansi="宋体"/>
          <w:b/>
          <w:bCs/>
          <w:sz w:val="24"/>
          <w:szCs w:val="24"/>
        </w:rPr>
      </w:pPr>
      <w:r>
        <w:rPr>
          <w:rFonts w:hint="eastAsia" w:hAnsi="宋体"/>
          <w:b/>
          <w:bCs/>
          <w:sz w:val="24"/>
          <w:szCs w:val="24"/>
        </w:rPr>
        <w:t>第20条 工程量的确认</w:t>
      </w:r>
    </w:p>
    <w:p w14:paraId="6C4C8262">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 xml:space="preserve">20.1 </w:t>
      </w:r>
      <w:r>
        <w:rPr>
          <w:rFonts w:hint="eastAsia" w:hAnsi="宋体"/>
          <w:sz w:val="24"/>
          <w:szCs w:val="24"/>
          <w:lang w:eastAsia="zh-CN"/>
        </w:rPr>
        <w:t>承包方</w:t>
      </w:r>
      <w:r>
        <w:rPr>
          <w:rFonts w:hint="eastAsia" w:hAnsi="宋体"/>
          <w:sz w:val="24"/>
          <w:szCs w:val="24"/>
        </w:rPr>
        <w:t>向</w:t>
      </w:r>
      <w:r>
        <w:rPr>
          <w:rFonts w:hint="eastAsia" w:hAnsi="宋体"/>
          <w:sz w:val="24"/>
          <w:szCs w:val="24"/>
          <w:lang w:eastAsia="zh-CN"/>
        </w:rPr>
        <w:t>发包方</w:t>
      </w:r>
      <w:r>
        <w:rPr>
          <w:rFonts w:hint="eastAsia" w:hAnsi="宋体"/>
          <w:sz w:val="24"/>
          <w:szCs w:val="24"/>
        </w:rPr>
        <w:t>提交经监理审核后的已完工程量报告的时间：</w:t>
      </w:r>
      <w:r>
        <w:rPr>
          <w:rFonts w:hint="eastAsia" w:hAnsi="宋体"/>
          <w:sz w:val="24"/>
          <w:szCs w:val="24"/>
          <w:u w:val="single"/>
        </w:rPr>
        <w:t xml:space="preserve"> </w:t>
      </w:r>
      <w:r>
        <w:rPr>
          <w:rFonts w:hint="eastAsia" w:hAnsi="宋体"/>
          <w:sz w:val="24"/>
          <w:szCs w:val="24"/>
          <w:u w:val="single"/>
          <w:lang w:val="en-US" w:eastAsia="zh-CN"/>
        </w:rPr>
        <w:t xml:space="preserve">       </w:t>
      </w:r>
    </w:p>
    <w:p w14:paraId="54B8D23D">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default" w:hAnsi="宋体"/>
          <w:sz w:val="24"/>
          <w:szCs w:val="24"/>
          <w:lang w:val="en-US"/>
        </w:rPr>
      </w:pPr>
      <w:r>
        <w:rPr>
          <w:rFonts w:hint="eastAsia" w:hAnsi="宋体"/>
          <w:sz w:val="24"/>
          <w:szCs w:val="24"/>
        </w:rPr>
        <w:t xml:space="preserve">20.2 </w:t>
      </w:r>
      <w:r>
        <w:rPr>
          <w:rFonts w:hint="eastAsia" w:hAnsi="宋体"/>
          <w:sz w:val="24"/>
          <w:szCs w:val="24"/>
          <w:lang w:eastAsia="zh-CN"/>
        </w:rPr>
        <w:t>发包方</w:t>
      </w:r>
      <w:r>
        <w:rPr>
          <w:rFonts w:hint="eastAsia" w:hAnsi="宋体"/>
          <w:sz w:val="24"/>
          <w:szCs w:val="24"/>
        </w:rPr>
        <w:t>核实已完工程量报告的时间：</w:t>
      </w:r>
      <w:r>
        <w:rPr>
          <w:rFonts w:hint="eastAsia" w:hAnsi="宋体"/>
          <w:sz w:val="24"/>
          <w:szCs w:val="24"/>
          <w:u w:val="single"/>
        </w:rPr>
        <w:t xml:space="preserve"> </w:t>
      </w:r>
      <w:r>
        <w:rPr>
          <w:rFonts w:hint="eastAsia" w:hAnsi="宋体"/>
          <w:sz w:val="24"/>
          <w:szCs w:val="24"/>
          <w:u w:val="single"/>
          <w:lang w:val="en-US" w:eastAsia="zh-CN"/>
        </w:rPr>
        <w:t xml:space="preserve">                             </w:t>
      </w:r>
    </w:p>
    <w:p w14:paraId="1E563F69">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20.3 对</w:t>
      </w:r>
      <w:r>
        <w:rPr>
          <w:rFonts w:hint="eastAsia" w:hAnsi="宋体"/>
          <w:sz w:val="24"/>
          <w:szCs w:val="24"/>
          <w:lang w:eastAsia="zh-CN"/>
        </w:rPr>
        <w:t>承包方</w:t>
      </w:r>
      <w:r>
        <w:rPr>
          <w:rFonts w:hint="eastAsia" w:hAnsi="宋体"/>
          <w:sz w:val="24"/>
          <w:szCs w:val="24"/>
        </w:rPr>
        <w:t>超出作业设计范围和因自身原因造成返工的工程量，</w:t>
      </w:r>
      <w:r>
        <w:rPr>
          <w:rFonts w:hint="eastAsia" w:hAnsi="宋体"/>
          <w:sz w:val="24"/>
          <w:szCs w:val="24"/>
          <w:lang w:eastAsia="zh-CN"/>
        </w:rPr>
        <w:t>发包方</w:t>
      </w:r>
      <w:r>
        <w:rPr>
          <w:rFonts w:hint="eastAsia" w:hAnsi="宋体"/>
          <w:sz w:val="24"/>
          <w:szCs w:val="24"/>
        </w:rPr>
        <w:t>不予确认。</w:t>
      </w:r>
    </w:p>
    <w:p w14:paraId="1810D1DF">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Ansi="宋体"/>
          <w:b/>
          <w:bCs/>
          <w:sz w:val="24"/>
          <w:szCs w:val="24"/>
        </w:rPr>
      </w:pPr>
      <w:r>
        <w:rPr>
          <w:rFonts w:hint="eastAsia" w:hAnsi="宋体"/>
          <w:b/>
          <w:bCs/>
          <w:sz w:val="24"/>
          <w:szCs w:val="24"/>
        </w:rPr>
        <w:t>八、材料设备供应</w:t>
      </w:r>
    </w:p>
    <w:p w14:paraId="551E5F99">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Ansi="宋体"/>
          <w:b/>
          <w:bCs/>
          <w:sz w:val="24"/>
          <w:szCs w:val="24"/>
        </w:rPr>
      </w:pPr>
      <w:r>
        <w:rPr>
          <w:rFonts w:hint="eastAsia" w:hAnsi="宋体"/>
          <w:b/>
          <w:bCs/>
          <w:sz w:val="24"/>
          <w:szCs w:val="24"/>
        </w:rPr>
        <w:t xml:space="preserve">第21条 </w:t>
      </w:r>
      <w:r>
        <w:rPr>
          <w:rFonts w:hint="eastAsia" w:hAnsi="宋体"/>
          <w:b/>
          <w:bCs/>
          <w:sz w:val="24"/>
          <w:szCs w:val="24"/>
          <w:lang w:eastAsia="zh-CN"/>
        </w:rPr>
        <w:t>承包方</w:t>
      </w:r>
      <w:r>
        <w:rPr>
          <w:rFonts w:hint="eastAsia" w:hAnsi="宋体"/>
          <w:b/>
          <w:bCs/>
          <w:sz w:val="24"/>
          <w:szCs w:val="24"/>
        </w:rPr>
        <w:t>采购苗木材料设备</w:t>
      </w:r>
    </w:p>
    <w:p w14:paraId="1062326B">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 xml:space="preserve">21.1 </w:t>
      </w:r>
      <w:r>
        <w:rPr>
          <w:rFonts w:hint="eastAsia" w:hAnsi="宋体"/>
          <w:sz w:val="24"/>
          <w:szCs w:val="24"/>
          <w:lang w:eastAsia="zh-CN"/>
        </w:rPr>
        <w:t>承包方</w:t>
      </w:r>
      <w:r>
        <w:rPr>
          <w:rFonts w:hint="eastAsia" w:hAnsi="宋体"/>
          <w:sz w:val="24"/>
          <w:szCs w:val="24"/>
        </w:rPr>
        <w:t>采购苗木材料设备的约定：</w:t>
      </w:r>
      <w:r>
        <w:rPr>
          <w:rFonts w:hint="eastAsia" w:hAnsi="宋体"/>
          <w:sz w:val="24"/>
          <w:szCs w:val="24"/>
          <w:u w:val="single"/>
        </w:rPr>
        <w:t xml:space="preserve"> </w:t>
      </w:r>
      <w:r>
        <w:rPr>
          <w:rFonts w:hint="eastAsia" w:hAnsi="宋体"/>
          <w:sz w:val="24"/>
          <w:szCs w:val="24"/>
          <w:u w:val="single"/>
          <w:lang w:val="en-US" w:eastAsia="zh-CN"/>
        </w:rPr>
        <w:t xml:space="preserve">                       </w:t>
      </w:r>
      <w:r>
        <w:rPr>
          <w:rFonts w:hint="eastAsia" w:hAnsi="宋体"/>
          <w:sz w:val="24"/>
          <w:szCs w:val="24"/>
          <w:u w:val="single"/>
        </w:rPr>
        <w:t xml:space="preserve"> </w:t>
      </w:r>
    </w:p>
    <w:p w14:paraId="1FDBEAB9">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21.2 苗木进场时须提供苗木“两证一签”（苗木检疫证、苗木质量合格证、苗木标签），发包方根据需要可委托检疫部门进行抽查，经检疫不合格的苗木，承包方无偿更换。</w:t>
      </w:r>
    </w:p>
    <w:p w14:paraId="6691B093">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21.3 严禁从疫区调运苗木，一经发现，本合同终止。</w:t>
      </w:r>
    </w:p>
    <w:p w14:paraId="7023F4C7">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Ansi="宋体"/>
          <w:b/>
          <w:bCs/>
          <w:sz w:val="24"/>
          <w:szCs w:val="24"/>
        </w:rPr>
      </w:pPr>
      <w:r>
        <w:rPr>
          <w:rFonts w:hint="eastAsia" w:hAnsi="宋体"/>
          <w:b/>
          <w:bCs/>
          <w:sz w:val="24"/>
          <w:szCs w:val="24"/>
        </w:rPr>
        <w:t>九、工程变更</w:t>
      </w:r>
    </w:p>
    <w:p w14:paraId="5E9031BA">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Ansi="宋体"/>
          <w:b/>
          <w:bCs/>
          <w:sz w:val="24"/>
          <w:szCs w:val="24"/>
        </w:rPr>
      </w:pPr>
      <w:r>
        <w:rPr>
          <w:rFonts w:hint="eastAsia" w:hAnsi="宋体"/>
          <w:b/>
          <w:bCs/>
          <w:sz w:val="24"/>
          <w:szCs w:val="24"/>
        </w:rPr>
        <w:t>第22条 设计变更</w:t>
      </w:r>
    </w:p>
    <w:p w14:paraId="13E48F52">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施工中</w:t>
      </w:r>
      <w:r>
        <w:rPr>
          <w:rFonts w:hint="eastAsia" w:hAnsi="宋体"/>
          <w:sz w:val="24"/>
          <w:szCs w:val="24"/>
          <w:lang w:eastAsia="zh-CN"/>
        </w:rPr>
        <w:t>发包方</w:t>
      </w:r>
      <w:r>
        <w:rPr>
          <w:rFonts w:hint="eastAsia" w:hAnsi="宋体"/>
          <w:sz w:val="24"/>
          <w:szCs w:val="24"/>
        </w:rPr>
        <w:t>对原设计变更，</w:t>
      </w:r>
      <w:r>
        <w:rPr>
          <w:rFonts w:hint="eastAsia" w:hAnsi="宋体"/>
          <w:sz w:val="24"/>
          <w:szCs w:val="24"/>
          <w:lang w:eastAsia="zh-CN"/>
        </w:rPr>
        <w:t>发包方</w:t>
      </w:r>
      <w:r>
        <w:rPr>
          <w:rFonts w:hint="eastAsia" w:hAnsi="宋体"/>
          <w:sz w:val="24"/>
          <w:szCs w:val="24"/>
        </w:rPr>
        <w:t>向</w:t>
      </w:r>
      <w:r>
        <w:rPr>
          <w:rFonts w:hint="eastAsia" w:hAnsi="宋体"/>
          <w:sz w:val="24"/>
          <w:szCs w:val="24"/>
          <w:lang w:eastAsia="zh-CN"/>
        </w:rPr>
        <w:t>承包方</w:t>
      </w:r>
      <w:r>
        <w:rPr>
          <w:rFonts w:hint="eastAsia" w:hAnsi="宋体"/>
          <w:sz w:val="24"/>
          <w:szCs w:val="24"/>
        </w:rPr>
        <w:t>发出书面变更通知，</w:t>
      </w:r>
      <w:r>
        <w:rPr>
          <w:rFonts w:hint="eastAsia" w:hAnsi="宋体"/>
          <w:sz w:val="24"/>
          <w:szCs w:val="24"/>
          <w:lang w:eastAsia="zh-CN"/>
        </w:rPr>
        <w:t>承包方</w:t>
      </w:r>
      <w:r>
        <w:rPr>
          <w:rFonts w:hint="eastAsia" w:hAnsi="宋体"/>
          <w:sz w:val="24"/>
          <w:szCs w:val="24"/>
        </w:rPr>
        <w:t>按照通知进行变更。如果</w:t>
      </w:r>
      <w:r>
        <w:rPr>
          <w:rFonts w:hint="eastAsia" w:hAnsi="宋体"/>
          <w:sz w:val="24"/>
          <w:szCs w:val="24"/>
          <w:lang w:eastAsia="zh-CN"/>
        </w:rPr>
        <w:t>承包方</w:t>
      </w:r>
      <w:r>
        <w:rPr>
          <w:rFonts w:hint="eastAsia" w:hAnsi="宋体"/>
          <w:sz w:val="24"/>
          <w:szCs w:val="24"/>
        </w:rPr>
        <w:t>对原设计提出变更要求，经</w:t>
      </w:r>
      <w:r>
        <w:rPr>
          <w:rFonts w:hint="eastAsia" w:hAnsi="宋体"/>
          <w:sz w:val="24"/>
          <w:szCs w:val="24"/>
          <w:lang w:eastAsia="zh-CN"/>
        </w:rPr>
        <w:t>发包方</w:t>
      </w:r>
      <w:r>
        <w:rPr>
          <w:rFonts w:hint="eastAsia" w:hAnsi="宋体"/>
          <w:sz w:val="24"/>
          <w:szCs w:val="24"/>
        </w:rPr>
        <w:t>、监理方批准后方可实施。</w:t>
      </w:r>
    </w:p>
    <w:p w14:paraId="722004E3">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Ansi="宋体"/>
          <w:b/>
          <w:bCs/>
          <w:sz w:val="24"/>
          <w:szCs w:val="24"/>
        </w:rPr>
      </w:pPr>
      <w:r>
        <w:rPr>
          <w:rFonts w:hint="eastAsia" w:hAnsi="宋体"/>
          <w:b/>
          <w:bCs/>
          <w:sz w:val="24"/>
          <w:szCs w:val="24"/>
        </w:rPr>
        <w:t>第23条 其他变更</w:t>
      </w:r>
    </w:p>
    <w:p w14:paraId="523F2735">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施工中如发生除设计变更以外的其他变更时，采用协议形式双方加以确认。</w:t>
      </w:r>
    </w:p>
    <w:p w14:paraId="69A801C7">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Ansi="宋体"/>
          <w:b/>
          <w:bCs/>
          <w:sz w:val="24"/>
          <w:szCs w:val="24"/>
        </w:rPr>
      </w:pPr>
      <w:r>
        <w:rPr>
          <w:rFonts w:hint="eastAsia" w:hAnsi="宋体"/>
          <w:b/>
          <w:bCs/>
          <w:sz w:val="24"/>
          <w:szCs w:val="24"/>
        </w:rPr>
        <w:t>第24条 确定变更价款</w:t>
      </w:r>
    </w:p>
    <w:p w14:paraId="09671F96">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 xml:space="preserve">24.1 </w:t>
      </w:r>
      <w:r>
        <w:rPr>
          <w:rFonts w:hint="eastAsia" w:hAnsi="宋体"/>
          <w:sz w:val="24"/>
          <w:szCs w:val="24"/>
          <w:lang w:eastAsia="zh-CN"/>
        </w:rPr>
        <w:t>承包方</w:t>
      </w:r>
      <w:r>
        <w:rPr>
          <w:rFonts w:hint="eastAsia" w:hAnsi="宋体"/>
          <w:sz w:val="24"/>
          <w:szCs w:val="24"/>
        </w:rPr>
        <w:t>应在收到变更通知或签署变更协议后5日内提出变更工程量及价款报告资料。</w:t>
      </w:r>
    </w:p>
    <w:p w14:paraId="0F9AA81B">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 xml:space="preserve">24.2 </w:t>
      </w:r>
      <w:r>
        <w:rPr>
          <w:rFonts w:hint="eastAsia" w:hAnsi="宋体"/>
          <w:sz w:val="24"/>
          <w:szCs w:val="24"/>
          <w:lang w:eastAsia="zh-CN"/>
        </w:rPr>
        <w:t>发包方</w:t>
      </w:r>
      <w:r>
        <w:rPr>
          <w:rFonts w:hint="eastAsia" w:hAnsi="宋体"/>
          <w:sz w:val="24"/>
          <w:szCs w:val="24"/>
        </w:rPr>
        <w:t>在收到变更资料报告5日内予以确认，逾期无正当理由不确认时，视为变更报告已批准。</w:t>
      </w:r>
    </w:p>
    <w:p w14:paraId="0A0B5AAB">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Ansi="宋体"/>
          <w:b/>
          <w:bCs/>
          <w:sz w:val="24"/>
          <w:szCs w:val="24"/>
        </w:rPr>
      </w:pPr>
      <w:r>
        <w:rPr>
          <w:rFonts w:hint="eastAsia" w:hAnsi="宋体"/>
          <w:b/>
          <w:bCs/>
          <w:sz w:val="24"/>
          <w:szCs w:val="24"/>
        </w:rPr>
        <w:t>十、竣工验收与结算</w:t>
      </w:r>
    </w:p>
    <w:p w14:paraId="3DF21D86">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Ansi="宋体"/>
          <w:b/>
          <w:bCs/>
          <w:sz w:val="24"/>
          <w:szCs w:val="24"/>
        </w:rPr>
      </w:pPr>
      <w:r>
        <w:rPr>
          <w:rFonts w:hint="eastAsia" w:hAnsi="宋体"/>
          <w:b/>
          <w:bCs/>
          <w:sz w:val="24"/>
          <w:szCs w:val="24"/>
        </w:rPr>
        <w:t>第25条 竣工验收</w:t>
      </w:r>
    </w:p>
    <w:p w14:paraId="6E4B6663">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25.1 本工程采取分阶段验收方式。</w:t>
      </w:r>
    </w:p>
    <w:p w14:paraId="13D35D4F">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25.2 工程具备阶段验收条件，</w:t>
      </w:r>
      <w:r>
        <w:rPr>
          <w:rFonts w:hint="eastAsia" w:hAnsi="宋体"/>
          <w:sz w:val="24"/>
          <w:szCs w:val="24"/>
          <w:lang w:eastAsia="zh-CN"/>
        </w:rPr>
        <w:t>承包方</w:t>
      </w:r>
      <w:r>
        <w:rPr>
          <w:rFonts w:hint="eastAsia" w:hAnsi="宋体"/>
          <w:sz w:val="24"/>
          <w:szCs w:val="24"/>
        </w:rPr>
        <w:t>以书面形式提供经监理单位审核后的验收报告，向</w:t>
      </w:r>
      <w:r>
        <w:rPr>
          <w:rFonts w:hint="eastAsia" w:hAnsi="宋体"/>
          <w:sz w:val="24"/>
          <w:szCs w:val="24"/>
          <w:lang w:eastAsia="zh-CN"/>
        </w:rPr>
        <w:t>发包方</w:t>
      </w:r>
      <w:r>
        <w:rPr>
          <w:rFonts w:hint="eastAsia" w:hAnsi="宋体"/>
          <w:sz w:val="24"/>
          <w:szCs w:val="24"/>
        </w:rPr>
        <w:t>报送验收申请。</w:t>
      </w:r>
    </w:p>
    <w:p w14:paraId="47552E72">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25.3 本工程由项目法人单位组织</w:t>
      </w:r>
      <w:r>
        <w:rPr>
          <w:rFonts w:hint="eastAsia" w:hAnsi="宋体"/>
          <w:sz w:val="24"/>
          <w:szCs w:val="24"/>
          <w:lang w:val="en-US" w:eastAsia="zh-CN"/>
        </w:rPr>
        <w:t>相关技术人员</w:t>
      </w:r>
      <w:r>
        <w:rPr>
          <w:rFonts w:hint="eastAsia" w:hAnsi="宋体"/>
          <w:sz w:val="24"/>
          <w:szCs w:val="24"/>
        </w:rPr>
        <w:t>或委托第三方机构开展验收。</w:t>
      </w:r>
    </w:p>
    <w:p w14:paraId="19D3369D">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25.4 竣工日期为本工程竣工验收通过的日期。</w:t>
      </w:r>
    </w:p>
    <w:p w14:paraId="29D7D88F">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25.5 因特殊原因，部分单位工程和部位需甩项竣工时，双方订立甩项竣工协议，并明确双方责任。</w:t>
      </w:r>
    </w:p>
    <w:p w14:paraId="31E108FF">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Ansi="宋体"/>
          <w:b/>
          <w:bCs/>
          <w:sz w:val="24"/>
          <w:szCs w:val="24"/>
        </w:rPr>
      </w:pPr>
      <w:r>
        <w:rPr>
          <w:rFonts w:hint="eastAsia" w:hAnsi="宋体"/>
          <w:b/>
          <w:bCs/>
          <w:sz w:val="24"/>
          <w:szCs w:val="24"/>
        </w:rPr>
        <w:t>第26条 竣工结算</w:t>
      </w:r>
    </w:p>
    <w:p w14:paraId="589822EE">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26.1 工程竣工验收后，进行工程结算。</w:t>
      </w:r>
    </w:p>
    <w:p w14:paraId="53CE8496">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 xml:space="preserve">26.2 </w:t>
      </w:r>
      <w:r>
        <w:rPr>
          <w:rFonts w:hint="eastAsia" w:hAnsi="宋体"/>
          <w:sz w:val="24"/>
          <w:szCs w:val="24"/>
          <w:lang w:eastAsia="zh-CN"/>
        </w:rPr>
        <w:t>承包方</w:t>
      </w:r>
      <w:r>
        <w:rPr>
          <w:rFonts w:hint="eastAsia" w:hAnsi="宋体"/>
          <w:sz w:val="24"/>
          <w:szCs w:val="24"/>
        </w:rPr>
        <w:t>在竣工验收15日内向</w:t>
      </w:r>
      <w:r>
        <w:rPr>
          <w:rFonts w:hint="eastAsia" w:hAnsi="宋体"/>
          <w:sz w:val="24"/>
          <w:szCs w:val="24"/>
          <w:lang w:eastAsia="zh-CN"/>
        </w:rPr>
        <w:t>发包方</w:t>
      </w:r>
      <w:r>
        <w:rPr>
          <w:rFonts w:hint="eastAsia" w:hAnsi="宋体"/>
          <w:sz w:val="24"/>
          <w:szCs w:val="24"/>
        </w:rPr>
        <w:t>提交结算报告及完整的结算资料。</w:t>
      </w:r>
    </w:p>
    <w:p w14:paraId="2430D3F7">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 xml:space="preserve">26.3 </w:t>
      </w:r>
      <w:r>
        <w:rPr>
          <w:rFonts w:hint="eastAsia" w:hAnsi="宋体"/>
          <w:sz w:val="24"/>
          <w:szCs w:val="24"/>
          <w:lang w:eastAsia="zh-CN"/>
        </w:rPr>
        <w:t>发包方</w:t>
      </w:r>
      <w:r>
        <w:rPr>
          <w:rFonts w:hint="eastAsia" w:hAnsi="宋体"/>
          <w:sz w:val="24"/>
          <w:szCs w:val="24"/>
        </w:rPr>
        <w:t>自收到竣工结算报告30日内支付竣工结算款。</w:t>
      </w:r>
    </w:p>
    <w:p w14:paraId="739FBB90">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Ansi="宋体"/>
          <w:b/>
          <w:bCs/>
          <w:sz w:val="24"/>
          <w:szCs w:val="24"/>
        </w:rPr>
      </w:pPr>
      <w:r>
        <w:rPr>
          <w:rFonts w:hint="eastAsia" w:hAnsi="宋体"/>
          <w:b/>
          <w:bCs/>
          <w:sz w:val="24"/>
          <w:szCs w:val="24"/>
        </w:rPr>
        <w:t>十一、质量保修</w:t>
      </w:r>
    </w:p>
    <w:p w14:paraId="04F55808">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Ansi="宋体"/>
          <w:b/>
          <w:bCs/>
          <w:sz w:val="24"/>
          <w:szCs w:val="24"/>
        </w:rPr>
      </w:pPr>
      <w:r>
        <w:rPr>
          <w:rFonts w:hint="eastAsia" w:hAnsi="宋体"/>
          <w:b/>
          <w:bCs/>
          <w:sz w:val="24"/>
          <w:szCs w:val="24"/>
        </w:rPr>
        <w:t>第27条 质量保修</w:t>
      </w:r>
    </w:p>
    <w:p w14:paraId="53899EA8">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default" w:hAnsi="宋体"/>
          <w:sz w:val="24"/>
          <w:szCs w:val="24"/>
          <w:lang w:val="en-US"/>
        </w:rPr>
      </w:pPr>
      <w:r>
        <w:rPr>
          <w:rFonts w:hAnsi="宋体"/>
          <w:sz w:val="24"/>
          <w:szCs w:val="24"/>
        </w:rPr>
        <w:t>质量保修期：</w:t>
      </w:r>
      <w:r>
        <w:rPr>
          <w:rFonts w:hint="eastAsia" w:hAnsi="宋体"/>
          <w:sz w:val="24"/>
          <w:szCs w:val="24"/>
          <w:u w:val="single"/>
          <w:lang w:val="en-US" w:eastAsia="zh-CN"/>
        </w:rPr>
        <w:t xml:space="preserve">                                 </w:t>
      </w:r>
    </w:p>
    <w:p w14:paraId="4608261D">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Ansi="宋体"/>
          <w:b/>
          <w:bCs/>
          <w:sz w:val="24"/>
          <w:szCs w:val="24"/>
        </w:rPr>
      </w:pPr>
      <w:r>
        <w:rPr>
          <w:rFonts w:hint="eastAsia" w:hAnsi="宋体"/>
          <w:b/>
          <w:bCs/>
          <w:sz w:val="24"/>
          <w:szCs w:val="24"/>
        </w:rPr>
        <w:t>十二、违约与争议</w:t>
      </w:r>
    </w:p>
    <w:p w14:paraId="0C2E026E">
      <w:pPr>
        <w:pStyle w:val="74"/>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ascii="宋体" w:hAnsi="宋体"/>
          <w:b/>
          <w:bCs/>
          <w:sz w:val="24"/>
        </w:rPr>
      </w:pPr>
      <w:r>
        <w:rPr>
          <w:rFonts w:hint="eastAsia" w:ascii="宋体" w:hAnsi="宋体"/>
          <w:b/>
          <w:bCs/>
          <w:sz w:val="24"/>
        </w:rPr>
        <w:t>第28条 违约责任</w:t>
      </w:r>
    </w:p>
    <w:p w14:paraId="7DC7483C">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28.1 任何一方违反本合同的约定，均应承担由此给对方造成的损失。</w:t>
      </w:r>
    </w:p>
    <w:p w14:paraId="3EAF8424">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28.2 因</w:t>
      </w:r>
      <w:r>
        <w:rPr>
          <w:rFonts w:hint="eastAsia" w:hAnsi="宋体"/>
          <w:sz w:val="24"/>
          <w:szCs w:val="24"/>
          <w:lang w:eastAsia="zh-CN"/>
        </w:rPr>
        <w:t>承包方</w:t>
      </w:r>
      <w:r>
        <w:rPr>
          <w:rFonts w:hint="eastAsia" w:hAnsi="宋体"/>
          <w:sz w:val="24"/>
          <w:szCs w:val="24"/>
        </w:rPr>
        <w:t>原因延期竣工的，应交付的违约金额和计算方法：</w:t>
      </w:r>
      <w:r>
        <w:rPr>
          <w:rFonts w:hint="eastAsia" w:hAnsi="宋体"/>
          <w:sz w:val="24"/>
          <w:szCs w:val="24"/>
          <w:u w:val="single"/>
        </w:rPr>
        <w:t>延期完工违约金1000元/日，最高限额不超过签约合同价的30%。</w:t>
      </w:r>
    </w:p>
    <w:p w14:paraId="519E5C58">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28.3 因</w:t>
      </w:r>
      <w:r>
        <w:rPr>
          <w:rFonts w:hint="eastAsia" w:hAnsi="宋体"/>
          <w:sz w:val="24"/>
          <w:szCs w:val="24"/>
          <w:lang w:eastAsia="zh-CN"/>
        </w:rPr>
        <w:t>承包方</w:t>
      </w:r>
      <w:r>
        <w:rPr>
          <w:rFonts w:hint="eastAsia" w:hAnsi="宋体"/>
          <w:sz w:val="24"/>
          <w:szCs w:val="24"/>
        </w:rPr>
        <w:t>原因致使工程达不到质量要求的，除合同特别约定的除外，应承担的违约责任：</w:t>
      </w:r>
      <w:r>
        <w:rPr>
          <w:rFonts w:hint="eastAsia" w:hAnsi="宋体"/>
          <w:sz w:val="24"/>
          <w:szCs w:val="24"/>
          <w:u w:val="single"/>
          <w:lang w:eastAsia="zh-CN"/>
        </w:rPr>
        <w:t>发包方</w:t>
      </w:r>
      <w:r>
        <w:rPr>
          <w:rFonts w:hint="eastAsia" w:hAnsi="宋体"/>
          <w:sz w:val="24"/>
          <w:szCs w:val="24"/>
          <w:u w:val="single"/>
        </w:rPr>
        <w:t>按达到质量合格面积</w:t>
      </w:r>
      <w:r>
        <w:rPr>
          <w:rFonts w:hint="eastAsia" w:hAnsi="宋体"/>
          <w:sz w:val="24"/>
          <w:szCs w:val="24"/>
          <w:u w:val="single"/>
          <w:lang w:val="en-US" w:eastAsia="zh-CN"/>
        </w:rPr>
        <w:t>和栽植苗木数量及成活率</w:t>
      </w:r>
      <w:r>
        <w:rPr>
          <w:rFonts w:hint="eastAsia" w:hAnsi="宋体"/>
          <w:sz w:val="24"/>
          <w:szCs w:val="24"/>
          <w:u w:val="single"/>
        </w:rPr>
        <w:t>据实结算。</w:t>
      </w:r>
    </w:p>
    <w:p w14:paraId="13BCC8A3">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Ansi="宋体"/>
          <w:b/>
          <w:bCs/>
          <w:sz w:val="24"/>
          <w:szCs w:val="24"/>
        </w:rPr>
      </w:pPr>
      <w:r>
        <w:rPr>
          <w:rFonts w:hint="eastAsia" w:hAnsi="宋体"/>
          <w:b/>
          <w:bCs/>
          <w:sz w:val="24"/>
          <w:szCs w:val="24"/>
        </w:rPr>
        <w:t>第29条 争议解决方式</w:t>
      </w:r>
    </w:p>
    <w:p w14:paraId="2882578D">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本合同在履行过程中发生的争议由双方当事人协商解决，协商不成的，按下列第</w:t>
      </w:r>
      <w:r>
        <w:rPr>
          <w:rFonts w:hint="eastAsia" w:hAnsi="宋体"/>
          <w:sz w:val="24"/>
          <w:szCs w:val="24"/>
          <w:u w:val="single"/>
        </w:rPr>
        <w:t>（1）</w:t>
      </w:r>
      <w:r>
        <w:rPr>
          <w:rFonts w:hint="eastAsia" w:hAnsi="宋体"/>
          <w:sz w:val="24"/>
          <w:szCs w:val="24"/>
        </w:rPr>
        <w:t>种方式解决：</w:t>
      </w:r>
    </w:p>
    <w:p w14:paraId="284B188C">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（1）依法向</w:t>
      </w:r>
      <w:r>
        <w:rPr>
          <w:rFonts w:hint="eastAsia" w:hAnsi="宋体"/>
          <w:sz w:val="24"/>
          <w:szCs w:val="24"/>
          <w:u w:val="single"/>
          <w:lang w:eastAsia="zh-CN"/>
        </w:rPr>
        <w:t>发包方</w:t>
      </w:r>
      <w:r>
        <w:rPr>
          <w:rFonts w:hint="eastAsia" w:hAnsi="宋体"/>
          <w:sz w:val="24"/>
          <w:szCs w:val="24"/>
          <w:u w:val="single"/>
        </w:rPr>
        <w:t>所在地</w:t>
      </w:r>
      <w:r>
        <w:rPr>
          <w:rFonts w:hint="eastAsia" w:hAnsi="宋体"/>
          <w:sz w:val="24"/>
          <w:szCs w:val="24"/>
        </w:rPr>
        <w:t>人民法院起诉；</w:t>
      </w:r>
    </w:p>
    <w:p w14:paraId="52D05129">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（2）提交</w:t>
      </w:r>
      <w:r>
        <w:rPr>
          <w:rFonts w:hint="eastAsia" w:hAnsi="宋体"/>
          <w:sz w:val="24"/>
          <w:szCs w:val="24"/>
          <w:u w:val="single"/>
          <w:lang w:val="en-US" w:eastAsia="zh-CN"/>
        </w:rPr>
        <w:t>韩城</w:t>
      </w:r>
      <w:r>
        <w:rPr>
          <w:rFonts w:hint="eastAsia" w:hAnsi="宋体"/>
          <w:sz w:val="24"/>
          <w:szCs w:val="24"/>
          <w:u w:val="single"/>
        </w:rPr>
        <w:t>市</w:t>
      </w:r>
      <w:r>
        <w:rPr>
          <w:rFonts w:hint="eastAsia" w:hAnsi="宋体"/>
          <w:sz w:val="24"/>
          <w:szCs w:val="24"/>
        </w:rPr>
        <w:t>仲裁委员会仲裁。</w:t>
      </w:r>
    </w:p>
    <w:p w14:paraId="6F210715">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Ansi="宋体"/>
          <w:b/>
          <w:bCs/>
          <w:sz w:val="24"/>
          <w:szCs w:val="24"/>
        </w:rPr>
      </w:pPr>
      <w:r>
        <w:rPr>
          <w:rFonts w:hint="eastAsia" w:hAnsi="宋体"/>
          <w:b/>
          <w:bCs/>
          <w:sz w:val="24"/>
          <w:szCs w:val="24"/>
        </w:rPr>
        <w:t>十三、其他</w:t>
      </w:r>
    </w:p>
    <w:p w14:paraId="2D95655C">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Ansi="宋体"/>
          <w:b/>
          <w:bCs/>
          <w:sz w:val="24"/>
          <w:szCs w:val="24"/>
        </w:rPr>
      </w:pPr>
      <w:r>
        <w:rPr>
          <w:rFonts w:hint="eastAsia" w:hAnsi="宋体"/>
          <w:b/>
          <w:bCs/>
          <w:sz w:val="24"/>
          <w:szCs w:val="24"/>
        </w:rPr>
        <w:t>第30条 工程分包</w:t>
      </w:r>
    </w:p>
    <w:p w14:paraId="09B90719">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color w:val="auto"/>
          <w:sz w:val="24"/>
          <w:szCs w:val="24"/>
          <w:highlight w:val="none"/>
        </w:rPr>
      </w:pPr>
      <w:r>
        <w:rPr>
          <w:rFonts w:hint="eastAsia" w:hAnsi="宋体"/>
          <w:sz w:val="24"/>
          <w:szCs w:val="24"/>
        </w:rPr>
        <w:t>本工程</w:t>
      </w:r>
      <w:r>
        <w:rPr>
          <w:rFonts w:hint="eastAsia" w:hAnsi="宋体"/>
          <w:sz w:val="24"/>
          <w:szCs w:val="24"/>
          <w:lang w:eastAsia="zh-CN"/>
        </w:rPr>
        <w:t>发包方</w:t>
      </w:r>
      <w:r>
        <w:rPr>
          <w:rFonts w:hint="eastAsia" w:hAnsi="宋体"/>
          <w:sz w:val="24"/>
          <w:szCs w:val="24"/>
        </w:rPr>
        <w:t>同意</w:t>
      </w:r>
      <w:r>
        <w:rPr>
          <w:rFonts w:hint="eastAsia" w:hAnsi="宋体"/>
          <w:sz w:val="24"/>
          <w:szCs w:val="24"/>
          <w:lang w:eastAsia="zh-CN"/>
        </w:rPr>
        <w:t>承包方</w:t>
      </w:r>
      <w:r>
        <w:rPr>
          <w:rFonts w:hint="eastAsia" w:hAnsi="宋体"/>
          <w:sz w:val="24"/>
          <w:szCs w:val="24"/>
        </w:rPr>
        <w:t>分包的专业工程</w:t>
      </w:r>
      <w:r>
        <w:rPr>
          <w:rFonts w:hint="eastAsia" w:hAnsi="宋体"/>
          <w:color w:val="auto"/>
          <w:sz w:val="24"/>
          <w:szCs w:val="24"/>
          <w:highlight w:val="none"/>
        </w:rPr>
        <w:t>：</w:t>
      </w:r>
      <w:r>
        <w:rPr>
          <w:rFonts w:hint="eastAsia" w:hAnsi="宋体"/>
          <w:color w:val="auto"/>
          <w:sz w:val="24"/>
          <w:szCs w:val="24"/>
          <w:highlight w:val="none"/>
          <w:u w:val="single"/>
        </w:rPr>
        <w:t>本项目不允许转包转让。</w:t>
      </w:r>
    </w:p>
    <w:p w14:paraId="5BA4789A">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Ansi="宋体"/>
          <w:b/>
          <w:bCs/>
          <w:sz w:val="24"/>
          <w:szCs w:val="24"/>
        </w:rPr>
      </w:pPr>
      <w:r>
        <w:rPr>
          <w:rFonts w:hAnsi="宋体"/>
          <w:b/>
          <w:bCs/>
          <w:sz w:val="24"/>
          <w:szCs w:val="24"/>
        </w:rPr>
        <w:t>第3</w:t>
      </w:r>
      <w:r>
        <w:rPr>
          <w:rFonts w:hint="eastAsia" w:hAnsi="宋体"/>
          <w:b/>
          <w:bCs/>
          <w:sz w:val="24"/>
          <w:szCs w:val="24"/>
        </w:rPr>
        <w:t>1</w:t>
      </w:r>
      <w:r>
        <w:rPr>
          <w:rFonts w:hAnsi="宋体"/>
          <w:b/>
          <w:bCs/>
          <w:sz w:val="24"/>
          <w:szCs w:val="24"/>
        </w:rPr>
        <w:t>条 保险</w:t>
      </w:r>
    </w:p>
    <w:p w14:paraId="23AA42E2">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b/>
          <w:bCs/>
          <w:sz w:val="24"/>
          <w:szCs w:val="24"/>
        </w:rPr>
      </w:pPr>
      <w:r>
        <w:rPr>
          <w:rFonts w:hint="eastAsia" w:hAnsi="宋体"/>
          <w:sz w:val="24"/>
          <w:szCs w:val="24"/>
          <w:lang w:eastAsia="zh-CN"/>
        </w:rPr>
        <w:t>（</w:t>
      </w:r>
      <w:r>
        <w:rPr>
          <w:rFonts w:hint="eastAsia" w:hAnsi="宋体"/>
          <w:sz w:val="24"/>
          <w:szCs w:val="24"/>
          <w:lang w:val="en-US" w:eastAsia="zh-CN"/>
        </w:rPr>
        <w:t>1</w:t>
      </w:r>
      <w:r>
        <w:rPr>
          <w:rFonts w:hint="eastAsia" w:hAnsi="宋体"/>
          <w:sz w:val="24"/>
          <w:szCs w:val="24"/>
          <w:lang w:eastAsia="zh-CN"/>
        </w:rPr>
        <w:t>）</w:t>
      </w:r>
      <w:r>
        <w:rPr>
          <w:rFonts w:hAnsi="宋体"/>
          <w:sz w:val="24"/>
          <w:szCs w:val="24"/>
        </w:rPr>
        <w:t>工程保险：</w:t>
      </w:r>
      <w:r>
        <w:rPr>
          <w:rFonts w:hAnsi="宋体"/>
          <w:sz w:val="24"/>
          <w:szCs w:val="24"/>
          <w:u w:val="single"/>
        </w:rPr>
        <w:t>由</w:t>
      </w:r>
      <w:r>
        <w:rPr>
          <w:rFonts w:hint="eastAsia" w:hAnsi="宋体"/>
          <w:sz w:val="24"/>
          <w:szCs w:val="24"/>
          <w:u w:val="single"/>
          <w:lang w:eastAsia="zh-CN"/>
        </w:rPr>
        <w:t>承包方</w:t>
      </w:r>
      <w:r>
        <w:rPr>
          <w:rFonts w:hAnsi="宋体"/>
          <w:sz w:val="24"/>
          <w:szCs w:val="24"/>
          <w:u w:val="single"/>
        </w:rPr>
        <w:t>办理。</w:t>
      </w:r>
    </w:p>
    <w:p w14:paraId="31EBCF1F">
      <w:pPr>
        <w:keepNext w:val="0"/>
        <w:keepLines w:val="0"/>
        <w:pageBreakBefore w:val="0"/>
        <w:widowControl w:val="0"/>
        <w:kinsoku/>
        <w:wordWrap/>
        <w:overflowPunct/>
        <w:topLinePunct w:val="0"/>
        <w:autoSpaceDE/>
        <w:autoSpaceDN/>
        <w:bidi w:val="0"/>
        <w:adjustRightInd/>
        <w:snapToGrid/>
        <w:spacing w:line="520" w:lineRule="exact"/>
        <w:ind w:firstLine="480" w:firstLineChars="200"/>
        <w:jc w:val="left"/>
        <w:textAlignment w:val="auto"/>
        <w:rPr>
          <w:rFonts w:hint="default" w:hAnsi="宋体" w:eastAsia="宋体"/>
          <w:sz w:val="24"/>
          <w:szCs w:val="24"/>
          <w:u w:val="single"/>
          <w:lang w:val="en-US" w:eastAsia="zh-CN"/>
        </w:rPr>
      </w:pPr>
      <w:r>
        <w:rPr>
          <w:rFonts w:hint="eastAsia" w:hAnsi="宋体"/>
          <w:sz w:val="24"/>
          <w:szCs w:val="24"/>
        </w:rPr>
        <w:t>（2）</w:t>
      </w:r>
      <w:r>
        <w:rPr>
          <w:rFonts w:hint="eastAsia" w:hAnsi="宋体"/>
          <w:sz w:val="24"/>
          <w:szCs w:val="24"/>
          <w:lang w:val="en-US" w:eastAsia="zh-CN"/>
        </w:rPr>
        <w:t>工程保证金：工程保证金按合同价款10%的金额，由承包方存入共管账户，作为工程保证金；工程保证金应在工程签发竣工书后30天内退还至承包方。</w:t>
      </w:r>
    </w:p>
    <w:p w14:paraId="184C69F6">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Ansi="宋体"/>
          <w:b/>
          <w:bCs/>
          <w:sz w:val="24"/>
          <w:szCs w:val="24"/>
        </w:rPr>
      </w:pPr>
      <w:r>
        <w:rPr>
          <w:rFonts w:hint="eastAsia" w:hAnsi="宋体"/>
          <w:b/>
          <w:bCs/>
          <w:sz w:val="24"/>
          <w:szCs w:val="24"/>
        </w:rPr>
        <w:t>第32条 不可抗力</w:t>
      </w:r>
    </w:p>
    <w:p w14:paraId="52899FB6">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32.1 双方关于不可抗力范围的约定：</w:t>
      </w:r>
      <w:r>
        <w:rPr>
          <w:rFonts w:hAnsi="宋体"/>
          <w:sz w:val="24"/>
          <w:szCs w:val="24"/>
          <w:u w:val="single"/>
        </w:rPr>
        <w:t>按国家法律、法规相关规定。</w:t>
      </w:r>
      <w:r>
        <w:rPr>
          <w:rFonts w:hAnsi="宋体"/>
          <w:sz w:val="24"/>
          <w:szCs w:val="24"/>
        </w:rPr>
        <w:t xml:space="preserve"> </w:t>
      </w:r>
    </w:p>
    <w:p w14:paraId="50EF7D00">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32.2 因不可抗力导致的费用及延误的工期由双方按以下方法分别承担：</w:t>
      </w:r>
    </w:p>
    <w:p w14:paraId="275138F1">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（1）</w:t>
      </w:r>
      <w:r>
        <w:rPr>
          <w:rFonts w:hint="eastAsia" w:hAnsi="宋体"/>
          <w:sz w:val="24"/>
          <w:szCs w:val="24"/>
          <w:lang w:eastAsia="zh-CN"/>
        </w:rPr>
        <w:t>承包方</w:t>
      </w:r>
      <w:r>
        <w:rPr>
          <w:rFonts w:hint="eastAsia" w:hAnsi="宋体"/>
          <w:sz w:val="24"/>
          <w:szCs w:val="24"/>
        </w:rPr>
        <w:t>机械设备损坏及停工损失，由</w:t>
      </w:r>
      <w:r>
        <w:rPr>
          <w:rFonts w:hint="eastAsia" w:hAnsi="宋体"/>
          <w:sz w:val="24"/>
          <w:szCs w:val="24"/>
          <w:lang w:eastAsia="zh-CN"/>
        </w:rPr>
        <w:t>承包方</w:t>
      </w:r>
      <w:r>
        <w:rPr>
          <w:rFonts w:hint="eastAsia" w:hAnsi="宋体"/>
          <w:sz w:val="24"/>
          <w:szCs w:val="24"/>
        </w:rPr>
        <w:t>承担；</w:t>
      </w:r>
    </w:p>
    <w:p w14:paraId="1343C360">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（2）延误的工期相应顺延。</w:t>
      </w:r>
    </w:p>
    <w:p w14:paraId="7F95A7D1">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32.3 因合同一方迟延履行合同后发生不可抗力的，不能免除迟延履行方的相应责任。</w:t>
      </w:r>
    </w:p>
    <w:p w14:paraId="4FF76F47">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Ansi="宋体"/>
          <w:b/>
          <w:bCs/>
          <w:sz w:val="24"/>
          <w:szCs w:val="24"/>
        </w:rPr>
      </w:pPr>
      <w:r>
        <w:rPr>
          <w:rFonts w:hint="eastAsia" w:hAnsi="宋体"/>
          <w:b/>
          <w:bCs/>
          <w:sz w:val="24"/>
          <w:szCs w:val="24"/>
        </w:rPr>
        <w:t>第33条 合同解除</w:t>
      </w:r>
    </w:p>
    <w:p w14:paraId="2B2333CC">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 xml:space="preserve">33.1 </w:t>
      </w:r>
      <w:r>
        <w:rPr>
          <w:rFonts w:hint="eastAsia" w:hAnsi="宋体"/>
          <w:sz w:val="24"/>
          <w:szCs w:val="24"/>
          <w:lang w:val="en-US" w:eastAsia="zh-CN"/>
        </w:rPr>
        <w:t>双</w:t>
      </w:r>
      <w:r>
        <w:rPr>
          <w:rFonts w:hint="eastAsia" w:hAnsi="宋体"/>
          <w:sz w:val="24"/>
          <w:szCs w:val="24"/>
        </w:rPr>
        <w:t>方协商一致，可以解除合同。</w:t>
      </w:r>
    </w:p>
    <w:p w14:paraId="6C038B6F">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 xml:space="preserve">33.2 </w:t>
      </w:r>
      <w:r>
        <w:rPr>
          <w:rFonts w:hint="eastAsia" w:hAnsi="宋体"/>
          <w:sz w:val="24"/>
          <w:szCs w:val="24"/>
          <w:lang w:eastAsia="zh-CN"/>
        </w:rPr>
        <w:t>承包方</w:t>
      </w:r>
      <w:r>
        <w:rPr>
          <w:rFonts w:hint="eastAsia" w:hAnsi="宋体"/>
          <w:sz w:val="24"/>
          <w:szCs w:val="24"/>
        </w:rPr>
        <w:t>不按合同约定时间开工及建设，经</w:t>
      </w:r>
      <w:r>
        <w:rPr>
          <w:rFonts w:hint="eastAsia" w:hAnsi="宋体"/>
          <w:sz w:val="24"/>
          <w:szCs w:val="24"/>
          <w:lang w:eastAsia="zh-CN"/>
        </w:rPr>
        <w:t>发包方</w:t>
      </w:r>
      <w:r>
        <w:rPr>
          <w:rFonts w:hint="eastAsia" w:hAnsi="宋体"/>
          <w:sz w:val="24"/>
          <w:szCs w:val="24"/>
        </w:rPr>
        <w:t>及监理催促仍未开工建设的，</w:t>
      </w:r>
      <w:r>
        <w:rPr>
          <w:rFonts w:hint="eastAsia" w:hAnsi="宋体"/>
          <w:sz w:val="24"/>
          <w:szCs w:val="24"/>
          <w:lang w:eastAsia="zh-CN"/>
        </w:rPr>
        <w:t>发包方</w:t>
      </w:r>
      <w:r>
        <w:rPr>
          <w:rFonts w:hint="eastAsia" w:hAnsi="宋体"/>
          <w:sz w:val="24"/>
          <w:szCs w:val="24"/>
        </w:rPr>
        <w:t>有权解除合同。</w:t>
      </w:r>
    </w:p>
    <w:p w14:paraId="5FF7794A">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 xml:space="preserve">33.3 </w:t>
      </w:r>
      <w:r>
        <w:rPr>
          <w:rFonts w:hint="eastAsia" w:hAnsi="宋体"/>
          <w:sz w:val="24"/>
          <w:szCs w:val="24"/>
          <w:lang w:eastAsia="zh-CN"/>
        </w:rPr>
        <w:t>承包方</w:t>
      </w:r>
      <w:r>
        <w:rPr>
          <w:rFonts w:hAnsi="宋体"/>
          <w:sz w:val="24"/>
          <w:szCs w:val="24"/>
        </w:rPr>
        <w:t>无故不履行合同义务，</w:t>
      </w:r>
      <w:r>
        <w:rPr>
          <w:rFonts w:hint="eastAsia" w:hAnsi="宋体"/>
          <w:sz w:val="24"/>
          <w:szCs w:val="24"/>
          <w:lang w:eastAsia="zh-CN"/>
        </w:rPr>
        <w:t>发包方</w:t>
      </w:r>
      <w:r>
        <w:rPr>
          <w:rFonts w:hAnsi="宋体"/>
          <w:sz w:val="24"/>
          <w:szCs w:val="24"/>
        </w:rPr>
        <w:t>有权单方解除合同，已完工程量不予确认。</w:t>
      </w:r>
    </w:p>
    <w:p w14:paraId="419C1C23">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33.4 有下列情形之一的，</w:t>
      </w:r>
      <w:r>
        <w:rPr>
          <w:rFonts w:hint="eastAsia" w:hAnsi="宋体"/>
          <w:sz w:val="24"/>
          <w:szCs w:val="24"/>
          <w:lang w:eastAsia="zh-CN"/>
        </w:rPr>
        <w:t>发包方</w:t>
      </w:r>
      <w:r>
        <w:rPr>
          <w:rFonts w:hint="eastAsia" w:hAnsi="宋体"/>
          <w:sz w:val="24"/>
          <w:szCs w:val="24"/>
        </w:rPr>
        <w:t>、</w:t>
      </w:r>
      <w:r>
        <w:rPr>
          <w:rFonts w:hint="eastAsia" w:hAnsi="宋体"/>
          <w:sz w:val="24"/>
          <w:szCs w:val="24"/>
          <w:lang w:eastAsia="zh-CN"/>
        </w:rPr>
        <w:t>承包方</w:t>
      </w:r>
      <w:r>
        <w:rPr>
          <w:rFonts w:hint="eastAsia" w:hAnsi="宋体"/>
          <w:sz w:val="24"/>
          <w:szCs w:val="24"/>
        </w:rPr>
        <w:t>可以解除合同：</w:t>
      </w:r>
    </w:p>
    <w:p w14:paraId="5A9EF9F3">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（1）因不可抗力致使合同无法履行；</w:t>
      </w:r>
    </w:p>
    <w:p w14:paraId="5D9E1A71">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（2）因一方违约（包括因</w:t>
      </w:r>
      <w:r>
        <w:rPr>
          <w:rFonts w:hint="eastAsia" w:hAnsi="宋体"/>
          <w:sz w:val="24"/>
          <w:szCs w:val="24"/>
          <w:lang w:eastAsia="zh-CN"/>
        </w:rPr>
        <w:t>发包方</w:t>
      </w:r>
      <w:r>
        <w:rPr>
          <w:rFonts w:hint="eastAsia" w:hAnsi="宋体"/>
          <w:sz w:val="24"/>
          <w:szCs w:val="24"/>
        </w:rPr>
        <w:t>原因造成工程停建或缓建）致使合同无法履行。</w:t>
      </w:r>
    </w:p>
    <w:p w14:paraId="193A4CA8">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Ansi="宋体"/>
          <w:sz w:val="24"/>
          <w:szCs w:val="24"/>
        </w:rPr>
      </w:pPr>
      <w:r>
        <w:rPr>
          <w:rFonts w:hint="eastAsia" w:hAnsi="宋体"/>
          <w:sz w:val="24"/>
          <w:szCs w:val="24"/>
        </w:rPr>
        <w:t>33.5 合同按司法程序解除后，</w:t>
      </w:r>
      <w:r>
        <w:rPr>
          <w:rFonts w:hint="eastAsia" w:hAnsi="宋体"/>
          <w:sz w:val="24"/>
          <w:szCs w:val="24"/>
          <w:lang w:eastAsia="zh-CN"/>
        </w:rPr>
        <w:t>承包方</w:t>
      </w:r>
      <w:r>
        <w:rPr>
          <w:rFonts w:hint="eastAsia" w:hAnsi="宋体"/>
          <w:sz w:val="24"/>
          <w:szCs w:val="24"/>
        </w:rPr>
        <w:t>应妥善做好已完工程和已购材料、设备的保护和移交工作，按</w:t>
      </w:r>
      <w:r>
        <w:rPr>
          <w:rFonts w:hint="eastAsia" w:hAnsi="宋体"/>
          <w:sz w:val="24"/>
          <w:szCs w:val="24"/>
          <w:lang w:eastAsia="zh-CN"/>
        </w:rPr>
        <w:t>发包方</w:t>
      </w:r>
      <w:r>
        <w:rPr>
          <w:rFonts w:hint="eastAsia" w:hAnsi="宋体"/>
          <w:sz w:val="24"/>
          <w:szCs w:val="24"/>
        </w:rPr>
        <w:t>要求将自有机械设备和人员撤出施工场地。</w:t>
      </w:r>
      <w:r>
        <w:rPr>
          <w:rFonts w:hint="eastAsia" w:hAnsi="宋体"/>
          <w:sz w:val="24"/>
          <w:szCs w:val="24"/>
          <w:lang w:eastAsia="zh-CN"/>
        </w:rPr>
        <w:t>发包方</w:t>
      </w:r>
      <w:r>
        <w:rPr>
          <w:rFonts w:hint="eastAsia" w:hAnsi="宋体"/>
          <w:sz w:val="24"/>
          <w:szCs w:val="24"/>
        </w:rPr>
        <w:t>应为</w:t>
      </w:r>
      <w:r>
        <w:rPr>
          <w:rFonts w:hint="eastAsia" w:hAnsi="宋体"/>
          <w:sz w:val="24"/>
          <w:szCs w:val="24"/>
          <w:lang w:eastAsia="zh-CN"/>
        </w:rPr>
        <w:t>承包方</w:t>
      </w:r>
      <w:r>
        <w:rPr>
          <w:rFonts w:hint="eastAsia" w:hAnsi="宋体"/>
          <w:sz w:val="24"/>
          <w:szCs w:val="24"/>
        </w:rPr>
        <w:t>撤出提供必要条件，并按合同约定支付已完工程价款。已经订货的材料、设备由订货方负责退货或解除订货合同，不能退还的货款和因退货、解除订货合同发生的费用，由双方协商承担，因未及时退货造成的损失由责任方承担。除此之外，有过错的一方应当赔偿因合同解除给对方造成的损失。</w:t>
      </w:r>
    </w:p>
    <w:p w14:paraId="4BB95681">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33.6 合同解除后，不影响双方在合同中约定的结算条款的效力。</w:t>
      </w:r>
    </w:p>
    <w:p w14:paraId="6A7214D4">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Ansi="宋体"/>
          <w:b/>
          <w:bCs/>
          <w:sz w:val="24"/>
          <w:szCs w:val="24"/>
        </w:rPr>
      </w:pPr>
      <w:r>
        <w:rPr>
          <w:rFonts w:hAnsi="宋体"/>
          <w:b/>
          <w:bCs/>
          <w:sz w:val="24"/>
          <w:szCs w:val="24"/>
        </w:rPr>
        <w:t>第3</w:t>
      </w:r>
      <w:r>
        <w:rPr>
          <w:rFonts w:hint="eastAsia" w:hAnsi="宋体"/>
          <w:b/>
          <w:bCs/>
          <w:sz w:val="24"/>
          <w:szCs w:val="24"/>
        </w:rPr>
        <w:t>4</w:t>
      </w:r>
      <w:r>
        <w:rPr>
          <w:rFonts w:hAnsi="宋体"/>
          <w:b/>
          <w:bCs/>
          <w:sz w:val="24"/>
          <w:szCs w:val="24"/>
        </w:rPr>
        <w:t>条 农民工权力的特殊保护</w:t>
      </w:r>
    </w:p>
    <w:p w14:paraId="16632E45">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lang w:eastAsia="zh-CN"/>
        </w:rPr>
        <w:t>承包方</w:t>
      </w:r>
      <w:r>
        <w:rPr>
          <w:rFonts w:hAnsi="宋体"/>
          <w:sz w:val="24"/>
          <w:szCs w:val="24"/>
        </w:rPr>
        <w:t>应按照乡村振兴和以工代振的要求，优先吸纳当地脱贫人口、易地搬迁脱贫人口和当地低收入人员务工</w:t>
      </w:r>
      <w:r>
        <w:rPr>
          <w:rFonts w:hint="eastAsia" w:hAnsi="宋体"/>
          <w:sz w:val="24"/>
          <w:szCs w:val="24"/>
        </w:rPr>
        <w:t>。</w:t>
      </w:r>
    </w:p>
    <w:p w14:paraId="0099313C">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Ansi="宋体"/>
          <w:b/>
          <w:bCs/>
          <w:sz w:val="24"/>
          <w:szCs w:val="24"/>
        </w:rPr>
      </w:pPr>
      <w:r>
        <w:rPr>
          <w:rFonts w:hint="eastAsia" w:hAnsi="宋体"/>
          <w:b/>
          <w:bCs/>
          <w:sz w:val="24"/>
          <w:szCs w:val="24"/>
        </w:rPr>
        <w:t>第35条 合同生效及终止</w:t>
      </w:r>
    </w:p>
    <w:p w14:paraId="6379AEB6">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Ansi="宋体"/>
          <w:sz w:val="24"/>
          <w:szCs w:val="24"/>
        </w:rPr>
        <w:t>3</w:t>
      </w:r>
      <w:r>
        <w:rPr>
          <w:rFonts w:hint="eastAsia" w:hAnsi="宋体"/>
          <w:sz w:val="24"/>
          <w:szCs w:val="24"/>
        </w:rPr>
        <w:t>5</w:t>
      </w:r>
      <w:r>
        <w:rPr>
          <w:rFonts w:hAnsi="宋体"/>
          <w:sz w:val="24"/>
          <w:szCs w:val="24"/>
        </w:rPr>
        <w:t>.1 本合同自</w:t>
      </w:r>
      <w:r>
        <w:rPr>
          <w:rFonts w:hint="eastAsia" w:hAnsi="宋体"/>
          <w:sz w:val="24"/>
          <w:szCs w:val="24"/>
          <w:u w:val="single"/>
          <w:lang w:val="en-US" w:eastAsia="zh-CN"/>
        </w:rPr>
        <w:t>双</w:t>
      </w:r>
      <w:r>
        <w:rPr>
          <w:rFonts w:hAnsi="宋体"/>
          <w:sz w:val="24"/>
          <w:szCs w:val="24"/>
          <w:u w:val="single"/>
        </w:rPr>
        <w:t>方签字盖章</w:t>
      </w:r>
      <w:r>
        <w:rPr>
          <w:rFonts w:hAnsi="宋体"/>
          <w:sz w:val="24"/>
          <w:szCs w:val="24"/>
        </w:rPr>
        <w:t xml:space="preserve">之日起生效。 </w:t>
      </w:r>
    </w:p>
    <w:p w14:paraId="49470B88">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Ansi="宋体"/>
          <w:sz w:val="24"/>
          <w:szCs w:val="24"/>
        </w:rPr>
        <w:t>3</w:t>
      </w:r>
      <w:r>
        <w:rPr>
          <w:rFonts w:hint="eastAsia" w:hAnsi="宋体"/>
          <w:sz w:val="24"/>
          <w:szCs w:val="24"/>
        </w:rPr>
        <w:t>5</w:t>
      </w:r>
      <w:r>
        <w:rPr>
          <w:rFonts w:hAnsi="宋体"/>
          <w:sz w:val="24"/>
          <w:szCs w:val="24"/>
        </w:rPr>
        <w:t>.2 本合同在</w:t>
      </w:r>
      <w:r>
        <w:rPr>
          <w:rFonts w:hint="eastAsia" w:hAnsi="宋体"/>
          <w:sz w:val="24"/>
          <w:szCs w:val="24"/>
          <w:lang w:val="en-US" w:eastAsia="zh-CN"/>
        </w:rPr>
        <w:t>双</w:t>
      </w:r>
      <w:r>
        <w:rPr>
          <w:rFonts w:hAnsi="宋体"/>
          <w:sz w:val="24"/>
          <w:szCs w:val="24"/>
        </w:rPr>
        <w:t xml:space="preserve">方完成了相互约定的工作内容后即告终止。 </w:t>
      </w:r>
    </w:p>
    <w:p w14:paraId="14977E1E">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Ansi="宋体"/>
          <w:b/>
          <w:bCs/>
          <w:sz w:val="24"/>
          <w:szCs w:val="24"/>
        </w:rPr>
      </w:pPr>
      <w:r>
        <w:rPr>
          <w:rFonts w:hAnsi="宋体"/>
          <w:b/>
          <w:bCs/>
          <w:sz w:val="24"/>
          <w:szCs w:val="24"/>
        </w:rPr>
        <w:t>第 3</w:t>
      </w:r>
      <w:r>
        <w:rPr>
          <w:rFonts w:hint="eastAsia" w:hAnsi="宋体"/>
          <w:b/>
          <w:bCs/>
          <w:sz w:val="24"/>
          <w:szCs w:val="24"/>
        </w:rPr>
        <w:t>6</w:t>
      </w:r>
      <w:r>
        <w:rPr>
          <w:rFonts w:hAnsi="宋体"/>
          <w:b/>
          <w:bCs/>
          <w:sz w:val="24"/>
          <w:szCs w:val="24"/>
        </w:rPr>
        <w:t xml:space="preserve"> 条 合同份数 </w:t>
      </w:r>
    </w:p>
    <w:p w14:paraId="5A65213E">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highlight w:val="none"/>
        </w:rPr>
      </w:pPr>
      <w:r>
        <w:rPr>
          <w:rFonts w:hAnsi="宋体"/>
          <w:sz w:val="24"/>
          <w:szCs w:val="24"/>
        </w:rPr>
        <w:t>3</w:t>
      </w:r>
      <w:r>
        <w:rPr>
          <w:rFonts w:hint="eastAsia" w:hAnsi="宋体"/>
          <w:sz w:val="24"/>
          <w:szCs w:val="24"/>
        </w:rPr>
        <w:t>6</w:t>
      </w:r>
      <w:r>
        <w:rPr>
          <w:rFonts w:hAnsi="宋体"/>
          <w:sz w:val="24"/>
          <w:szCs w:val="24"/>
        </w:rPr>
        <w:t>.1双方约定合同份数：</w:t>
      </w:r>
      <w:r>
        <w:rPr>
          <w:rFonts w:hAnsi="宋体"/>
          <w:sz w:val="24"/>
          <w:szCs w:val="24"/>
          <w:highlight w:val="none"/>
        </w:rPr>
        <w:t>一式</w:t>
      </w:r>
      <w:r>
        <w:rPr>
          <w:rFonts w:hint="eastAsia" w:hAnsi="宋体"/>
          <w:sz w:val="24"/>
          <w:szCs w:val="24"/>
          <w:highlight w:val="none"/>
          <w:lang w:val="en-US" w:eastAsia="zh-CN"/>
        </w:rPr>
        <w:t>肆</w:t>
      </w:r>
      <w:r>
        <w:rPr>
          <w:rFonts w:hAnsi="宋体"/>
          <w:sz w:val="24"/>
          <w:szCs w:val="24"/>
          <w:highlight w:val="none"/>
        </w:rPr>
        <w:t>份，均具有同等法律效力，</w:t>
      </w:r>
      <w:r>
        <w:rPr>
          <w:rFonts w:hint="eastAsia" w:hAnsi="宋体"/>
          <w:sz w:val="24"/>
          <w:szCs w:val="24"/>
          <w:highlight w:val="none"/>
          <w:lang w:eastAsia="zh-CN"/>
        </w:rPr>
        <w:t>发包方</w:t>
      </w:r>
      <w:r>
        <w:rPr>
          <w:rFonts w:hAnsi="宋体"/>
          <w:sz w:val="24"/>
          <w:szCs w:val="24"/>
          <w:highlight w:val="none"/>
        </w:rPr>
        <w:t>执</w:t>
      </w:r>
      <w:r>
        <w:rPr>
          <w:rFonts w:hint="eastAsia" w:hAnsi="宋体"/>
          <w:sz w:val="24"/>
          <w:szCs w:val="24"/>
          <w:highlight w:val="none"/>
          <w:u w:val="single"/>
          <w:lang w:val="en-US" w:eastAsia="zh-CN"/>
        </w:rPr>
        <w:t>两</w:t>
      </w:r>
      <w:r>
        <w:rPr>
          <w:rFonts w:hAnsi="宋体"/>
          <w:sz w:val="24"/>
          <w:szCs w:val="24"/>
          <w:highlight w:val="none"/>
        </w:rPr>
        <w:t>份、</w:t>
      </w:r>
      <w:r>
        <w:rPr>
          <w:rFonts w:hint="eastAsia" w:hAnsi="宋体"/>
          <w:sz w:val="24"/>
          <w:szCs w:val="24"/>
          <w:highlight w:val="none"/>
          <w:lang w:eastAsia="zh-CN"/>
        </w:rPr>
        <w:t>承包方</w:t>
      </w:r>
      <w:r>
        <w:rPr>
          <w:rFonts w:hAnsi="宋体"/>
          <w:sz w:val="24"/>
          <w:szCs w:val="24"/>
          <w:highlight w:val="none"/>
        </w:rPr>
        <w:t>执</w:t>
      </w:r>
      <w:r>
        <w:rPr>
          <w:rFonts w:hint="eastAsia" w:hAnsi="宋体"/>
          <w:sz w:val="24"/>
          <w:szCs w:val="24"/>
          <w:highlight w:val="none"/>
          <w:u w:val="single"/>
          <w:lang w:val="en-US" w:eastAsia="zh-CN"/>
        </w:rPr>
        <w:t>两</w:t>
      </w:r>
      <w:r>
        <w:rPr>
          <w:rFonts w:hAnsi="宋体"/>
          <w:sz w:val="24"/>
          <w:szCs w:val="24"/>
          <w:highlight w:val="none"/>
        </w:rPr>
        <w:t>份</w:t>
      </w:r>
      <w:r>
        <w:rPr>
          <w:rFonts w:hint="eastAsia" w:hAnsi="宋体"/>
          <w:sz w:val="24"/>
          <w:szCs w:val="24"/>
          <w:highlight w:val="none"/>
        </w:rPr>
        <w:t>。</w:t>
      </w:r>
    </w:p>
    <w:p w14:paraId="62F92C5E">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36.2 双方根据有关法律、行政法规规定，结合本工程实际，经协商一致后，可对本合同具体化、补充或修改。</w:t>
      </w:r>
    </w:p>
    <w:p w14:paraId="7DB00C7B">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p>
    <w:p w14:paraId="21A9EFC8">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lang w:eastAsia="zh-CN"/>
        </w:rPr>
        <w:t>发包方</w:t>
      </w:r>
      <w:r>
        <w:rPr>
          <w:rFonts w:hint="eastAsia" w:hAnsi="宋体"/>
          <w:sz w:val="24"/>
          <w:szCs w:val="24"/>
        </w:rPr>
        <w:t xml:space="preserve">：（公章）                        </w:t>
      </w:r>
      <w:r>
        <w:rPr>
          <w:rFonts w:hint="eastAsia" w:hAnsi="宋体"/>
          <w:sz w:val="24"/>
          <w:szCs w:val="24"/>
          <w:lang w:eastAsia="zh-CN"/>
        </w:rPr>
        <w:t>承包方</w:t>
      </w:r>
      <w:r>
        <w:rPr>
          <w:rFonts w:hint="eastAsia" w:hAnsi="宋体"/>
          <w:sz w:val="24"/>
          <w:szCs w:val="24"/>
        </w:rPr>
        <w:t>：（公章）</w:t>
      </w:r>
    </w:p>
    <w:p w14:paraId="6A9BEF05">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住所：</w:t>
      </w:r>
      <w:r>
        <w:rPr>
          <w:rFonts w:hint="eastAsia" w:hAnsi="宋体"/>
          <w:sz w:val="24"/>
          <w:szCs w:val="24"/>
          <w:lang w:val="en-US" w:eastAsia="zh-CN"/>
        </w:rPr>
        <w:t xml:space="preserve">                     </w:t>
      </w:r>
      <w:r>
        <w:rPr>
          <w:rFonts w:hint="eastAsia" w:hAnsi="宋体"/>
          <w:sz w:val="24"/>
          <w:szCs w:val="24"/>
        </w:rPr>
        <w:t xml:space="preserve">             住所：</w:t>
      </w:r>
    </w:p>
    <w:p w14:paraId="7BDDC0F4">
      <w:pPr>
        <w:pStyle w:val="74"/>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sz w:val="24"/>
          <w:lang w:eastAsia="zh-CN"/>
        </w:rPr>
      </w:pPr>
      <w:r>
        <w:rPr>
          <w:rFonts w:hint="eastAsia" w:ascii="宋体" w:hAnsi="宋体"/>
          <w:sz w:val="24"/>
        </w:rPr>
        <w:t>法定代表人</w:t>
      </w:r>
      <w:r>
        <w:rPr>
          <w:rFonts w:hint="eastAsia" w:ascii="宋体" w:hAnsi="宋体"/>
          <w:sz w:val="24"/>
          <w:lang w:eastAsia="zh-CN"/>
        </w:rPr>
        <w:t>或</w:t>
      </w: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 xml:space="preserve">   法定代表人</w:t>
      </w:r>
      <w:r>
        <w:rPr>
          <w:rFonts w:hint="eastAsia" w:ascii="宋体" w:hAnsi="宋体"/>
          <w:sz w:val="24"/>
          <w:lang w:eastAsia="zh-CN"/>
        </w:rPr>
        <w:t>或</w:t>
      </w:r>
    </w:p>
    <w:p w14:paraId="7F4CFF68">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委托代表人：                            委托代表人：</w:t>
      </w:r>
    </w:p>
    <w:p w14:paraId="5750F831">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 xml:space="preserve">电话： </w:t>
      </w:r>
      <w:r>
        <w:rPr>
          <w:rFonts w:hint="eastAsia" w:hAnsi="宋体"/>
          <w:sz w:val="24"/>
          <w:szCs w:val="24"/>
          <w:lang w:val="en-US" w:eastAsia="zh-CN"/>
        </w:rPr>
        <w:t xml:space="preserve">            </w:t>
      </w:r>
      <w:r>
        <w:rPr>
          <w:rFonts w:hint="eastAsia" w:hAnsi="宋体"/>
          <w:sz w:val="24"/>
          <w:szCs w:val="24"/>
        </w:rPr>
        <w:t xml:space="preserve">                     电话：</w:t>
      </w:r>
    </w:p>
    <w:p w14:paraId="124AFBDE">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开户银行：                              开户银行：</w:t>
      </w:r>
    </w:p>
    <w:p w14:paraId="762D1DC6">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hAnsi="宋体"/>
          <w:sz w:val="24"/>
          <w:szCs w:val="24"/>
        </w:rPr>
      </w:pPr>
      <w:r>
        <w:rPr>
          <w:rFonts w:hint="eastAsia" w:hAnsi="宋体"/>
          <w:sz w:val="24"/>
          <w:szCs w:val="24"/>
        </w:rPr>
        <w:t>账号：</w:t>
      </w:r>
      <w:r>
        <w:rPr>
          <w:rFonts w:hint="eastAsia" w:hAnsi="宋体"/>
          <w:sz w:val="24"/>
          <w:szCs w:val="24"/>
          <w:lang w:val="en-US" w:eastAsia="zh-CN"/>
        </w:rPr>
        <w:t xml:space="preserve">                                  </w:t>
      </w:r>
      <w:r>
        <w:rPr>
          <w:rFonts w:hint="eastAsia" w:hAnsi="宋体"/>
          <w:sz w:val="24"/>
          <w:szCs w:val="24"/>
        </w:rPr>
        <w:t>账号：</w:t>
      </w:r>
    </w:p>
    <w:p w14:paraId="379D0FCA">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lang w:val="en-US" w:eastAsia="zh-CN"/>
        </w:rPr>
        <w:t>纳税人识别号：</w:t>
      </w:r>
      <w:r>
        <w:rPr>
          <w:rFonts w:hint="eastAsia" w:hAnsi="宋体"/>
          <w:sz w:val="24"/>
          <w:szCs w:val="24"/>
        </w:rPr>
        <w:t xml:space="preserve">                          </w:t>
      </w:r>
      <w:r>
        <w:rPr>
          <w:rFonts w:hint="eastAsia" w:hAnsi="宋体"/>
          <w:sz w:val="24"/>
          <w:szCs w:val="24"/>
          <w:lang w:val="en-US" w:eastAsia="zh-CN"/>
        </w:rPr>
        <w:t>纳税人识别号：</w:t>
      </w:r>
      <w:r>
        <w:rPr>
          <w:rFonts w:hint="eastAsia" w:hAnsi="宋体"/>
          <w:sz w:val="24"/>
          <w:szCs w:val="24"/>
        </w:rPr>
        <w:t xml:space="preserve"> </w:t>
      </w:r>
    </w:p>
    <w:p w14:paraId="5789F4EA">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Ansi="宋体"/>
          <w:sz w:val="24"/>
          <w:szCs w:val="24"/>
        </w:rPr>
      </w:pPr>
      <w:r>
        <w:rPr>
          <w:rFonts w:hint="eastAsia" w:hAnsi="宋体"/>
          <w:sz w:val="24"/>
          <w:szCs w:val="24"/>
        </w:rPr>
        <w:t>邮政编码：</w:t>
      </w:r>
      <w:r>
        <w:rPr>
          <w:rFonts w:hint="eastAsia" w:hAnsi="宋体"/>
          <w:sz w:val="24"/>
          <w:szCs w:val="24"/>
          <w:lang w:val="en-US" w:eastAsia="zh-CN"/>
        </w:rPr>
        <w:t xml:space="preserve">       </w:t>
      </w:r>
      <w:r>
        <w:rPr>
          <w:rFonts w:hint="eastAsia" w:hAnsi="宋体"/>
          <w:sz w:val="24"/>
          <w:szCs w:val="24"/>
        </w:rPr>
        <w:t xml:space="preserve">                       邮政编码：</w:t>
      </w:r>
    </w:p>
    <w:p w14:paraId="429BBAE1">
      <w:pPr>
        <w:pStyle w:val="74"/>
        <w:keepNext w:val="0"/>
        <w:keepLines w:val="0"/>
        <w:pageBreakBefore w:val="0"/>
        <w:widowControl w:val="0"/>
        <w:kinsoku/>
        <w:wordWrap/>
        <w:overflowPunct/>
        <w:topLinePunct w:val="0"/>
        <w:autoSpaceDE/>
        <w:autoSpaceDN/>
        <w:bidi w:val="0"/>
        <w:adjustRightInd/>
        <w:snapToGrid/>
        <w:spacing w:line="440" w:lineRule="exact"/>
        <w:ind w:firstLine="960" w:firstLineChars="400"/>
        <w:textAlignment w:val="auto"/>
        <w:rPr>
          <w:rFonts w:hint="eastAsia" w:ascii="宋体" w:hAnsi="宋体"/>
          <w:sz w:val="24"/>
        </w:rPr>
      </w:pPr>
      <w:r>
        <w:rPr>
          <w:rFonts w:hint="eastAsia" w:ascii="宋体" w:hAnsi="宋体"/>
          <w:sz w:val="24"/>
        </w:rPr>
        <w:t>年   月   日                            年   月   日</w:t>
      </w:r>
    </w:p>
    <w:p w14:paraId="7663DBCF">
      <w:pPr>
        <w:pStyle w:val="74"/>
        <w:keepNext w:val="0"/>
        <w:keepLines w:val="0"/>
        <w:pageBreakBefore w:val="0"/>
        <w:widowControl w:val="0"/>
        <w:kinsoku/>
        <w:wordWrap/>
        <w:overflowPunct/>
        <w:topLinePunct w:val="0"/>
        <w:autoSpaceDE/>
        <w:autoSpaceDN/>
        <w:bidi w:val="0"/>
        <w:adjustRightInd/>
        <w:snapToGrid/>
        <w:spacing w:line="360" w:lineRule="auto"/>
        <w:ind w:firstLine="960" w:firstLineChars="400"/>
        <w:textAlignment w:val="auto"/>
        <w:rPr>
          <w:rFonts w:hint="eastAsia" w:ascii="宋体" w:hAnsi="宋体"/>
          <w:sz w:val="24"/>
        </w:rPr>
      </w:pPr>
    </w:p>
    <w:p w14:paraId="4D8D2CF1">
      <w:pPr>
        <w:pStyle w:val="74"/>
        <w:keepNext w:val="0"/>
        <w:keepLines w:val="0"/>
        <w:pageBreakBefore w:val="0"/>
        <w:widowControl w:val="0"/>
        <w:kinsoku/>
        <w:wordWrap/>
        <w:overflowPunct/>
        <w:topLinePunct w:val="0"/>
        <w:autoSpaceDE/>
        <w:autoSpaceDN/>
        <w:bidi w:val="0"/>
        <w:adjustRightInd/>
        <w:snapToGrid/>
        <w:spacing w:line="360" w:lineRule="auto"/>
        <w:ind w:firstLine="960" w:firstLineChars="400"/>
        <w:textAlignment w:val="auto"/>
        <w:rPr>
          <w:rFonts w:hint="eastAsia" w:ascii="宋体" w:hAnsi="宋体"/>
          <w:sz w:val="24"/>
        </w:rPr>
      </w:pPr>
    </w:p>
    <w:p w14:paraId="578BA548">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hAnsi="宋体"/>
          <w:sz w:val="24"/>
          <w:szCs w:val="24"/>
        </w:rPr>
      </w:pPr>
      <w:r>
        <w:rPr>
          <w:rFonts w:hint="eastAsia" w:hAnsi="宋体"/>
          <w:sz w:val="24"/>
          <w:szCs w:val="24"/>
          <w:lang w:val="en-US" w:eastAsia="zh-CN"/>
        </w:rPr>
        <w:t xml:space="preserve">                       </w:t>
      </w:r>
    </w:p>
    <w:p w14:paraId="29E69B49">
      <w:pPr>
        <w:pStyle w:val="71"/>
        <w:spacing w:line="700" w:lineRule="exact"/>
        <w:ind w:firstLine="1200" w:firstLineChars="500"/>
        <w:rPr>
          <w:rFonts w:hint="eastAsia" w:ascii="黑体" w:hAnsi="黑体" w:eastAsia="黑体" w:cs="黑体"/>
          <w:bCs/>
          <w:sz w:val="32"/>
          <w:szCs w:val="32"/>
        </w:rPr>
        <w:sectPr>
          <w:footerReference r:id="rId7" w:type="default"/>
          <w:pgSz w:w="11906" w:h="16838"/>
          <w:pgMar w:top="1701" w:right="1417" w:bottom="1417" w:left="1417" w:header="851" w:footer="850" w:gutter="0"/>
          <w:pgBorders>
            <w:top w:val="none" w:sz="0" w:space="0"/>
            <w:left w:val="none" w:sz="0" w:space="0"/>
            <w:bottom w:val="none" w:sz="0" w:space="0"/>
            <w:right w:val="none" w:sz="0" w:space="0"/>
          </w:pgBorders>
          <w:pgNumType w:fmt="numberInDash" w:start="1"/>
          <w:cols w:space="720" w:num="1"/>
          <w:docGrid w:type="lines" w:linePitch="312" w:charSpace="0"/>
        </w:sectPr>
      </w:pPr>
      <w:r>
        <w:rPr>
          <w:rFonts w:hint="eastAsia" w:ascii="宋体" w:hAnsi="宋体"/>
          <w:sz w:val="24"/>
        </w:rPr>
        <w:t xml:space="preserve">                       </w:t>
      </w:r>
    </w:p>
    <w:p w14:paraId="1B837DDC">
      <w:pPr>
        <w:pStyle w:val="71"/>
        <w:spacing w:line="700" w:lineRule="exact"/>
        <w:rPr>
          <w:rFonts w:ascii="黑体" w:hAnsi="黑体" w:eastAsia="黑体" w:cs="黑体"/>
          <w:bCs/>
          <w:sz w:val="32"/>
          <w:szCs w:val="32"/>
          <w:u w:val="single"/>
        </w:rPr>
      </w:pPr>
      <w:r>
        <w:rPr>
          <w:rFonts w:hint="eastAsia" w:ascii="黑体" w:hAnsi="黑体" w:eastAsia="黑体" w:cs="黑体"/>
          <w:bCs/>
          <w:sz w:val="32"/>
          <w:szCs w:val="32"/>
        </w:rPr>
        <w:t>附件1：</w:t>
      </w:r>
    </w:p>
    <w:p w14:paraId="334FE4F5">
      <w:pPr>
        <w:pStyle w:val="71"/>
        <w:jc w:val="center"/>
        <w:rPr>
          <w:rFonts w:ascii="宋体" w:cs="宋体"/>
          <w:spacing w:val="200"/>
          <w:sz w:val="24"/>
          <w:szCs w:val="24"/>
        </w:rPr>
      </w:pPr>
    </w:p>
    <w:p w14:paraId="038B8B0B">
      <w:pPr>
        <w:pStyle w:val="71"/>
        <w:jc w:val="center"/>
        <w:rPr>
          <w:rFonts w:ascii="宋体" w:cs="宋体"/>
          <w:spacing w:val="200"/>
          <w:sz w:val="24"/>
          <w:szCs w:val="24"/>
        </w:rPr>
      </w:pPr>
    </w:p>
    <w:p w14:paraId="36700A92">
      <w:pPr>
        <w:pStyle w:val="71"/>
        <w:rPr>
          <w:rFonts w:ascii="宋体" w:cs="宋体"/>
          <w:spacing w:val="200"/>
          <w:sz w:val="24"/>
          <w:szCs w:val="24"/>
        </w:rPr>
      </w:pPr>
    </w:p>
    <w:p w14:paraId="1D1CE2FB">
      <w:pPr>
        <w:pStyle w:val="71"/>
        <w:jc w:val="center"/>
        <w:rPr>
          <w:rFonts w:ascii="方正小标宋_GBK" w:hAnsi="方正小标宋_GBK" w:eastAsia="方正小标宋_GBK" w:cs="方正小标宋_GBK"/>
          <w:spacing w:val="200"/>
          <w:sz w:val="48"/>
          <w:szCs w:val="48"/>
        </w:rPr>
      </w:pPr>
      <w:r>
        <w:rPr>
          <w:rFonts w:hint="eastAsia" w:ascii="方正小标宋_GBK" w:hAnsi="方正小标宋_GBK" w:eastAsia="方正小标宋_GBK" w:cs="方正小标宋_GBK"/>
          <w:spacing w:val="200"/>
          <w:sz w:val="48"/>
          <w:szCs w:val="48"/>
        </w:rPr>
        <w:t>工程项目建设</w:t>
      </w:r>
    </w:p>
    <w:p w14:paraId="1685EAFF">
      <w:pPr>
        <w:pStyle w:val="71"/>
        <w:jc w:val="center"/>
        <w:rPr>
          <w:rFonts w:ascii="方正小标宋_GBK" w:hAnsi="方正小标宋_GBK" w:eastAsia="方正小标宋_GBK" w:cs="方正小标宋_GBK"/>
          <w:spacing w:val="200"/>
          <w:sz w:val="48"/>
          <w:szCs w:val="48"/>
        </w:rPr>
      </w:pPr>
      <w:r>
        <w:rPr>
          <w:rFonts w:hint="eastAsia" w:ascii="方正小标宋_GBK" w:hAnsi="方正小标宋_GBK" w:eastAsia="方正小标宋_GBK" w:cs="方正小标宋_GBK"/>
          <w:spacing w:val="200"/>
          <w:sz w:val="48"/>
          <w:szCs w:val="48"/>
        </w:rPr>
        <w:t>安全生产合同</w:t>
      </w:r>
    </w:p>
    <w:p w14:paraId="248C2717">
      <w:pPr>
        <w:pStyle w:val="71"/>
        <w:jc w:val="center"/>
        <w:rPr>
          <w:rFonts w:ascii="方正小标宋_GBK" w:hAnsi="方正小标宋_GBK" w:eastAsia="方正小标宋_GBK" w:cs="方正小标宋_GBK"/>
          <w:spacing w:val="40"/>
          <w:sz w:val="48"/>
          <w:szCs w:val="48"/>
        </w:rPr>
      </w:pPr>
    </w:p>
    <w:p w14:paraId="3FA00A6C">
      <w:pPr>
        <w:pStyle w:val="71"/>
        <w:jc w:val="center"/>
        <w:rPr>
          <w:rFonts w:ascii="宋体" w:cs="宋体"/>
          <w:spacing w:val="40"/>
          <w:sz w:val="24"/>
          <w:szCs w:val="24"/>
        </w:rPr>
      </w:pPr>
    </w:p>
    <w:p w14:paraId="7F1C0A34">
      <w:pPr>
        <w:pStyle w:val="71"/>
        <w:jc w:val="center"/>
        <w:rPr>
          <w:rFonts w:ascii="宋体" w:cs="宋体"/>
          <w:spacing w:val="40"/>
          <w:sz w:val="24"/>
          <w:szCs w:val="24"/>
        </w:rPr>
      </w:pPr>
    </w:p>
    <w:p w14:paraId="5CCACF4D">
      <w:pPr>
        <w:pStyle w:val="71"/>
        <w:jc w:val="center"/>
        <w:rPr>
          <w:rFonts w:ascii="宋体" w:cs="宋体"/>
          <w:spacing w:val="40"/>
          <w:sz w:val="24"/>
          <w:szCs w:val="24"/>
        </w:rPr>
      </w:pPr>
    </w:p>
    <w:p w14:paraId="62996496">
      <w:pPr>
        <w:pStyle w:val="71"/>
        <w:jc w:val="center"/>
        <w:rPr>
          <w:rFonts w:ascii="宋体" w:cs="宋体"/>
          <w:spacing w:val="40"/>
          <w:sz w:val="24"/>
          <w:szCs w:val="24"/>
        </w:rPr>
      </w:pPr>
    </w:p>
    <w:p w14:paraId="6500BA46">
      <w:pPr>
        <w:pStyle w:val="71"/>
        <w:jc w:val="center"/>
        <w:rPr>
          <w:rFonts w:ascii="宋体" w:cs="宋体"/>
          <w:spacing w:val="40"/>
          <w:sz w:val="24"/>
          <w:szCs w:val="24"/>
        </w:rPr>
      </w:pPr>
    </w:p>
    <w:p w14:paraId="317BC394">
      <w:pPr>
        <w:pStyle w:val="71"/>
        <w:jc w:val="center"/>
        <w:rPr>
          <w:rFonts w:ascii="宋体" w:cs="宋体"/>
          <w:spacing w:val="40"/>
          <w:sz w:val="24"/>
          <w:szCs w:val="24"/>
        </w:rPr>
      </w:pPr>
    </w:p>
    <w:p w14:paraId="3E5E5AFC">
      <w:pPr>
        <w:pStyle w:val="71"/>
        <w:jc w:val="center"/>
        <w:rPr>
          <w:rFonts w:ascii="宋体" w:cs="宋体"/>
          <w:spacing w:val="40"/>
          <w:sz w:val="24"/>
          <w:szCs w:val="24"/>
        </w:rPr>
      </w:pPr>
    </w:p>
    <w:p w14:paraId="5E033FA2">
      <w:pPr>
        <w:pStyle w:val="71"/>
        <w:jc w:val="center"/>
        <w:rPr>
          <w:rFonts w:ascii="宋体" w:cs="宋体"/>
          <w:spacing w:val="40"/>
          <w:sz w:val="24"/>
          <w:szCs w:val="24"/>
        </w:rPr>
      </w:pPr>
    </w:p>
    <w:p w14:paraId="36CB8633">
      <w:pPr>
        <w:pStyle w:val="71"/>
        <w:jc w:val="center"/>
        <w:rPr>
          <w:rFonts w:ascii="宋体" w:cs="宋体"/>
          <w:spacing w:val="40"/>
          <w:sz w:val="24"/>
          <w:szCs w:val="24"/>
        </w:rPr>
      </w:pPr>
    </w:p>
    <w:p w14:paraId="6DD19FCB">
      <w:pPr>
        <w:pStyle w:val="71"/>
        <w:jc w:val="center"/>
        <w:rPr>
          <w:rFonts w:ascii="宋体" w:cs="宋体"/>
          <w:spacing w:val="40"/>
          <w:sz w:val="24"/>
          <w:szCs w:val="24"/>
        </w:rPr>
      </w:pPr>
    </w:p>
    <w:p w14:paraId="3B248503">
      <w:pPr>
        <w:pStyle w:val="71"/>
        <w:jc w:val="center"/>
        <w:rPr>
          <w:rFonts w:ascii="宋体" w:cs="宋体"/>
          <w:spacing w:val="40"/>
          <w:sz w:val="24"/>
          <w:szCs w:val="24"/>
        </w:rPr>
      </w:pPr>
    </w:p>
    <w:p w14:paraId="75654459">
      <w:pPr>
        <w:pStyle w:val="71"/>
        <w:jc w:val="center"/>
        <w:rPr>
          <w:rFonts w:ascii="宋体" w:cs="宋体"/>
          <w:spacing w:val="40"/>
          <w:sz w:val="24"/>
          <w:szCs w:val="24"/>
        </w:rPr>
      </w:pPr>
    </w:p>
    <w:p w14:paraId="5C5FBE38">
      <w:pPr>
        <w:pStyle w:val="71"/>
        <w:jc w:val="center"/>
        <w:rPr>
          <w:rFonts w:ascii="宋体" w:cs="宋体"/>
          <w:spacing w:val="40"/>
          <w:sz w:val="24"/>
          <w:szCs w:val="24"/>
        </w:rPr>
      </w:pPr>
    </w:p>
    <w:p w14:paraId="61F74DFC">
      <w:pPr>
        <w:pStyle w:val="71"/>
        <w:jc w:val="center"/>
        <w:rPr>
          <w:rFonts w:ascii="宋体" w:cs="宋体"/>
          <w:spacing w:val="40"/>
          <w:sz w:val="24"/>
          <w:szCs w:val="24"/>
        </w:rPr>
      </w:pPr>
    </w:p>
    <w:p w14:paraId="08C33CBB">
      <w:pPr>
        <w:pStyle w:val="71"/>
        <w:jc w:val="center"/>
        <w:rPr>
          <w:rFonts w:ascii="宋体" w:cs="宋体"/>
          <w:spacing w:val="40"/>
          <w:sz w:val="24"/>
          <w:szCs w:val="24"/>
        </w:rPr>
      </w:pPr>
    </w:p>
    <w:p w14:paraId="62574BAF">
      <w:pPr>
        <w:pStyle w:val="71"/>
        <w:jc w:val="center"/>
        <w:rPr>
          <w:rFonts w:ascii="宋体" w:cs="宋体"/>
          <w:spacing w:val="40"/>
          <w:sz w:val="24"/>
          <w:szCs w:val="24"/>
        </w:rPr>
      </w:pPr>
    </w:p>
    <w:p w14:paraId="50670763">
      <w:pPr>
        <w:pStyle w:val="71"/>
        <w:jc w:val="center"/>
        <w:rPr>
          <w:rFonts w:ascii="宋体" w:cs="宋体"/>
          <w:spacing w:val="40"/>
          <w:sz w:val="24"/>
          <w:szCs w:val="24"/>
        </w:rPr>
      </w:pPr>
    </w:p>
    <w:p w14:paraId="5C1CFCDB">
      <w:pPr>
        <w:pStyle w:val="71"/>
        <w:jc w:val="center"/>
        <w:rPr>
          <w:rFonts w:ascii="宋体" w:cs="宋体"/>
          <w:spacing w:val="40"/>
          <w:sz w:val="24"/>
          <w:szCs w:val="24"/>
        </w:rPr>
      </w:pPr>
    </w:p>
    <w:p w14:paraId="3E8B659D">
      <w:pPr>
        <w:pStyle w:val="71"/>
        <w:jc w:val="center"/>
        <w:rPr>
          <w:rFonts w:ascii="宋体" w:cs="宋体"/>
          <w:spacing w:val="40"/>
          <w:sz w:val="24"/>
          <w:szCs w:val="24"/>
        </w:rPr>
      </w:pPr>
    </w:p>
    <w:p w14:paraId="26793ED3">
      <w:pPr>
        <w:pStyle w:val="71"/>
        <w:rPr>
          <w:rFonts w:ascii="宋体" w:cs="宋体"/>
          <w:spacing w:val="40"/>
          <w:sz w:val="24"/>
          <w:szCs w:val="24"/>
        </w:rPr>
      </w:pPr>
    </w:p>
    <w:p w14:paraId="2939801F">
      <w:pPr>
        <w:pStyle w:val="71"/>
        <w:jc w:val="center"/>
        <w:rPr>
          <w:rFonts w:ascii="宋体" w:cs="宋体"/>
          <w:spacing w:val="40"/>
          <w:sz w:val="24"/>
          <w:szCs w:val="24"/>
        </w:rPr>
      </w:pPr>
    </w:p>
    <w:p w14:paraId="5D878B69">
      <w:pPr>
        <w:widowControl/>
        <w:ind w:firstLine="964" w:firstLineChars="300"/>
        <w:rPr>
          <w:rFonts w:ascii="Times New Roman" w:eastAsia="仿宋_GB2312"/>
          <w:sz w:val="32"/>
          <w:szCs w:val="32"/>
        </w:rPr>
      </w:pPr>
      <w:r>
        <w:rPr>
          <w:rFonts w:ascii="Times New Roman" w:eastAsia="仿宋_GB2312"/>
          <w:b/>
          <w:bCs/>
          <w:color w:val="000000"/>
          <w:sz w:val="32"/>
          <w:szCs w:val="32"/>
        </w:rPr>
        <w:t>发 包 方：</w:t>
      </w:r>
      <w:r>
        <w:rPr>
          <w:rFonts w:hint="eastAsia" w:hAnsi="宋体"/>
          <w:sz w:val="32"/>
          <w:szCs w:val="32"/>
          <w:u w:val="single"/>
          <w:lang w:val="en-US" w:eastAsia="zh-CN"/>
        </w:rPr>
        <w:t xml:space="preserve">         </w:t>
      </w:r>
      <w:r>
        <w:rPr>
          <w:rFonts w:hint="eastAsia" w:hAnsi="宋体"/>
          <w:b/>
          <w:bCs/>
          <w:sz w:val="32"/>
          <w:szCs w:val="32"/>
          <w:u w:val="single"/>
          <w:lang w:val="en-US" w:eastAsia="zh-CN"/>
        </w:rPr>
        <w:t xml:space="preserve">                        </w:t>
      </w:r>
    </w:p>
    <w:p w14:paraId="3D8F40A9">
      <w:pPr>
        <w:widowControl/>
        <w:ind w:firstLine="964" w:firstLineChars="300"/>
        <w:rPr>
          <w:rFonts w:ascii="Times New Roman" w:eastAsia="仿宋_GB2312"/>
          <w:sz w:val="32"/>
          <w:szCs w:val="32"/>
        </w:rPr>
      </w:pPr>
      <w:r>
        <w:rPr>
          <w:rFonts w:ascii="Times New Roman" w:eastAsia="仿宋_GB2312"/>
          <w:b/>
          <w:bCs/>
          <w:color w:val="000000"/>
          <w:sz w:val="32"/>
          <w:szCs w:val="32"/>
        </w:rPr>
        <w:t>承 包 方：</w:t>
      </w:r>
      <w:r>
        <w:rPr>
          <w:rFonts w:ascii="Times New Roman" w:eastAsia="仿宋_GB2312"/>
          <w:sz w:val="32"/>
          <w:szCs w:val="32"/>
          <w:u w:val="single"/>
        </w:rPr>
        <w:t xml:space="preserve"> </w:t>
      </w:r>
      <w:r>
        <w:rPr>
          <w:rFonts w:hint="eastAsia" w:ascii="Times New Roman" w:eastAsia="仿宋_GB2312"/>
          <w:color w:val="000000"/>
          <w:sz w:val="32"/>
          <w:szCs w:val="32"/>
          <w:u w:val="single"/>
        </w:rPr>
        <w:t xml:space="preserve">   </w:t>
      </w:r>
      <w:r>
        <w:rPr>
          <w:rFonts w:hint="eastAsia" w:hAnsi="宋体" w:eastAsia="仿宋_GB2312"/>
          <w:b/>
          <w:bCs/>
          <w:sz w:val="32"/>
          <w:szCs w:val="32"/>
          <w:u w:val="single"/>
          <w:lang w:val="en-US" w:eastAsia="zh-CN"/>
        </w:rPr>
        <w:t xml:space="preserve">                         </w:t>
      </w:r>
      <w:r>
        <w:rPr>
          <w:rFonts w:hint="eastAsia" w:ascii="Times New Roman" w:eastAsia="仿宋_GB2312"/>
          <w:color w:val="000000"/>
          <w:sz w:val="32"/>
          <w:szCs w:val="32"/>
          <w:u w:val="single"/>
        </w:rPr>
        <w:t xml:space="preserve">    </w:t>
      </w:r>
    </w:p>
    <w:p w14:paraId="3CE19E94">
      <w:pPr>
        <w:pStyle w:val="26"/>
        <w:spacing w:line="480" w:lineRule="auto"/>
        <w:ind w:left="1020" w:leftChars="300"/>
        <w:rPr>
          <w:rFonts w:hint="default" w:hAnsi="宋体" w:eastAsia="宋体"/>
          <w:sz w:val="32"/>
          <w:szCs w:val="32"/>
          <w:lang w:val="en-US" w:eastAsia="zh-CN"/>
        </w:rPr>
      </w:pPr>
      <w:r>
        <w:rPr>
          <w:rFonts w:ascii="Times New Roman" w:eastAsia="仿宋_GB2312"/>
          <w:b/>
          <w:bCs/>
          <w:color w:val="000000"/>
          <w:sz w:val="32"/>
          <w:szCs w:val="32"/>
        </w:rPr>
        <w:t>签订时间：</w:t>
      </w:r>
      <w:r>
        <w:rPr>
          <w:rFonts w:hint="eastAsia" w:ascii="Times New Roman" w:eastAsia="仿宋_GB2312"/>
          <w:b/>
          <w:bCs/>
          <w:color w:val="000000"/>
          <w:sz w:val="32"/>
          <w:szCs w:val="32"/>
          <w:lang w:val="en-US" w:eastAsia="zh-CN"/>
        </w:rPr>
        <w:t xml:space="preserve">      </w:t>
      </w:r>
      <w:r>
        <w:rPr>
          <w:rFonts w:hint="eastAsia" w:hAnsi="宋体"/>
          <w:sz w:val="32"/>
          <w:szCs w:val="32"/>
          <w:u w:val="single"/>
          <w:lang w:val="en-US" w:eastAsia="zh-CN"/>
        </w:rPr>
        <w:t xml:space="preserve">      </w:t>
      </w:r>
      <w:r>
        <w:rPr>
          <w:rFonts w:hint="eastAsia" w:hAnsi="宋体"/>
          <w:sz w:val="32"/>
          <w:szCs w:val="32"/>
          <w:lang w:val="en-US" w:eastAsia="zh-CN"/>
        </w:rPr>
        <w:t>年</w:t>
      </w:r>
      <w:r>
        <w:rPr>
          <w:rFonts w:hint="eastAsia" w:hAnsi="宋体"/>
          <w:sz w:val="32"/>
          <w:szCs w:val="32"/>
          <w:u w:val="single"/>
          <w:lang w:val="en-US" w:eastAsia="zh-CN"/>
        </w:rPr>
        <w:t xml:space="preserve">   </w:t>
      </w:r>
      <w:r>
        <w:rPr>
          <w:rFonts w:hint="eastAsia" w:hAnsi="宋体"/>
          <w:sz w:val="32"/>
          <w:szCs w:val="32"/>
          <w:lang w:val="en-US" w:eastAsia="zh-CN"/>
        </w:rPr>
        <w:t>月</w:t>
      </w:r>
      <w:r>
        <w:rPr>
          <w:rFonts w:hint="eastAsia" w:hAnsi="宋体"/>
          <w:sz w:val="32"/>
          <w:szCs w:val="32"/>
          <w:u w:val="single"/>
          <w:lang w:val="en-US" w:eastAsia="zh-CN"/>
        </w:rPr>
        <w:t xml:space="preserve">   </w:t>
      </w:r>
      <w:r>
        <w:rPr>
          <w:rFonts w:hint="eastAsia" w:hAnsi="宋体"/>
          <w:sz w:val="32"/>
          <w:szCs w:val="32"/>
          <w:lang w:val="en-US" w:eastAsia="zh-CN"/>
        </w:rPr>
        <w:t>日</w:t>
      </w:r>
    </w:p>
    <w:p w14:paraId="5771E0D3">
      <w:pPr>
        <w:widowControl/>
        <w:ind w:firstLine="960" w:firstLineChars="300"/>
        <w:rPr>
          <w:rFonts w:ascii="Times New Roman" w:eastAsia="仿宋_GB2312"/>
          <w:color w:val="000000"/>
          <w:sz w:val="32"/>
          <w:szCs w:val="32"/>
          <w:u w:val="single"/>
        </w:rPr>
      </w:pPr>
    </w:p>
    <w:p w14:paraId="01C65503">
      <w:pPr>
        <w:pStyle w:val="3"/>
        <w:ind w:left="680"/>
        <w:sectPr>
          <w:footerReference r:id="rId8" w:type="default"/>
          <w:pgSz w:w="11906" w:h="16838"/>
          <w:pgMar w:top="1701" w:right="1417" w:bottom="1417" w:left="1417" w:header="851" w:footer="850" w:gutter="0"/>
          <w:pgBorders>
            <w:top w:val="none" w:sz="0" w:space="0"/>
            <w:left w:val="none" w:sz="0" w:space="0"/>
            <w:bottom w:val="none" w:sz="0" w:space="0"/>
            <w:right w:val="none" w:sz="0" w:space="0"/>
          </w:pgBorders>
          <w:pgNumType w:fmt="numberInDash"/>
          <w:cols w:space="720" w:num="1"/>
          <w:docGrid w:type="lines" w:linePitch="312" w:charSpace="0"/>
        </w:sectPr>
      </w:pPr>
    </w:p>
    <w:p w14:paraId="5FD6ED6E">
      <w:pPr>
        <w:spacing w:line="440" w:lineRule="exact"/>
        <w:ind w:firstLine="480" w:firstLineChars="200"/>
        <w:rPr>
          <w:rFonts w:hint="eastAsia" w:hAnsi="宋体"/>
          <w:b/>
          <w:bCs/>
          <w:sz w:val="32"/>
          <w:szCs w:val="32"/>
          <w:u w:val="single"/>
          <w:lang w:val="en-US" w:eastAsia="zh-CN"/>
        </w:rPr>
      </w:pPr>
      <w:r>
        <w:rPr>
          <w:rFonts w:hint="eastAsia" w:asciiTheme="minorEastAsia" w:hAnsiTheme="minorEastAsia" w:eastAsiaTheme="minorEastAsia" w:cstheme="minorEastAsia"/>
          <w:sz w:val="24"/>
          <w:szCs w:val="24"/>
          <w:lang w:val="en-US" w:eastAsia="zh-CN"/>
        </w:rPr>
        <w:t>发包人</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以下简称发包方）</w:t>
      </w:r>
      <w:r>
        <w:rPr>
          <w:rFonts w:hint="eastAsia" w:asciiTheme="minorEastAsia" w:hAnsiTheme="minorEastAsia" w:eastAsiaTheme="minorEastAsia" w:cstheme="minorEastAsia"/>
          <w:sz w:val="24"/>
          <w:szCs w:val="24"/>
        </w:rPr>
        <w:t>：</w:t>
      </w:r>
      <w:r>
        <w:rPr>
          <w:rFonts w:hint="eastAsia" w:hAnsi="宋体"/>
          <w:sz w:val="32"/>
          <w:szCs w:val="32"/>
          <w:u w:val="single"/>
          <w:lang w:val="en-US" w:eastAsia="zh-CN"/>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hAnsi="宋体"/>
          <w:b/>
          <w:bCs/>
          <w:sz w:val="32"/>
          <w:szCs w:val="32"/>
          <w:u w:val="single"/>
          <w:lang w:val="en-US" w:eastAsia="zh-CN"/>
        </w:rPr>
        <w:t xml:space="preserve">          </w:t>
      </w:r>
    </w:p>
    <w:p w14:paraId="12EE89D2">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承包人</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以下简称承包方）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u w:val="single"/>
          <w:lang w:val="en-US" w:eastAsia="zh-CN"/>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u w:val="single"/>
          <w:lang w:val="en-US" w:eastAsia="zh-CN"/>
        </w:rPr>
        <w:t xml:space="preserve">    </w:t>
      </w:r>
      <w:r>
        <w:rPr>
          <w:rFonts w:hint="eastAsia" w:asciiTheme="minorEastAsia" w:hAnsiTheme="minorEastAsia" w:eastAsiaTheme="minorEastAsia" w:cstheme="minorEastAsia"/>
          <w:color w:val="000000"/>
          <w:sz w:val="24"/>
          <w:szCs w:val="24"/>
          <w:u w:val="single"/>
        </w:rPr>
        <w:t xml:space="preserve">  </w:t>
      </w:r>
    </w:p>
    <w:p w14:paraId="2D5A71C5">
      <w:pPr>
        <w:snapToGrid w:val="0"/>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发包方</w:t>
      </w:r>
      <w:r>
        <w:rPr>
          <w:rFonts w:hint="eastAsia" w:asciiTheme="minorEastAsia" w:hAnsiTheme="minorEastAsia" w:eastAsiaTheme="minorEastAsia" w:cstheme="minorEastAsia"/>
          <w:sz w:val="24"/>
          <w:szCs w:val="24"/>
        </w:rPr>
        <w:t>委托</w:t>
      </w:r>
      <w:r>
        <w:rPr>
          <w:rFonts w:hint="eastAsia" w:asciiTheme="minorEastAsia" w:hAnsiTheme="minorEastAsia" w:eastAsiaTheme="minorEastAsia" w:cstheme="minorEastAsia"/>
          <w:sz w:val="24"/>
          <w:szCs w:val="24"/>
          <w:lang w:eastAsia="zh-CN"/>
        </w:rPr>
        <w:t>承包方</w:t>
      </w:r>
      <w:r>
        <w:rPr>
          <w:rFonts w:hint="eastAsia" w:asciiTheme="minorEastAsia" w:hAnsiTheme="minorEastAsia" w:eastAsiaTheme="minorEastAsia" w:cstheme="minorEastAsia"/>
          <w:sz w:val="24"/>
          <w:szCs w:val="24"/>
        </w:rPr>
        <w:t xml:space="preserve">施工，为了明确双方的安全生产责任，确保施工安全，双方在签订施工合同的同时，签订本协议，双方必须严格执行。 </w:t>
      </w:r>
    </w:p>
    <w:p w14:paraId="6087CFFB">
      <w:pPr>
        <w:snapToGrid w:val="0"/>
        <w:spacing w:line="440" w:lineRule="exact"/>
        <w:ind w:firstLine="482" w:firstLineChars="200"/>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一、承包工程项目</w:t>
      </w:r>
    </w:p>
    <w:p w14:paraId="620BEB75">
      <w:pPr>
        <w:snapToGrid w:val="0"/>
        <w:spacing w:line="440" w:lineRule="exact"/>
        <w:rPr>
          <w:rFonts w:asciiTheme="minorEastAsia" w:hAnsiTheme="minorEastAsia" w:cstheme="minorEastAsia"/>
          <w:b w:val="0"/>
          <w:bCs/>
          <w:sz w:val="24"/>
          <w:szCs w:val="24"/>
        </w:rPr>
      </w:pPr>
      <w:r>
        <w:rPr>
          <w:rFonts w:hint="eastAsia" w:asciiTheme="minorEastAsia" w:hAnsiTheme="minorEastAsia" w:eastAsiaTheme="minorEastAsia" w:cstheme="minorEastAsia"/>
          <w:sz w:val="24"/>
          <w:szCs w:val="24"/>
        </w:rPr>
        <w:t xml:space="preserve">    1、工程项目名称:</w:t>
      </w:r>
      <w:r>
        <w:rPr>
          <w:rFonts w:hint="eastAsia" w:asciiTheme="minorEastAsia" w:hAnsiTheme="minorEastAsia" w:eastAsiaTheme="minorEastAsia" w:cstheme="minorEastAsia"/>
          <w:sz w:val="24"/>
          <w:szCs w:val="24"/>
          <w:u w:val="single"/>
          <w:lang w:val="en-US" w:eastAsia="zh-CN"/>
        </w:rPr>
        <w:t xml:space="preserve">           </w:t>
      </w:r>
      <w:r>
        <w:rPr>
          <w:rFonts w:hint="eastAsia" w:hAnsi="宋体" w:cs="Times New Roman"/>
          <w:b w:val="0"/>
          <w:bCs/>
          <w:sz w:val="24"/>
          <w:szCs w:val="24"/>
          <w:u w:val="single"/>
          <w:lang w:val="en-US" w:eastAsia="zh-CN"/>
        </w:rPr>
        <w:t>；</w:t>
      </w:r>
    </w:p>
    <w:p w14:paraId="6C68449F">
      <w:pPr>
        <w:snapToGrid w:val="0"/>
        <w:spacing w:line="440" w:lineRule="exact"/>
        <w:ind w:firstLine="480" w:firstLineChars="200"/>
        <w:rPr>
          <w:rFonts w:hint="default" w:asciiTheme="minorEastAsia" w:hAnsiTheme="minorEastAsia" w:eastAsiaTheme="minorEastAsia" w:cstheme="minorEastAsia"/>
          <w:i/>
          <w:iCs/>
          <w:sz w:val="24"/>
          <w:szCs w:val="24"/>
          <w:lang w:val="en-US" w:eastAsia="zh-CN"/>
        </w:rPr>
      </w:pPr>
      <w:r>
        <w:rPr>
          <w:rFonts w:hint="eastAsia" w:asciiTheme="minorEastAsia" w:hAnsiTheme="minorEastAsia" w:eastAsiaTheme="minorEastAsia" w:cstheme="minorEastAsia"/>
          <w:sz w:val="24"/>
          <w:szCs w:val="24"/>
        </w:rPr>
        <w:t xml:space="preserve">2、工程地址: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val="en-US" w:eastAsia="zh-CN"/>
        </w:rPr>
        <w:t xml:space="preserve">           ；</w:t>
      </w:r>
    </w:p>
    <w:p w14:paraId="36FEA570">
      <w:pPr>
        <w:spacing w:line="440" w:lineRule="exact"/>
        <w:ind w:firstLine="480" w:firstLineChars="200"/>
        <w:jc w:val="left"/>
        <w:rPr>
          <w:rFonts w:hint="eastAsia" w:hAnsi="宋体" w:eastAsia="宋体"/>
          <w:sz w:val="24"/>
          <w:szCs w:val="24"/>
          <w:u w:val="single"/>
          <w:lang w:eastAsia="zh-CN"/>
        </w:rPr>
      </w:pPr>
      <w:r>
        <w:rPr>
          <w:rFonts w:hint="eastAsia" w:asciiTheme="minorEastAsia" w:hAnsiTheme="minorEastAsia" w:eastAsiaTheme="minorEastAsia" w:cstheme="minorEastAsia"/>
          <w:sz w:val="24"/>
          <w:szCs w:val="24"/>
        </w:rPr>
        <w:t xml:space="preserve">3、承包范围: </w:t>
      </w:r>
      <w:r>
        <w:rPr>
          <w:rFonts w:hint="eastAsia" w:asciiTheme="minorEastAsia" w:hAnsiTheme="minorEastAsia" w:eastAsiaTheme="minorEastAsia" w:cstheme="minorEastAsia"/>
          <w:sz w:val="24"/>
          <w:szCs w:val="24"/>
          <w:u w:val="single"/>
          <w:lang w:val="en-US" w:eastAsia="zh-CN"/>
        </w:rPr>
        <w:t xml:space="preserve">           </w:t>
      </w:r>
      <w:r>
        <w:rPr>
          <w:rFonts w:hint="eastAsia" w:hAnsi="宋体"/>
          <w:sz w:val="24"/>
          <w:szCs w:val="24"/>
          <w:u w:val="single"/>
          <w:lang w:val="en-US" w:eastAsia="zh-CN"/>
        </w:rPr>
        <w:t>；</w:t>
      </w:r>
    </w:p>
    <w:p w14:paraId="1F59C290">
      <w:pPr>
        <w:snapToGrid w:val="0"/>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4、承包方式: </w:t>
      </w:r>
      <w:r>
        <w:rPr>
          <w:rFonts w:hint="eastAsia" w:asciiTheme="minorEastAsia" w:hAnsiTheme="minorEastAsia" w:eastAsiaTheme="minorEastAsia" w:cstheme="minorEastAsia"/>
          <w:sz w:val="24"/>
          <w:szCs w:val="24"/>
          <w:u w:val="single"/>
        </w:rPr>
        <w:t xml:space="preserve"> 包工包料施工总承包。 </w:t>
      </w:r>
    </w:p>
    <w:p w14:paraId="29F99A0D">
      <w:pPr>
        <w:widowControl/>
        <w:spacing w:line="440" w:lineRule="exact"/>
        <w:ind w:firstLine="482" w:firstLineChars="200"/>
        <w:jc w:val="lef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二、工程项目期限：</w:t>
      </w:r>
      <w:r>
        <w:rPr>
          <w:rFonts w:hint="eastAsia" w:asciiTheme="minorEastAsia" w:hAnsiTheme="minorEastAsia" w:eastAsiaTheme="minorEastAsia" w:cstheme="minorEastAsia"/>
          <w:sz w:val="24"/>
          <w:szCs w:val="24"/>
          <w:u w:val="single"/>
          <w:lang w:val="en-US" w:eastAsia="zh-CN"/>
        </w:rPr>
        <w:t xml:space="preserve">                                 </w:t>
      </w:r>
      <w:r>
        <w:rPr>
          <w:rFonts w:hint="eastAsia" w:hAnsi="宋体"/>
          <w:sz w:val="24"/>
          <w:szCs w:val="24"/>
          <w:u w:val="single"/>
        </w:rPr>
        <w:t>。</w:t>
      </w:r>
    </w:p>
    <w:p w14:paraId="4A92E984">
      <w:pPr>
        <w:snapToGrid w:val="0"/>
        <w:spacing w:line="440" w:lineRule="exact"/>
        <w:ind w:firstLine="482" w:firstLineChars="200"/>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三、协议内容</w:t>
      </w:r>
    </w:p>
    <w:p w14:paraId="1FD5E110">
      <w:pPr>
        <w:snapToGrid w:val="0"/>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eastAsia="zh-CN"/>
        </w:rPr>
        <w:t>发包方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承包方</w:t>
      </w:r>
      <w:r>
        <w:rPr>
          <w:rFonts w:hint="eastAsia" w:asciiTheme="minorEastAsia" w:hAnsiTheme="minorEastAsia" w:eastAsiaTheme="minorEastAsia" w:cstheme="minorEastAsia"/>
          <w:sz w:val="24"/>
          <w:szCs w:val="24"/>
        </w:rPr>
        <w:t>双方必须认真贯彻国家和省市县安全生产主管部门的有关安全生产工作的方针、政策，严格执行有关劳动保护法规、条例、规定。</w:t>
      </w:r>
    </w:p>
    <w:p w14:paraId="0F4C195F">
      <w:pPr>
        <w:snapToGrid w:val="0"/>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lang w:eastAsia="zh-CN"/>
        </w:rPr>
        <w:t>承包方</w:t>
      </w:r>
      <w:r>
        <w:rPr>
          <w:rFonts w:hint="eastAsia" w:asciiTheme="minorEastAsia" w:hAnsiTheme="minorEastAsia" w:eastAsiaTheme="minorEastAsia" w:cstheme="minorEastAsia"/>
          <w:sz w:val="24"/>
          <w:szCs w:val="24"/>
        </w:rPr>
        <w:t>必须有安全管理组织体制，包括抓安全生产的领导，专职的安全员；应有各工种的安全操作规程及安全生产岗位责任制和安全生产制度，并负责施工期间的安全生产责任事故。</w:t>
      </w:r>
    </w:p>
    <w:p w14:paraId="28969740">
      <w:pPr>
        <w:snapToGrid w:val="0"/>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lang w:eastAsia="zh-CN"/>
        </w:rPr>
        <w:t>承包方</w:t>
      </w:r>
      <w:r>
        <w:rPr>
          <w:rFonts w:hint="eastAsia" w:asciiTheme="minorEastAsia" w:hAnsiTheme="minorEastAsia" w:eastAsiaTheme="minorEastAsia" w:cstheme="minorEastAsia"/>
          <w:sz w:val="24"/>
          <w:szCs w:val="24"/>
        </w:rPr>
        <w:t>在施工前要认真对项目区现场进行勘查，编制施工方案，制订有针对性的安全技术措施，必须严格按作业设计及施工方案的要求施工。</w:t>
      </w:r>
    </w:p>
    <w:p w14:paraId="4F10EAE2">
      <w:pPr>
        <w:snapToGrid w:val="0"/>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lang w:eastAsia="zh-CN"/>
        </w:rPr>
        <w:t>承包方</w:t>
      </w:r>
      <w:r>
        <w:rPr>
          <w:rFonts w:hint="eastAsia" w:asciiTheme="minorEastAsia" w:hAnsiTheme="minorEastAsia" w:eastAsiaTheme="minorEastAsia" w:cstheme="minorEastAsia"/>
          <w:sz w:val="24"/>
          <w:szCs w:val="24"/>
        </w:rPr>
        <w:t>管理层必须认真对参与项目施工人员进行安全生产制度及技术知识教育，增强法制观念，提高施工人员的安全生产思想意识和自我保护的能力，督促施工人员自觉遵守安全生产相关法律、法规及工作制度、纪律等。</w:t>
      </w:r>
    </w:p>
    <w:p w14:paraId="617B77C3">
      <w:pPr>
        <w:snapToGrid w:val="0"/>
        <w:spacing w:line="440" w:lineRule="exact"/>
        <w:ind w:firstLine="480" w:firstLineChars="200"/>
        <w:rPr>
          <w:rFonts w:asciiTheme="minorEastAsia" w:hAnsiTheme="minorEastAsia" w:eastAsiaTheme="minorEastAsia" w:cstheme="minorEastAsia"/>
          <w:spacing w:val="-5"/>
          <w:sz w:val="24"/>
          <w:szCs w:val="24"/>
        </w:rPr>
      </w:pP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pacing w:val="-5"/>
          <w:sz w:val="24"/>
          <w:szCs w:val="24"/>
          <w:lang w:eastAsia="zh-CN"/>
        </w:rPr>
        <w:t>承包方</w:t>
      </w:r>
      <w:r>
        <w:rPr>
          <w:rFonts w:hint="eastAsia" w:asciiTheme="minorEastAsia" w:hAnsiTheme="minorEastAsia" w:eastAsiaTheme="minorEastAsia" w:cstheme="minorEastAsia"/>
          <w:spacing w:val="-5"/>
          <w:sz w:val="24"/>
          <w:szCs w:val="24"/>
        </w:rPr>
        <w:t>在施工期间必须严格执行和遵守安全生产管理各类规定，接受</w:t>
      </w:r>
      <w:r>
        <w:rPr>
          <w:rFonts w:hint="eastAsia" w:asciiTheme="minorEastAsia" w:hAnsiTheme="minorEastAsia" w:eastAsiaTheme="minorEastAsia" w:cstheme="minorEastAsia"/>
          <w:spacing w:val="-5"/>
          <w:sz w:val="24"/>
          <w:szCs w:val="24"/>
          <w:lang w:eastAsia="zh-CN"/>
        </w:rPr>
        <w:t>发包方</w:t>
      </w:r>
      <w:r>
        <w:rPr>
          <w:rFonts w:hint="eastAsia" w:asciiTheme="minorEastAsia" w:hAnsiTheme="minorEastAsia" w:eastAsiaTheme="minorEastAsia" w:cstheme="minorEastAsia"/>
          <w:spacing w:val="-5"/>
          <w:sz w:val="24"/>
          <w:szCs w:val="24"/>
        </w:rPr>
        <w:t>的监督、检查和指导，对于查出的隐患，</w:t>
      </w:r>
      <w:r>
        <w:rPr>
          <w:rFonts w:hint="eastAsia" w:asciiTheme="minorEastAsia" w:hAnsiTheme="minorEastAsia" w:eastAsiaTheme="minorEastAsia" w:cstheme="minorEastAsia"/>
          <w:spacing w:val="-5"/>
          <w:sz w:val="24"/>
          <w:szCs w:val="24"/>
          <w:lang w:eastAsia="zh-CN"/>
        </w:rPr>
        <w:t>承包方</w:t>
      </w:r>
      <w:r>
        <w:rPr>
          <w:rFonts w:hint="eastAsia" w:asciiTheme="minorEastAsia" w:hAnsiTheme="minorEastAsia" w:eastAsiaTheme="minorEastAsia" w:cstheme="minorEastAsia"/>
          <w:spacing w:val="-5"/>
          <w:sz w:val="24"/>
          <w:szCs w:val="24"/>
        </w:rPr>
        <w:t>必须限期整改。</w:t>
      </w:r>
    </w:p>
    <w:p w14:paraId="53280690">
      <w:pPr>
        <w:snapToGrid w:val="0"/>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6、在施工操作过程中的个人安全防护用品，由</w:t>
      </w:r>
      <w:r>
        <w:rPr>
          <w:rFonts w:hint="eastAsia" w:asciiTheme="minorEastAsia" w:hAnsiTheme="minorEastAsia" w:eastAsiaTheme="minorEastAsia" w:cstheme="minorEastAsia"/>
          <w:sz w:val="24"/>
          <w:szCs w:val="24"/>
          <w:lang w:eastAsia="zh-CN"/>
        </w:rPr>
        <w:t>承包方</w:t>
      </w:r>
      <w:r>
        <w:rPr>
          <w:rFonts w:hint="eastAsia" w:asciiTheme="minorEastAsia" w:hAnsiTheme="minorEastAsia" w:eastAsiaTheme="minorEastAsia" w:cstheme="minorEastAsia"/>
          <w:sz w:val="24"/>
          <w:szCs w:val="24"/>
        </w:rPr>
        <w:t>负担，</w:t>
      </w:r>
      <w:r>
        <w:rPr>
          <w:rFonts w:hint="eastAsia" w:asciiTheme="minorEastAsia" w:hAnsiTheme="minorEastAsia" w:eastAsiaTheme="minorEastAsia" w:cstheme="minorEastAsia"/>
          <w:sz w:val="24"/>
          <w:szCs w:val="24"/>
          <w:lang w:eastAsia="zh-CN"/>
        </w:rPr>
        <w:t>发包方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承包方</w:t>
      </w:r>
      <w:r>
        <w:rPr>
          <w:rFonts w:hint="eastAsia" w:asciiTheme="minorEastAsia" w:hAnsiTheme="minorEastAsia" w:eastAsiaTheme="minorEastAsia" w:cstheme="minorEastAsia"/>
          <w:sz w:val="24"/>
          <w:szCs w:val="24"/>
        </w:rPr>
        <w:t>都应该督促施工现场人员自觉穿戴好安全防护用品。</w:t>
      </w:r>
    </w:p>
    <w:p w14:paraId="7DEC27F3">
      <w:pPr>
        <w:snapToGrid w:val="0"/>
        <w:spacing w:line="440" w:lineRule="exact"/>
        <w:ind w:firstLine="480" w:firstLineChars="200"/>
        <w:rPr>
          <w:rFonts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pacing w:val="-4"/>
          <w:sz w:val="24"/>
          <w:szCs w:val="24"/>
          <w:lang w:eastAsia="zh-CN"/>
        </w:rPr>
        <w:t>承包方</w:t>
      </w:r>
      <w:r>
        <w:rPr>
          <w:rFonts w:hint="eastAsia" w:asciiTheme="minorEastAsia" w:hAnsiTheme="minorEastAsia" w:eastAsiaTheme="minorEastAsia" w:cstheme="minorEastAsia"/>
          <w:spacing w:val="-4"/>
          <w:sz w:val="24"/>
          <w:szCs w:val="24"/>
        </w:rPr>
        <w:t>定期对项目施工区域、作业环境、操作施工设备、工具用具等认真检查，发现隐患，应立即停止施工，经安全责任人落实整改后方可施工。</w:t>
      </w:r>
      <w:r>
        <w:rPr>
          <w:rFonts w:hint="eastAsia" w:asciiTheme="minorEastAsia" w:hAnsiTheme="minorEastAsia" w:eastAsiaTheme="minorEastAsia" w:cstheme="minorEastAsia"/>
          <w:spacing w:val="-4"/>
          <w:sz w:val="24"/>
          <w:szCs w:val="24"/>
          <w:lang w:eastAsia="zh-CN"/>
        </w:rPr>
        <w:t>承包方</w:t>
      </w:r>
      <w:r>
        <w:rPr>
          <w:rFonts w:hint="eastAsia" w:asciiTheme="minorEastAsia" w:hAnsiTheme="minorEastAsia" w:eastAsiaTheme="minorEastAsia" w:cstheme="minorEastAsia"/>
          <w:spacing w:val="-4"/>
          <w:sz w:val="24"/>
          <w:szCs w:val="24"/>
        </w:rPr>
        <w:t xml:space="preserve">对于施工过程中产生的不安全后果自行负责。 </w:t>
      </w:r>
    </w:p>
    <w:p w14:paraId="03C0AC08">
      <w:pPr>
        <w:snapToGrid w:val="0"/>
        <w:spacing w:line="440" w:lineRule="exact"/>
        <w:ind w:firstLine="480" w:firstLineChars="200"/>
        <w:rPr>
          <w:rFonts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pacing w:val="-4"/>
          <w:sz w:val="24"/>
          <w:szCs w:val="24"/>
        </w:rPr>
        <w:t>针对项目作业需要，</w:t>
      </w:r>
      <w:r>
        <w:rPr>
          <w:rFonts w:hint="eastAsia" w:asciiTheme="minorEastAsia" w:hAnsiTheme="minorEastAsia" w:eastAsiaTheme="minorEastAsia" w:cstheme="minorEastAsia"/>
          <w:spacing w:val="-4"/>
          <w:sz w:val="24"/>
          <w:szCs w:val="24"/>
          <w:lang w:eastAsia="zh-CN"/>
        </w:rPr>
        <w:t>承包方</w:t>
      </w:r>
      <w:r>
        <w:rPr>
          <w:rFonts w:hint="eastAsia" w:asciiTheme="minorEastAsia" w:hAnsiTheme="minorEastAsia" w:eastAsiaTheme="minorEastAsia" w:cstheme="minorEastAsia"/>
          <w:spacing w:val="-4"/>
          <w:sz w:val="24"/>
          <w:szCs w:val="24"/>
        </w:rPr>
        <w:t>要配备必要的安全设备和工具，</w:t>
      </w:r>
      <w:r>
        <w:rPr>
          <w:rFonts w:hint="eastAsia" w:asciiTheme="minorEastAsia" w:hAnsiTheme="minorEastAsia" w:eastAsiaTheme="minorEastAsia" w:cstheme="minorEastAsia"/>
          <w:spacing w:val="-4"/>
          <w:sz w:val="24"/>
          <w:szCs w:val="24"/>
          <w:lang w:eastAsia="zh-CN"/>
        </w:rPr>
        <w:t>承包方</w:t>
      </w:r>
      <w:r>
        <w:rPr>
          <w:rFonts w:hint="eastAsia" w:asciiTheme="minorEastAsia" w:hAnsiTheme="minorEastAsia" w:eastAsiaTheme="minorEastAsia" w:cstheme="minorEastAsia"/>
          <w:spacing w:val="-4"/>
          <w:sz w:val="24"/>
          <w:szCs w:val="24"/>
        </w:rPr>
        <w:t>施工前必须做好施工现场的各类安全防护措施，设立安全标志和警示牌，确保项目作业安全、顺利进行。</w:t>
      </w:r>
    </w:p>
    <w:p w14:paraId="4DD6DB24">
      <w:pPr>
        <w:snapToGrid w:val="0"/>
        <w:spacing w:line="440" w:lineRule="exact"/>
        <w:ind w:firstLine="480" w:firstLineChars="200"/>
        <w:rPr>
          <w:rFonts w:asciiTheme="minorEastAsia" w:hAnsiTheme="minorEastAsia" w:eastAsiaTheme="minorEastAsia" w:cstheme="minorEastAsia"/>
          <w:spacing w:val="-5"/>
          <w:sz w:val="24"/>
          <w:szCs w:val="24"/>
        </w:rPr>
      </w:pPr>
      <w:r>
        <w:rPr>
          <w:rFonts w:hint="eastAsia" w:asciiTheme="minorEastAsia" w:hAnsiTheme="minorEastAsia" w:eastAsiaTheme="minorEastAsia" w:cstheme="minorEastAsia"/>
          <w:sz w:val="24"/>
          <w:szCs w:val="24"/>
        </w:rPr>
        <w:t>9、</w:t>
      </w:r>
      <w:r>
        <w:rPr>
          <w:rFonts w:hint="eastAsia" w:asciiTheme="minorEastAsia" w:hAnsiTheme="minorEastAsia" w:eastAsiaTheme="minorEastAsia" w:cstheme="minorEastAsia"/>
          <w:spacing w:val="-5"/>
          <w:sz w:val="24"/>
          <w:szCs w:val="24"/>
          <w:lang w:eastAsia="zh-CN"/>
        </w:rPr>
        <w:t>承包方</w:t>
      </w:r>
      <w:r>
        <w:rPr>
          <w:rFonts w:hint="eastAsia" w:asciiTheme="minorEastAsia" w:hAnsiTheme="minorEastAsia" w:eastAsiaTheme="minorEastAsia" w:cstheme="minorEastAsia"/>
          <w:spacing w:val="-5"/>
          <w:sz w:val="24"/>
          <w:szCs w:val="24"/>
        </w:rPr>
        <w:t>在施工中，应注意地下管线及高低压架空线路的保护，如遇有情况，应及时向</w:t>
      </w:r>
      <w:r>
        <w:rPr>
          <w:rFonts w:hint="eastAsia" w:asciiTheme="minorEastAsia" w:hAnsiTheme="minorEastAsia" w:eastAsiaTheme="minorEastAsia" w:cstheme="minorEastAsia"/>
          <w:spacing w:val="-5"/>
          <w:sz w:val="24"/>
          <w:szCs w:val="24"/>
          <w:lang w:eastAsia="zh-CN"/>
        </w:rPr>
        <w:t>发包方</w:t>
      </w:r>
      <w:r>
        <w:rPr>
          <w:rFonts w:hint="eastAsia" w:asciiTheme="minorEastAsia" w:hAnsiTheme="minorEastAsia" w:eastAsiaTheme="minorEastAsia" w:cstheme="minorEastAsia"/>
          <w:spacing w:val="-5"/>
          <w:sz w:val="24"/>
          <w:szCs w:val="24"/>
        </w:rPr>
        <w:t xml:space="preserve">和有关部门联系，采取保护措施。 </w:t>
      </w:r>
    </w:p>
    <w:p w14:paraId="36163E46">
      <w:pPr>
        <w:snapToGrid w:val="0"/>
        <w:spacing w:line="440" w:lineRule="exact"/>
        <w:ind w:firstLine="460" w:firstLineChars="200"/>
        <w:rPr>
          <w:rFonts w:asciiTheme="minorEastAsia" w:hAnsiTheme="minorEastAsia" w:eastAsiaTheme="minorEastAsia" w:cstheme="minorEastAsia"/>
          <w:spacing w:val="-5"/>
          <w:sz w:val="24"/>
          <w:szCs w:val="24"/>
        </w:rPr>
      </w:pPr>
      <w:r>
        <w:rPr>
          <w:rFonts w:hint="eastAsia" w:asciiTheme="minorEastAsia" w:hAnsiTheme="minorEastAsia" w:eastAsiaTheme="minorEastAsia" w:cstheme="minorEastAsia"/>
          <w:spacing w:val="-5"/>
          <w:sz w:val="24"/>
          <w:szCs w:val="24"/>
        </w:rPr>
        <w:t>10、贯彻谁施工谁负责安全原则，</w:t>
      </w:r>
      <w:r>
        <w:rPr>
          <w:rFonts w:hint="eastAsia" w:asciiTheme="minorEastAsia" w:hAnsiTheme="minorEastAsia" w:eastAsiaTheme="minorEastAsia" w:cstheme="minorEastAsia"/>
          <w:spacing w:val="-5"/>
          <w:sz w:val="24"/>
          <w:szCs w:val="24"/>
          <w:lang w:eastAsia="zh-CN"/>
        </w:rPr>
        <w:t>承包方</w:t>
      </w:r>
      <w:r>
        <w:rPr>
          <w:rFonts w:hint="eastAsia" w:asciiTheme="minorEastAsia" w:hAnsiTheme="minorEastAsia" w:eastAsiaTheme="minorEastAsia" w:cstheme="minorEastAsia"/>
          <w:spacing w:val="-5"/>
          <w:sz w:val="24"/>
          <w:szCs w:val="24"/>
        </w:rPr>
        <w:t>人员施工期间，造成人身伤亡、火灾、机械等事故（包括因</w:t>
      </w:r>
      <w:r>
        <w:rPr>
          <w:rFonts w:hint="eastAsia" w:asciiTheme="minorEastAsia" w:hAnsiTheme="minorEastAsia" w:eastAsiaTheme="minorEastAsia" w:cstheme="minorEastAsia"/>
          <w:spacing w:val="-5"/>
          <w:sz w:val="24"/>
          <w:szCs w:val="24"/>
          <w:lang w:eastAsia="zh-CN"/>
        </w:rPr>
        <w:t>承包方</w:t>
      </w:r>
      <w:r>
        <w:rPr>
          <w:rFonts w:hint="eastAsia" w:asciiTheme="minorEastAsia" w:hAnsiTheme="minorEastAsia" w:eastAsiaTheme="minorEastAsia" w:cstheme="minorEastAsia"/>
          <w:spacing w:val="-5"/>
          <w:sz w:val="24"/>
          <w:szCs w:val="24"/>
        </w:rPr>
        <w:t>责任造成</w:t>
      </w:r>
      <w:r>
        <w:rPr>
          <w:rFonts w:hint="eastAsia" w:asciiTheme="minorEastAsia" w:hAnsiTheme="minorEastAsia" w:eastAsiaTheme="minorEastAsia" w:cstheme="minorEastAsia"/>
          <w:spacing w:val="-5"/>
          <w:sz w:val="24"/>
          <w:szCs w:val="24"/>
          <w:lang w:eastAsia="zh-CN"/>
        </w:rPr>
        <w:t>发包方</w:t>
      </w:r>
      <w:r>
        <w:rPr>
          <w:rFonts w:hint="eastAsia" w:asciiTheme="minorEastAsia" w:hAnsiTheme="minorEastAsia" w:eastAsiaTheme="minorEastAsia" w:cstheme="minorEastAsia"/>
          <w:spacing w:val="-5"/>
          <w:sz w:val="24"/>
          <w:szCs w:val="24"/>
        </w:rPr>
        <w:t>人员、他方人员等)，</w:t>
      </w:r>
      <w:r>
        <w:rPr>
          <w:rFonts w:hint="eastAsia" w:asciiTheme="minorEastAsia" w:hAnsiTheme="minorEastAsia" w:eastAsiaTheme="minorEastAsia" w:cstheme="minorEastAsia"/>
          <w:spacing w:val="-5"/>
          <w:sz w:val="24"/>
          <w:szCs w:val="24"/>
          <w:lang w:eastAsia="zh-CN"/>
        </w:rPr>
        <w:t>发包方</w:t>
      </w:r>
      <w:r>
        <w:rPr>
          <w:rFonts w:hint="eastAsia" w:asciiTheme="minorEastAsia" w:hAnsiTheme="minorEastAsia" w:eastAsiaTheme="minorEastAsia" w:cstheme="minorEastAsia"/>
          <w:spacing w:val="-5"/>
          <w:sz w:val="24"/>
          <w:szCs w:val="24"/>
        </w:rPr>
        <w:t>有协助紧急抢救伤员的义务，</w:t>
      </w:r>
      <w:r>
        <w:rPr>
          <w:rFonts w:hint="eastAsia" w:asciiTheme="minorEastAsia" w:hAnsiTheme="minorEastAsia" w:eastAsiaTheme="minorEastAsia" w:cstheme="minorEastAsia"/>
          <w:spacing w:val="-5"/>
          <w:sz w:val="24"/>
          <w:szCs w:val="24"/>
          <w:lang w:eastAsia="zh-CN"/>
        </w:rPr>
        <w:t>承包方</w:t>
      </w:r>
      <w:r>
        <w:rPr>
          <w:rFonts w:hint="eastAsia" w:asciiTheme="minorEastAsia" w:hAnsiTheme="minorEastAsia" w:eastAsiaTheme="minorEastAsia" w:cstheme="minorEastAsia"/>
          <w:spacing w:val="-5"/>
          <w:sz w:val="24"/>
          <w:szCs w:val="24"/>
        </w:rPr>
        <w:t>负责事故上报，经济赔偿及善后处理。</w:t>
      </w:r>
      <w:r>
        <w:rPr>
          <w:rFonts w:hint="eastAsia" w:asciiTheme="minorEastAsia" w:hAnsiTheme="minorEastAsia" w:eastAsiaTheme="minorEastAsia" w:cstheme="minorEastAsia"/>
          <w:spacing w:val="-5"/>
          <w:sz w:val="24"/>
          <w:szCs w:val="24"/>
          <w:lang w:eastAsia="zh-CN"/>
        </w:rPr>
        <w:t>发包方</w:t>
      </w:r>
      <w:r>
        <w:rPr>
          <w:rFonts w:hint="eastAsia" w:asciiTheme="minorEastAsia" w:hAnsiTheme="minorEastAsia" w:eastAsiaTheme="minorEastAsia" w:cstheme="minorEastAsia"/>
          <w:spacing w:val="-5"/>
          <w:sz w:val="24"/>
          <w:szCs w:val="24"/>
        </w:rPr>
        <w:t xml:space="preserve">有权追究造成的相关损失。 </w:t>
      </w:r>
    </w:p>
    <w:p w14:paraId="023CFCBB">
      <w:pPr>
        <w:pStyle w:val="2"/>
        <w:spacing w:line="440" w:lineRule="exact"/>
        <w:ind w:firstLine="460"/>
        <w:rPr>
          <w:rFonts w:asciiTheme="minorEastAsia" w:hAnsiTheme="minorEastAsia" w:eastAsiaTheme="minorEastAsia" w:cstheme="minorEastAsia"/>
          <w:spacing w:val="-5"/>
          <w:kern w:val="2"/>
          <w:sz w:val="24"/>
          <w:szCs w:val="24"/>
        </w:rPr>
      </w:pPr>
      <w:r>
        <w:rPr>
          <w:rFonts w:hint="eastAsia" w:asciiTheme="minorEastAsia" w:hAnsiTheme="minorEastAsia" w:eastAsiaTheme="minorEastAsia" w:cstheme="minorEastAsia"/>
          <w:spacing w:val="-5"/>
          <w:kern w:val="2"/>
          <w:sz w:val="24"/>
          <w:szCs w:val="24"/>
        </w:rPr>
        <w:t>11、项目施工期间及管护期发生的一切人身、交通、财产等安全事故由</w:t>
      </w:r>
      <w:r>
        <w:rPr>
          <w:rFonts w:hint="eastAsia" w:asciiTheme="minorEastAsia" w:hAnsiTheme="minorEastAsia" w:eastAsiaTheme="minorEastAsia" w:cstheme="minorEastAsia"/>
          <w:spacing w:val="-5"/>
          <w:kern w:val="2"/>
          <w:sz w:val="24"/>
          <w:szCs w:val="24"/>
          <w:lang w:eastAsia="zh-CN"/>
        </w:rPr>
        <w:t>承包方</w:t>
      </w:r>
      <w:r>
        <w:rPr>
          <w:rFonts w:hint="eastAsia" w:asciiTheme="minorEastAsia" w:hAnsiTheme="minorEastAsia" w:eastAsiaTheme="minorEastAsia" w:cstheme="minorEastAsia"/>
          <w:spacing w:val="-5"/>
          <w:kern w:val="2"/>
          <w:sz w:val="24"/>
          <w:szCs w:val="24"/>
        </w:rPr>
        <w:t>负责，承担一切安全责任。</w:t>
      </w:r>
    </w:p>
    <w:p w14:paraId="62CABB6B">
      <w:pPr>
        <w:snapToGrid w:val="0"/>
        <w:spacing w:line="440" w:lineRule="exact"/>
        <w:ind w:firstLine="480" w:firstLineChars="200"/>
        <w:rPr>
          <w:rFonts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12、</w:t>
      </w:r>
      <w:r>
        <w:rPr>
          <w:rFonts w:hint="eastAsia" w:asciiTheme="minorEastAsia" w:hAnsiTheme="minorEastAsia" w:eastAsiaTheme="minorEastAsia" w:cstheme="minorEastAsia"/>
          <w:bCs/>
          <w:sz w:val="24"/>
          <w:szCs w:val="24"/>
          <w:lang w:eastAsia="zh-CN"/>
        </w:rPr>
        <w:t>承包方</w:t>
      </w:r>
      <w:r>
        <w:rPr>
          <w:rFonts w:hint="eastAsia" w:asciiTheme="minorEastAsia" w:hAnsiTheme="minorEastAsia" w:eastAsiaTheme="minorEastAsia" w:cstheme="minorEastAsia"/>
          <w:bCs/>
          <w:sz w:val="24"/>
          <w:szCs w:val="24"/>
        </w:rPr>
        <w:t>在施工期间，应严格注意不得引发不良社会舆论，因安全事故或其他矛盾纠纷引发的不良社会舆论，形成严重社会影响由</w:t>
      </w:r>
      <w:r>
        <w:rPr>
          <w:rFonts w:hint="eastAsia" w:asciiTheme="minorEastAsia" w:hAnsiTheme="minorEastAsia" w:eastAsiaTheme="minorEastAsia" w:cstheme="minorEastAsia"/>
          <w:bCs/>
          <w:sz w:val="24"/>
          <w:szCs w:val="24"/>
          <w:lang w:eastAsia="zh-CN"/>
        </w:rPr>
        <w:t>承包方</w:t>
      </w:r>
      <w:r>
        <w:rPr>
          <w:rFonts w:hint="eastAsia" w:asciiTheme="minorEastAsia" w:hAnsiTheme="minorEastAsia" w:eastAsiaTheme="minorEastAsia" w:cstheme="minorEastAsia"/>
          <w:bCs/>
          <w:sz w:val="24"/>
          <w:szCs w:val="24"/>
        </w:rPr>
        <w:t>负全部责任。</w:t>
      </w:r>
    </w:p>
    <w:p w14:paraId="55CD5D02">
      <w:pPr>
        <w:snapToGrid w:val="0"/>
        <w:spacing w:line="440" w:lineRule="exact"/>
        <w:ind w:firstLine="482" w:firstLineChars="200"/>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四、附则</w:t>
      </w:r>
    </w:p>
    <w:p w14:paraId="2C9C2607">
      <w:pPr>
        <w:snapToGrid w:val="0"/>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本协议经双方代表签字后即生效；协议作为</w:t>
      </w:r>
      <w:r>
        <w:rPr>
          <w:rFonts w:hint="eastAsia" w:asciiTheme="minorEastAsia" w:hAnsiTheme="minorEastAsia" w:eastAsiaTheme="minorEastAsia" w:cstheme="minorEastAsia"/>
          <w:sz w:val="24"/>
          <w:szCs w:val="24"/>
          <w:u w:val="single"/>
          <w:lang w:val="en-US" w:eastAsia="zh-CN"/>
        </w:rPr>
        <w:t xml:space="preserve">                      </w:t>
      </w:r>
      <w:r>
        <w:rPr>
          <w:rFonts w:hint="eastAsia" w:ascii="宋体" w:hAnsi="宋体" w:eastAsia="宋体"/>
          <w:sz w:val="24"/>
          <w:szCs w:val="24"/>
          <w:u w:val="none"/>
        </w:rPr>
        <w:t>施</w:t>
      </w:r>
      <w:r>
        <w:rPr>
          <w:rFonts w:hint="eastAsia" w:hAnsi="宋体"/>
          <w:sz w:val="24"/>
          <w:szCs w:val="24"/>
        </w:rPr>
        <w:t>工</w:t>
      </w:r>
      <w:r>
        <w:rPr>
          <w:rFonts w:hint="eastAsia" w:asciiTheme="minorEastAsia" w:hAnsiTheme="minorEastAsia" w:eastAsiaTheme="minorEastAsia" w:cstheme="minorEastAsia"/>
          <w:sz w:val="24"/>
          <w:szCs w:val="24"/>
        </w:rPr>
        <w:t>合同正本的附件。本合同一式</w:t>
      </w:r>
      <w:r>
        <w:rPr>
          <w:rFonts w:hint="eastAsia" w:asciiTheme="minorEastAsia" w:hAnsiTheme="minorEastAsia" w:eastAsiaTheme="minorEastAsia" w:cstheme="minorEastAsia"/>
          <w:sz w:val="24"/>
          <w:szCs w:val="24"/>
          <w:lang w:val="en-US" w:eastAsia="zh-CN"/>
        </w:rPr>
        <w:t>四</w:t>
      </w:r>
      <w:r>
        <w:rPr>
          <w:rFonts w:hint="eastAsia" w:asciiTheme="minorEastAsia" w:hAnsiTheme="minorEastAsia" w:eastAsiaTheme="minorEastAsia" w:cstheme="minorEastAsia"/>
          <w:sz w:val="24"/>
          <w:szCs w:val="24"/>
        </w:rPr>
        <w:t>份，</w:t>
      </w:r>
      <w:r>
        <w:rPr>
          <w:rFonts w:hint="eastAsia" w:asciiTheme="minorEastAsia" w:hAnsiTheme="minorEastAsia" w:eastAsiaTheme="minorEastAsia" w:cstheme="minorEastAsia"/>
          <w:sz w:val="24"/>
          <w:szCs w:val="24"/>
          <w:lang w:eastAsia="zh-CN"/>
        </w:rPr>
        <w:t>发包方</w:t>
      </w:r>
      <w:r>
        <w:rPr>
          <w:rFonts w:hint="eastAsia" w:asciiTheme="minorEastAsia" w:hAnsiTheme="minorEastAsia" w:eastAsiaTheme="minorEastAsia" w:cstheme="minorEastAsia"/>
          <w:sz w:val="24"/>
          <w:szCs w:val="24"/>
        </w:rPr>
        <w:t>持</w:t>
      </w:r>
      <w:r>
        <w:rPr>
          <w:rFonts w:hint="eastAsia" w:asciiTheme="minorEastAsia" w:hAnsiTheme="minorEastAsia" w:eastAsiaTheme="minorEastAsia" w:cstheme="minorEastAsia"/>
          <w:sz w:val="24"/>
          <w:szCs w:val="24"/>
          <w:u w:val="single"/>
          <w:lang w:val="en-US" w:eastAsia="zh-CN"/>
        </w:rPr>
        <w:t>两</w:t>
      </w:r>
      <w:r>
        <w:rPr>
          <w:rFonts w:hint="eastAsia" w:asciiTheme="minorEastAsia" w:hAnsiTheme="minorEastAsia" w:eastAsiaTheme="minorEastAsia" w:cstheme="minorEastAsia"/>
          <w:sz w:val="24"/>
          <w:szCs w:val="24"/>
        </w:rPr>
        <w:t>份，</w:t>
      </w:r>
      <w:r>
        <w:rPr>
          <w:rFonts w:hint="eastAsia" w:asciiTheme="minorEastAsia" w:hAnsiTheme="minorEastAsia" w:eastAsiaTheme="minorEastAsia" w:cstheme="minorEastAsia"/>
          <w:sz w:val="24"/>
          <w:szCs w:val="24"/>
          <w:lang w:eastAsia="zh-CN"/>
        </w:rPr>
        <w:t>承包方</w:t>
      </w:r>
      <w:r>
        <w:rPr>
          <w:rFonts w:hint="eastAsia" w:asciiTheme="minorEastAsia" w:hAnsiTheme="minorEastAsia" w:eastAsiaTheme="minorEastAsia" w:cstheme="minorEastAsia"/>
          <w:sz w:val="24"/>
          <w:szCs w:val="24"/>
        </w:rPr>
        <w:t>持</w:t>
      </w:r>
      <w:r>
        <w:rPr>
          <w:rFonts w:hint="eastAsia" w:asciiTheme="minorEastAsia" w:hAnsiTheme="minorEastAsia" w:eastAsiaTheme="minorEastAsia" w:cstheme="minorEastAsia"/>
          <w:sz w:val="24"/>
          <w:szCs w:val="24"/>
          <w:u w:val="single"/>
          <w:lang w:val="en-US" w:eastAsia="zh-CN"/>
        </w:rPr>
        <w:t>两</w:t>
      </w:r>
      <w:r>
        <w:rPr>
          <w:rFonts w:hint="eastAsia" w:asciiTheme="minorEastAsia" w:hAnsiTheme="minorEastAsia" w:eastAsiaTheme="minorEastAsia" w:cstheme="minorEastAsia"/>
          <w:sz w:val="24"/>
          <w:szCs w:val="24"/>
        </w:rPr>
        <w:t>份。</w:t>
      </w:r>
    </w:p>
    <w:p w14:paraId="316837EC">
      <w:pPr>
        <w:spacing w:line="440" w:lineRule="exact"/>
        <w:ind w:firstLine="480" w:firstLineChars="200"/>
        <w:rPr>
          <w:rFonts w:hint="eastAsia" w:asciiTheme="minorEastAsia" w:hAnsiTheme="minorEastAsia" w:eastAsiaTheme="minorEastAsia" w:cstheme="minorEastAsia"/>
          <w:sz w:val="24"/>
          <w:szCs w:val="24"/>
        </w:rPr>
      </w:pPr>
    </w:p>
    <w:p w14:paraId="7BD9F631">
      <w:pPr>
        <w:spacing w:line="440" w:lineRule="exact"/>
        <w:ind w:firstLine="480" w:firstLineChars="200"/>
        <w:rPr>
          <w:rFonts w:hint="eastAsia" w:asciiTheme="minorEastAsia" w:hAnsiTheme="minorEastAsia" w:eastAsiaTheme="minorEastAsia" w:cstheme="minorEastAsia"/>
          <w:sz w:val="24"/>
          <w:szCs w:val="24"/>
        </w:rPr>
      </w:pPr>
    </w:p>
    <w:p w14:paraId="26CC7E0C">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甲</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方：</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xml:space="preserve">（盖章）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xml:space="preserve"> 乙</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方：</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xml:space="preserve">（盖章）      </w:t>
      </w:r>
    </w:p>
    <w:p w14:paraId="313B981F">
      <w:pPr>
        <w:spacing w:line="440" w:lineRule="exact"/>
        <w:ind w:firstLine="480" w:firstLineChars="200"/>
        <w:rPr>
          <w:rFonts w:hint="eastAsia" w:asciiTheme="minorEastAsia" w:hAnsiTheme="minorEastAsia" w:eastAsiaTheme="minorEastAsia" w:cstheme="minorEastAsia"/>
          <w:sz w:val="24"/>
          <w:szCs w:val="24"/>
        </w:rPr>
      </w:pPr>
    </w:p>
    <w:p w14:paraId="2327795A">
      <w:pPr>
        <w:spacing w:line="44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签字）</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法定代表人</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签字）：</w:t>
      </w:r>
    </w:p>
    <w:p w14:paraId="573BCBDD">
      <w:pPr>
        <w:spacing w:line="440" w:lineRule="exact"/>
        <w:ind w:firstLine="480" w:firstLineChars="200"/>
        <w:rPr>
          <w:rFonts w:hint="eastAsia" w:asciiTheme="minorEastAsia" w:hAnsiTheme="minorEastAsia" w:eastAsiaTheme="minorEastAsia" w:cstheme="minorEastAsia"/>
          <w:sz w:val="24"/>
          <w:szCs w:val="24"/>
          <w:lang w:eastAsia="zh-CN"/>
        </w:rPr>
      </w:pPr>
    </w:p>
    <w:p w14:paraId="7C4D7CDD">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或委托代表人：</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或委托代表人：</w:t>
      </w:r>
    </w:p>
    <w:p w14:paraId="4AB017EB">
      <w:pPr>
        <w:spacing w:line="440" w:lineRule="exact"/>
        <w:ind w:firstLine="480" w:firstLineChars="200"/>
        <w:rPr>
          <w:rFonts w:asciiTheme="minorEastAsia" w:hAnsiTheme="minorEastAsia" w:eastAsiaTheme="minorEastAsia" w:cstheme="minorEastAsia"/>
          <w:sz w:val="24"/>
          <w:szCs w:val="24"/>
        </w:rPr>
      </w:pPr>
    </w:p>
    <w:p w14:paraId="0A0085FA">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电话：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xml:space="preserve">电话：                     </w:t>
      </w:r>
    </w:p>
    <w:p w14:paraId="348DCAD7">
      <w:pPr>
        <w:spacing w:line="440" w:lineRule="exact"/>
        <w:ind w:firstLine="1920" w:firstLineChars="800"/>
        <w:rPr>
          <w:rFonts w:hint="eastAsia" w:asciiTheme="minorEastAsia" w:hAnsiTheme="minorEastAsia" w:eastAsiaTheme="minorEastAsia" w:cstheme="minorEastAsia"/>
          <w:sz w:val="24"/>
          <w:szCs w:val="24"/>
        </w:rPr>
      </w:pPr>
    </w:p>
    <w:p w14:paraId="0ABDDB13">
      <w:pPr>
        <w:spacing w:line="440" w:lineRule="exact"/>
        <w:ind w:firstLine="1920" w:firstLineChars="8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年  月  日</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年  月  日</w:t>
      </w:r>
    </w:p>
    <w:p w14:paraId="2C5A61F5">
      <w:pPr>
        <w:spacing w:line="440" w:lineRule="exact"/>
        <w:ind w:firstLine="480" w:firstLineChars="200"/>
        <w:rPr>
          <w:rFonts w:asciiTheme="minorEastAsia" w:hAnsiTheme="minorEastAsia" w:eastAsiaTheme="minorEastAsia" w:cstheme="minorEastAsia"/>
          <w:sz w:val="24"/>
          <w:szCs w:val="24"/>
        </w:rPr>
      </w:pPr>
    </w:p>
    <w:p w14:paraId="436ACA7D">
      <w:pPr>
        <w:spacing w:line="440" w:lineRule="exact"/>
        <w:ind w:firstLine="480" w:firstLineChars="200"/>
        <w:rPr>
          <w:rFonts w:hint="eastAsia" w:asciiTheme="minorEastAsia" w:hAnsiTheme="minorEastAsia" w:eastAsiaTheme="minorEastAsia" w:cstheme="minorEastAsia"/>
          <w:sz w:val="24"/>
          <w:szCs w:val="24"/>
        </w:rPr>
      </w:pPr>
    </w:p>
    <w:p w14:paraId="3C21AF1B">
      <w:pPr>
        <w:spacing w:line="440" w:lineRule="exact"/>
        <w:ind w:firstLine="480" w:firstLineChars="200"/>
        <w:rPr>
          <w:rFonts w:asciiTheme="minorEastAsia" w:hAnsiTheme="minorEastAsia" w:eastAsiaTheme="minorEastAsia" w:cstheme="minorEastAsia"/>
          <w:sz w:val="24"/>
          <w:szCs w:val="24"/>
        </w:rPr>
      </w:pPr>
    </w:p>
    <w:p w14:paraId="263B0DF4">
      <w:pPr>
        <w:pStyle w:val="71"/>
        <w:ind w:right="1470"/>
        <w:rPr>
          <w:rFonts w:hint="eastAsia" w:ascii="黑体" w:hAnsi="黑体" w:eastAsia="黑体" w:cs="黑体"/>
          <w:kern w:val="2"/>
          <w:sz w:val="32"/>
          <w:szCs w:val="32"/>
        </w:rPr>
        <w:sectPr>
          <w:headerReference r:id="rId9" w:type="default"/>
          <w:footerReference r:id="rId10" w:type="default"/>
          <w:pgSz w:w="11906" w:h="16838"/>
          <w:pgMar w:top="1417" w:right="1417" w:bottom="1417" w:left="1701" w:header="851" w:footer="850" w:gutter="0"/>
          <w:pgBorders>
            <w:top w:val="none" w:sz="0" w:space="0"/>
            <w:left w:val="none" w:sz="0" w:space="0"/>
            <w:bottom w:val="none" w:sz="0" w:space="0"/>
            <w:right w:val="none" w:sz="0" w:space="0"/>
          </w:pgBorders>
          <w:pgNumType w:fmt="numberInDash" w:start="1"/>
          <w:cols w:space="720" w:num="1"/>
          <w:docGrid w:linePitch="312" w:charSpace="0"/>
        </w:sectPr>
      </w:pPr>
    </w:p>
    <w:p w14:paraId="37F925F0">
      <w:pPr>
        <w:pStyle w:val="71"/>
        <w:ind w:right="1470"/>
        <w:rPr>
          <w:rFonts w:ascii="宋体"/>
          <w:b/>
          <w:spacing w:val="200"/>
          <w:sz w:val="32"/>
          <w:szCs w:val="32"/>
        </w:rPr>
      </w:pPr>
      <w:r>
        <w:rPr>
          <w:rFonts w:hint="eastAsia" w:ascii="黑体" w:hAnsi="黑体" w:eastAsia="黑体" w:cs="黑体"/>
          <w:kern w:val="2"/>
          <w:sz w:val="32"/>
          <w:szCs w:val="32"/>
        </w:rPr>
        <w:t>附件2：</w:t>
      </w:r>
      <w:r>
        <w:rPr>
          <w:rFonts w:ascii="宋体"/>
          <w:b/>
          <w:spacing w:val="200"/>
          <w:sz w:val="32"/>
          <w:szCs w:val="32"/>
        </w:rPr>
        <w:t xml:space="preserve"> </w:t>
      </w:r>
    </w:p>
    <w:p w14:paraId="36664F75">
      <w:pPr>
        <w:pStyle w:val="71"/>
        <w:ind w:left="1470" w:right="1470"/>
        <w:jc w:val="center"/>
        <w:rPr>
          <w:rFonts w:ascii="宋体"/>
          <w:spacing w:val="200"/>
          <w:sz w:val="72"/>
          <w:szCs w:val="72"/>
        </w:rPr>
      </w:pPr>
    </w:p>
    <w:p w14:paraId="1DA8BFBB">
      <w:pPr>
        <w:pStyle w:val="71"/>
        <w:ind w:right="1470"/>
        <w:jc w:val="center"/>
        <w:rPr>
          <w:rFonts w:ascii="宋体"/>
          <w:spacing w:val="200"/>
          <w:sz w:val="72"/>
          <w:szCs w:val="72"/>
        </w:rPr>
      </w:pPr>
    </w:p>
    <w:p w14:paraId="6BF2260F">
      <w:pPr>
        <w:pStyle w:val="71"/>
        <w:jc w:val="center"/>
        <w:rPr>
          <w:rFonts w:ascii="方正小标宋简体" w:hAnsi="宋体" w:eastAsia="方正小标宋简体"/>
          <w:color w:val="00B0F0"/>
          <w:spacing w:val="200"/>
          <w:sz w:val="48"/>
          <w:szCs w:val="48"/>
        </w:rPr>
      </w:pPr>
      <w:r>
        <w:rPr>
          <w:rFonts w:hint="eastAsia" w:ascii="方正小标宋_GBK" w:hAnsi="方正小标宋_GBK" w:eastAsia="方正小标宋_GBK" w:cs="方正小标宋_GBK"/>
          <w:spacing w:val="200"/>
          <w:sz w:val="48"/>
          <w:szCs w:val="48"/>
        </w:rPr>
        <w:t>工程项目        建设廉政合同</w:t>
      </w:r>
    </w:p>
    <w:p w14:paraId="79B7E73D">
      <w:pPr>
        <w:pStyle w:val="71"/>
        <w:ind w:left="1470" w:right="1470"/>
        <w:rPr>
          <w:rFonts w:ascii="宋体"/>
          <w:color w:val="FF0000"/>
          <w:spacing w:val="40"/>
          <w:sz w:val="44"/>
          <w:szCs w:val="44"/>
        </w:rPr>
      </w:pPr>
    </w:p>
    <w:p w14:paraId="36774FC3">
      <w:pPr>
        <w:pStyle w:val="71"/>
        <w:ind w:left="1470" w:right="1470"/>
        <w:jc w:val="center"/>
        <w:rPr>
          <w:rFonts w:ascii="宋体"/>
          <w:spacing w:val="40"/>
          <w:sz w:val="24"/>
          <w:szCs w:val="24"/>
        </w:rPr>
      </w:pPr>
    </w:p>
    <w:p w14:paraId="1ED887AA">
      <w:pPr>
        <w:pStyle w:val="71"/>
        <w:ind w:left="1470" w:right="1470"/>
        <w:jc w:val="center"/>
        <w:rPr>
          <w:rFonts w:ascii="宋体"/>
          <w:spacing w:val="40"/>
          <w:sz w:val="24"/>
          <w:szCs w:val="24"/>
        </w:rPr>
      </w:pPr>
    </w:p>
    <w:p w14:paraId="0292899D">
      <w:pPr>
        <w:pStyle w:val="71"/>
        <w:ind w:left="1470" w:right="1470"/>
        <w:jc w:val="center"/>
        <w:rPr>
          <w:rFonts w:ascii="宋体"/>
          <w:spacing w:val="40"/>
          <w:sz w:val="24"/>
          <w:szCs w:val="24"/>
        </w:rPr>
      </w:pPr>
    </w:p>
    <w:p w14:paraId="1E88574B">
      <w:pPr>
        <w:pStyle w:val="71"/>
        <w:ind w:left="1470" w:right="1470"/>
        <w:jc w:val="center"/>
        <w:rPr>
          <w:rFonts w:ascii="宋体"/>
          <w:spacing w:val="40"/>
          <w:sz w:val="24"/>
          <w:szCs w:val="24"/>
        </w:rPr>
      </w:pPr>
    </w:p>
    <w:p w14:paraId="3A0B2852">
      <w:pPr>
        <w:pStyle w:val="71"/>
        <w:ind w:left="1470" w:right="1470"/>
        <w:jc w:val="center"/>
        <w:rPr>
          <w:rFonts w:ascii="宋体"/>
          <w:spacing w:val="40"/>
          <w:sz w:val="24"/>
          <w:szCs w:val="24"/>
        </w:rPr>
      </w:pPr>
    </w:p>
    <w:p w14:paraId="27336DD9">
      <w:pPr>
        <w:pStyle w:val="71"/>
        <w:ind w:left="1470" w:right="1470"/>
        <w:jc w:val="center"/>
        <w:rPr>
          <w:rFonts w:ascii="宋体"/>
          <w:spacing w:val="40"/>
          <w:sz w:val="24"/>
          <w:szCs w:val="24"/>
        </w:rPr>
      </w:pPr>
    </w:p>
    <w:p w14:paraId="58B4B235">
      <w:pPr>
        <w:pStyle w:val="71"/>
        <w:ind w:left="1470" w:right="1470"/>
        <w:jc w:val="center"/>
        <w:rPr>
          <w:rFonts w:ascii="宋体"/>
          <w:spacing w:val="40"/>
          <w:sz w:val="24"/>
          <w:szCs w:val="24"/>
        </w:rPr>
      </w:pPr>
    </w:p>
    <w:p w14:paraId="7E6C0C53">
      <w:pPr>
        <w:pStyle w:val="71"/>
        <w:ind w:left="1470" w:right="1470"/>
        <w:jc w:val="center"/>
        <w:rPr>
          <w:rFonts w:ascii="宋体"/>
          <w:spacing w:val="40"/>
          <w:sz w:val="24"/>
          <w:szCs w:val="24"/>
        </w:rPr>
      </w:pPr>
    </w:p>
    <w:p w14:paraId="64A4C1A4">
      <w:pPr>
        <w:pStyle w:val="71"/>
        <w:ind w:left="1470" w:right="1470"/>
        <w:jc w:val="center"/>
        <w:rPr>
          <w:rFonts w:ascii="宋体"/>
          <w:spacing w:val="40"/>
          <w:sz w:val="24"/>
          <w:szCs w:val="24"/>
        </w:rPr>
      </w:pPr>
    </w:p>
    <w:p w14:paraId="54CAB0AB">
      <w:pPr>
        <w:pStyle w:val="71"/>
        <w:ind w:left="1470" w:right="1470"/>
        <w:jc w:val="center"/>
        <w:rPr>
          <w:rFonts w:ascii="宋体"/>
          <w:spacing w:val="40"/>
          <w:sz w:val="24"/>
          <w:szCs w:val="24"/>
        </w:rPr>
      </w:pPr>
    </w:p>
    <w:p w14:paraId="65D8E879">
      <w:pPr>
        <w:pStyle w:val="71"/>
        <w:ind w:left="1470" w:right="1470"/>
        <w:jc w:val="center"/>
        <w:rPr>
          <w:rFonts w:ascii="宋体"/>
          <w:spacing w:val="40"/>
          <w:sz w:val="24"/>
          <w:szCs w:val="24"/>
        </w:rPr>
      </w:pPr>
    </w:p>
    <w:p w14:paraId="0CA7E48F">
      <w:pPr>
        <w:pStyle w:val="71"/>
        <w:ind w:left="1470" w:right="1470"/>
        <w:jc w:val="center"/>
        <w:rPr>
          <w:rFonts w:ascii="宋体"/>
          <w:spacing w:val="40"/>
          <w:sz w:val="24"/>
          <w:szCs w:val="24"/>
        </w:rPr>
      </w:pPr>
    </w:p>
    <w:p w14:paraId="775B1685">
      <w:pPr>
        <w:pStyle w:val="71"/>
        <w:ind w:left="1470" w:right="1470"/>
        <w:jc w:val="center"/>
        <w:rPr>
          <w:rFonts w:ascii="宋体"/>
          <w:spacing w:val="40"/>
          <w:sz w:val="24"/>
          <w:szCs w:val="24"/>
        </w:rPr>
      </w:pPr>
    </w:p>
    <w:p w14:paraId="6942869E">
      <w:pPr>
        <w:pStyle w:val="71"/>
        <w:ind w:left="1470" w:right="1470"/>
        <w:jc w:val="center"/>
        <w:rPr>
          <w:rFonts w:ascii="宋体"/>
          <w:spacing w:val="40"/>
          <w:sz w:val="24"/>
          <w:szCs w:val="24"/>
        </w:rPr>
      </w:pPr>
    </w:p>
    <w:p w14:paraId="01CA2879">
      <w:pPr>
        <w:pStyle w:val="71"/>
        <w:ind w:left="1470" w:right="1470"/>
        <w:jc w:val="center"/>
        <w:rPr>
          <w:rFonts w:ascii="宋体"/>
          <w:spacing w:val="40"/>
          <w:sz w:val="24"/>
          <w:szCs w:val="24"/>
        </w:rPr>
      </w:pPr>
    </w:p>
    <w:p w14:paraId="2F31CEBF">
      <w:pPr>
        <w:pStyle w:val="71"/>
        <w:ind w:left="1470" w:right="1470"/>
        <w:jc w:val="center"/>
        <w:rPr>
          <w:rFonts w:ascii="宋体"/>
          <w:spacing w:val="40"/>
          <w:sz w:val="24"/>
          <w:szCs w:val="24"/>
        </w:rPr>
      </w:pPr>
    </w:p>
    <w:p w14:paraId="70524D94">
      <w:pPr>
        <w:pStyle w:val="71"/>
        <w:ind w:left="1470" w:right="1470"/>
        <w:jc w:val="center"/>
        <w:rPr>
          <w:rFonts w:ascii="宋体"/>
          <w:spacing w:val="40"/>
          <w:sz w:val="24"/>
          <w:szCs w:val="24"/>
        </w:rPr>
      </w:pPr>
    </w:p>
    <w:p w14:paraId="24BD3DDA">
      <w:pPr>
        <w:pStyle w:val="71"/>
        <w:ind w:left="1470" w:right="1470"/>
        <w:jc w:val="center"/>
        <w:rPr>
          <w:rFonts w:ascii="宋体"/>
          <w:spacing w:val="40"/>
          <w:sz w:val="24"/>
          <w:szCs w:val="24"/>
        </w:rPr>
      </w:pPr>
    </w:p>
    <w:p w14:paraId="7B385F3B">
      <w:pPr>
        <w:pStyle w:val="71"/>
        <w:ind w:left="1470" w:right="1470"/>
        <w:jc w:val="center"/>
        <w:rPr>
          <w:rFonts w:ascii="宋体"/>
          <w:spacing w:val="40"/>
          <w:sz w:val="24"/>
          <w:szCs w:val="24"/>
        </w:rPr>
      </w:pPr>
    </w:p>
    <w:p w14:paraId="73FD600D">
      <w:pPr>
        <w:keepNext w:val="0"/>
        <w:keepLines w:val="0"/>
        <w:pageBreakBefore w:val="0"/>
        <w:widowControl/>
        <w:kinsoku/>
        <w:wordWrap/>
        <w:overflowPunct/>
        <w:topLinePunct w:val="0"/>
        <w:autoSpaceDE/>
        <w:autoSpaceDN/>
        <w:bidi w:val="0"/>
        <w:adjustRightInd/>
        <w:snapToGrid/>
        <w:spacing w:line="360" w:lineRule="auto"/>
        <w:ind w:firstLine="964" w:firstLineChars="300"/>
        <w:textAlignment w:val="auto"/>
        <w:rPr>
          <w:rFonts w:hint="default" w:ascii="Times New Roman" w:eastAsia="仿宋_GB2312"/>
          <w:b/>
          <w:bCs/>
          <w:sz w:val="32"/>
          <w:szCs w:val="32"/>
          <w:lang w:val="en-US"/>
        </w:rPr>
      </w:pPr>
      <w:r>
        <w:rPr>
          <w:rFonts w:ascii="Times New Roman" w:eastAsia="仿宋_GB2312"/>
          <w:b/>
          <w:bCs/>
          <w:color w:val="000000"/>
          <w:sz w:val="32"/>
          <w:szCs w:val="32"/>
        </w:rPr>
        <w:t>发 包 方：</w:t>
      </w:r>
      <w:r>
        <w:rPr>
          <w:rFonts w:ascii="Times New Roman" w:eastAsia="仿宋_GB2312"/>
          <w:sz w:val="32"/>
          <w:szCs w:val="32"/>
          <w:u w:val="single"/>
        </w:rPr>
        <w:t xml:space="preserve"> </w:t>
      </w:r>
      <w:r>
        <w:rPr>
          <w:rFonts w:hint="eastAsia" w:hAnsi="宋体"/>
          <w:sz w:val="32"/>
          <w:szCs w:val="32"/>
          <w:u w:val="single"/>
          <w:lang w:val="en-US" w:eastAsia="zh-CN"/>
        </w:rPr>
        <w:t xml:space="preserve">         </w:t>
      </w:r>
      <w:r>
        <w:rPr>
          <w:rFonts w:hint="eastAsia" w:hAnsi="宋体"/>
          <w:b/>
          <w:bCs/>
          <w:sz w:val="32"/>
          <w:szCs w:val="32"/>
          <w:u w:val="single"/>
          <w:lang w:val="en-US" w:eastAsia="zh-CN"/>
        </w:rPr>
        <w:t xml:space="preserve">                </w:t>
      </w:r>
    </w:p>
    <w:p w14:paraId="5A7E270B">
      <w:pPr>
        <w:keepNext w:val="0"/>
        <w:keepLines w:val="0"/>
        <w:pageBreakBefore w:val="0"/>
        <w:widowControl/>
        <w:kinsoku/>
        <w:wordWrap/>
        <w:overflowPunct/>
        <w:topLinePunct w:val="0"/>
        <w:autoSpaceDE/>
        <w:autoSpaceDN/>
        <w:bidi w:val="0"/>
        <w:adjustRightInd/>
        <w:snapToGrid/>
        <w:spacing w:line="360" w:lineRule="auto"/>
        <w:ind w:firstLine="964" w:firstLineChars="300"/>
        <w:textAlignment w:val="auto"/>
        <w:rPr>
          <w:rFonts w:ascii="Times New Roman" w:eastAsia="仿宋_GB2312"/>
          <w:color w:val="000000"/>
          <w:sz w:val="32"/>
          <w:szCs w:val="32"/>
          <w:u w:val="single"/>
        </w:rPr>
      </w:pPr>
      <w:r>
        <w:rPr>
          <w:rFonts w:ascii="Times New Roman" w:eastAsia="仿宋_GB2312"/>
          <w:b/>
          <w:bCs/>
          <w:color w:val="000000"/>
          <w:sz w:val="32"/>
          <w:szCs w:val="32"/>
        </w:rPr>
        <w:t>承 包 方：</w:t>
      </w:r>
      <w:r>
        <w:rPr>
          <w:rFonts w:ascii="Times New Roman" w:eastAsia="仿宋_GB2312"/>
          <w:sz w:val="32"/>
          <w:szCs w:val="32"/>
          <w:u w:val="single"/>
        </w:rPr>
        <w:t xml:space="preserve"> </w:t>
      </w:r>
      <w:r>
        <w:rPr>
          <w:rFonts w:hint="eastAsia" w:ascii="Times New Roman" w:eastAsia="仿宋_GB2312"/>
          <w:color w:val="000000"/>
          <w:sz w:val="32"/>
          <w:szCs w:val="32"/>
          <w:u w:val="single"/>
        </w:rPr>
        <w:t xml:space="preserve">   </w:t>
      </w:r>
      <w:r>
        <w:rPr>
          <w:rFonts w:hint="eastAsia" w:hAnsi="宋体" w:eastAsia="仿宋_GB2312"/>
          <w:b/>
          <w:bCs/>
          <w:sz w:val="32"/>
          <w:szCs w:val="32"/>
          <w:u w:val="single"/>
          <w:lang w:val="en-US" w:eastAsia="zh-CN"/>
        </w:rPr>
        <w:t xml:space="preserve">                 </w:t>
      </w:r>
      <w:r>
        <w:rPr>
          <w:rFonts w:hint="eastAsia" w:ascii="Times New Roman" w:eastAsia="仿宋_GB2312"/>
          <w:color w:val="000000"/>
          <w:sz w:val="32"/>
          <w:szCs w:val="32"/>
          <w:u w:val="single"/>
        </w:rPr>
        <w:t xml:space="preserve">     </w:t>
      </w:r>
    </w:p>
    <w:p w14:paraId="396A4CFF">
      <w:pPr>
        <w:pStyle w:val="26"/>
        <w:spacing w:line="480" w:lineRule="auto"/>
        <w:ind w:left="1020" w:leftChars="300"/>
        <w:rPr>
          <w:rFonts w:hint="default" w:hAnsi="宋体" w:eastAsia="宋体"/>
          <w:sz w:val="32"/>
          <w:szCs w:val="32"/>
          <w:lang w:val="en-US" w:eastAsia="zh-CN"/>
        </w:rPr>
      </w:pPr>
      <w:r>
        <w:rPr>
          <w:rFonts w:ascii="Times New Roman" w:eastAsia="仿宋_GB2312"/>
          <w:b/>
          <w:bCs/>
          <w:color w:val="000000"/>
          <w:sz w:val="32"/>
          <w:szCs w:val="32"/>
        </w:rPr>
        <w:t>签订时间：</w:t>
      </w:r>
      <w:r>
        <w:rPr>
          <w:rFonts w:hint="eastAsia" w:ascii="Times New Roman" w:eastAsia="仿宋_GB2312"/>
          <w:b/>
          <w:bCs/>
          <w:color w:val="000000"/>
          <w:sz w:val="32"/>
          <w:szCs w:val="32"/>
          <w:lang w:val="en-US" w:eastAsia="zh-CN"/>
        </w:rPr>
        <w:t xml:space="preserve">      </w:t>
      </w:r>
      <w:r>
        <w:rPr>
          <w:rFonts w:hint="eastAsia" w:hAnsi="宋体"/>
          <w:sz w:val="32"/>
          <w:szCs w:val="32"/>
          <w:u w:val="single"/>
          <w:lang w:val="en-US" w:eastAsia="zh-CN"/>
        </w:rPr>
        <w:t xml:space="preserve">      </w:t>
      </w:r>
      <w:r>
        <w:rPr>
          <w:rFonts w:hint="eastAsia" w:hAnsi="宋体"/>
          <w:sz w:val="32"/>
          <w:szCs w:val="32"/>
          <w:lang w:val="en-US" w:eastAsia="zh-CN"/>
        </w:rPr>
        <w:t>年</w:t>
      </w:r>
      <w:r>
        <w:rPr>
          <w:rFonts w:hint="eastAsia" w:hAnsi="宋体"/>
          <w:sz w:val="32"/>
          <w:szCs w:val="32"/>
          <w:u w:val="single"/>
          <w:lang w:val="en-US" w:eastAsia="zh-CN"/>
        </w:rPr>
        <w:t xml:space="preserve">   </w:t>
      </w:r>
      <w:r>
        <w:rPr>
          <w:rFonts w:hint="eastAsia" w:hAnsi="宋体"/>
          <w:sz w:val="32"/>
          <w:szCs w:val="32"/>
          <w:lang w:val="en-US" w:eastAsia="zh-CN"/>
        </w:rPr>
        <w:t>月</w:t>
      </w:r>
      <w:r>
        <w:rPr>
          <w:rFonts w:hint="eastAsia" w:hAnsi="宋体"/>
          <w:sz w:val="32"/>
          <w:szCs w:val="32"/>
          <w:u w:val="single"/>
          <w:lang w:val="en-US" w:eastAsia="zh-CN"/>
        </w:rPr>
        <w:t xml:space="preserve">   </w:t>
      </w:r>
      <w:r>
        <w:rPr>
          <w:rFonts w:hint="eastAsia" w:hAnsi="宋体"/>
          <w:sz w:val="32"/>
          <w:szCs w:val="32"/>
          <w:lang w:val="en-US" w:eastAsia="zh-CN"/>
        </w:rPr>
        <w:t>日</w:t>
      </w:r>
    </w:p>
    <w:p w14:paraId="2871D8F2">
      <w:pPr>
        <w:keepNext w:val="0"/>
        <w:keepLines w:val="0"/>
        <w:pageBreakBefore w:val="0"/>
        <w:kinsoku/>
        <w:wordWrap/>
        <w:overflowPunct/>
        <w:topLinePunct w:val="0"/>
        <w:autoSpaceDE/>
        <w:autoSpaceDN/>
        <w:bidi w:val="0"/>
        <w:adjustRightInd/>
        <w:snapToGrid/>
        <w:spacing w:line="360" w:lineRule="auto"/>
        <w:ind w:firstLine="960" w:firstLineChars="300"/>
        <w:textAlignment w:val="auto"/>
        <w:rPr>
          <w:rFonts w:ascii="Times New Roman" w:eastAsia="仿宋_GB2312"/>
          <w:color w:val="000000"/>
          <w:sz w:val="32"/>
          <w:szCs w:val="32"/>
          <w:u w:val="single"/>
        </w:rPr>
      </w:pPr>
    </w:p>
    <w:p w14:paraId="2EFC9D0F">
      <w:pPr>
        <w:spacing w:line="560" w:lineRule="exact"/>
        <w:rPr>
          <w:rFonts w:ascii="Times New Roman" w:eastAsia="仿宋_GB2312"/>
          <w:color w:val="000000"/>
          <w:sz w:val="32"/>
          <w:szCs w:val="32"/>
          <w:u w:val="single"/>
        </w:rPr>
      </w:pPr>
    </w:p>
    <w:p w14:paraId="48E8B624">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sz w:val="24"/>
          <w:szCs w:val="24"/>
          <w:lang w:val="en-US" w:eastAsia="zh-CN"/>
        </w:rPr>
        <w:sectPr>
          <w:footerReference r:id="rId11" w:type="default"/>
          <w:pgSz w:w="11906" w:h="16838"/>
          <w:pgMar w:top="1417" w:right="1417" w:bottom="1417" w:left="1701" w:header="851" w:footer="850" w:gutter="0"/>
          <w:pgBorders>
            <w:top w:val="none" w:sz="0" w:space="0"/>
            <w:left w:val="none" w:sz="0" w:space="0"/>
            <w:bottom w:val="none" w:sz="0" w:space="0"/>
            <w:right w:val="none" w:sz="0" w:space="0"/>
          </w:pgBorders>
          <w:pgNumType w:fmt="numberInDash"/>
          <w:cols w:space="720" w:num="1"/>
          <w:docGrid w:linePitch="312" w:charSpace="0"/>
        </w:sectPr>
      </w:pPr>
    </w:p>
    <w:p w14:paraId="39285E9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lang w:val="en-US" w:eastAsia="zh-CN"/>
        </w:rPr>
        <w:t>发包人</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以下简称发包方）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 xml:space="preserve">  </w:t>
      </w:r>
    </w:p>
    <w:p w14:paraId="0FD9785C">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承包人</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以下简称承包方）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color w:val="000000"/>
          <w:sz w:val="24"/>
          <w:szCs w:val="24"/>
          <w:u w:val="single"/>
        </w:rPr>
        <w:t xml:space="preserve">      </w:t>
      </w:r>
    </w:p>
    <w:p w14:paraId="05F6E22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hAnsiTheme="minorEastAsia" w:eastAsiaTheme="minorEastAsia" w:cstheme="minorEastAsia"/>
          <w:b/>
          <w:color w:val="FF0000"/>
          <w:sz w:val="24"/>
          <w:szCs w:val="24"/>
        </w:rPr>
      </w:pPr>
      <w:r>
        <w:rPr>
          <w:rFonts w:hint="eastAsia" w:asciiTheme="minorEastAsia" w:hAnsiTheme="minorEastAsia" w:eastAsiaTheme="minorEastAsia" w:cstheme="minorEastAsia"/>
          <w:sz w:val="24"/>
          <w:szCs w:val="24"/>
        </w:rPr>
        <w:t>为强化对工程项目建设各方行为的廉政监管，按照中省市县党风廉政建设有关规定要求，特订立本合同，以期共同遵守。</w:t>
      </w:r>
    </w:p>
    <w:p w14:paraId="43C276F4">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一、双方的权利和义务</w:t>
      </w:r>
    </w:p>
    <w:p w14:paraId="7022C58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（一）双方应严格遵守中省市县及行业主管部门关于党风廉政建设的各项规定，依法依规组织实施项目建设施工。</w:t>
      </w:r>
    </w:p>
    <w:p w14:paraId="477C528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（二）双方应严格执行签订的施工合同文件，自觉按合同办事。</w:t>
      </w:r>
    </w:p>
    <w:p w14:paraId="3C3A5AE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（三）双方的业务活动坚持公开、公正、诚信、透明的原则(国家法律法规另有规定的，从其规定)，不得为获取不正当利益而损害国家、集体和对方利益，不得违反工程建设管理相关规定。</w:t>
      </w:r>
    </w:p>
    <w:p w14:paraId="7D462AB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（四）发现对方在业务活动中有违反廉政规定的行为，有及时纠正的权利和义务。</w:t>
      </w:r>
    </w:p>
    <w:p w14:paraId="4A8B20A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（五）发现对方严重违反本合同义务条款的行为，有向纪检监察机关或其上级主管部门举报、建议予以处理并要求告知处理结果的权利。</w:t>
      </w:r>
    </w:p>
    <w:p w14:paraId="547CF6A0">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w:t>
      </w:r>
      <w:r>
        <w:rPr>
          <w:rFonts w:hint="eastAsia" w:asciiTheme="minorEastAsia" w:hAnsiTheme="minorEastAsia" w:eastAsiaTheme="minorEastAsia" w:cstheme="minorEastAsia"/>
          <w:b/>
          <w:bCs/>
          <w:sz w:val="24"/>
          <w:szCs w:val="24"/>
          <w:lang w:eastAsia="zh-CN"/>
        </w:rPr>
        <w:t>发包方</w:t>
      </w:r>
      <w:r>
        <w:rPr>
          <w:rFonts w:hint="eastAsia" w:asciiTheme="minorEastAsia" w:hAnsiTheme="minorEastAsia" w:eastAsiaTheme="minorEastAsia" w:cstheme="minorEastAsia"/>
          <w:b/>
          <w:bCs/>
          <w:sz w:val="24"/>
          <w:szCs w:val="24"/>
        </w:rPr>
        <w:t>的义务</w:t>
      </w:r>
    </w:p>
    <w:p w14:paraId="087D575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w:t>
      </w:r>
      <w:r>
        <w:rPr>
          <w:rFonts w:hint="eastAsia" w:asciiTheme="minorEastAsia" w:hAnsiTheme="minorEastAsia" w:eastAsiaTheme="minorEastAsia" w:cstheme="minorEastAsia"/>
          <w:sz w:val="24"/>
          <w:szCs w:val="24"/>
          <w:lang w:eastAsia="zh-CN"/>
        </w:rPr>
        <w:t>发包方</w:t>
      </w:r>
      <w:r>
        <w:rPr>
          <w:rFonts w:hint="eastAsia" w:asciiTheme="minorEastAsia" w:hAnsiTheme="minorEastAsia" w:eastAsiaTheme="minorEastAsia" w:cstheme="minorEastAsia"/>
          <w:sz w:val="24"/>
          <w:szCs w:val="24"/>
        </w:rPr>
        <w:t>及其工作人员不得向</w:t>
      </w:r>
      <w:r>
        <w:rPr>
          <w:rFonts w:hint="eastAsia" w:asciiTheme="minorEastAsia" w:hAnsiTheme="minorEastAsia" w:eastAsiaTheme="minorEastAsia" w:cstheme="minorEastAsia"/>
          <w:sz w:val="24"/>
          <w:szCs w:val="24"/>
          <w:lang w:eastAsia="zh-CN"/>
        </w:rPr>
        <w:t>承包方</w:t>
      </w:r>
      <w:r>
        <w:rPr>
          <w:rFonts w:hint="eastAsia" w:asciiTheme="minorEastAsia" w:hAnsiTheme="minorEastAsia" w:eastAsiaTheme="minorEastAsia" w:cstheme="minorEastAsia"/>
          <w:sz w:val="24"/>
          <w:szCs w:val="24"/>
        </w:rPr>
        <w:t>索要或接受回扣、礼金、礼品、有价证券和好处费、感谢费等。</w:t>
      </w:r>
    </w:p>
    <w:p w14:paraId="71752BA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w:t>
      </w:r>
      <w:r>
        <w:rPr>
          <w:rFonts w:hint="eastAsia" w:asciiTheme="minorEastAsia" w:hAnsiTheme="minorEastAsia" w:eastAsiaTheme="minorEastAsia" w:cstheme="minorEastAsia"/>
          <w:sz w:val="24"/>
          <w:szCs w:val="24"/>
          <w:lang w:eastAsia="zh-CN"/>
        </w:rPr>
        <w:t>发包方</w:t>
      </w:r>
      <w:r>
        <w:rPr>
          <w:rFonts w:hint="eastAsia" w:asciiTheme="minorEastAsia" w:hAnsiTheme="minorEastAsia" w:eastAsiaTheme="minorEastAsia" w:cstheme="minorEastAsia"/>
          <w:sz w:val="24"/>
          <w:szCs w:val="24"/>
        </w:rPr>
        <w:t>及其工作人员不得参加有可能影响公正执行公务的</w:t>
      </w:r>
      <w:r>
        <w:rPr>
          <w:rFonts w:hint="eastAsia" w:asciiTheme="minorEastAsia" w:hAnsiTheme="minorEastAsia" w:eastAsiaTheme="minorEastAsia" w:cstheme="minorEastAsia"/>
          <w:sz w:val="24"/>
          <w:szCs w:val="24"/>
          <w:lang w:eastAsia="zh-CN"/>
        </w:rPr>
        <w:t>承包方</w:t>
      </w:r>
      <w:r>
        <w:rPr>
          <w:rFonts w:hint="eastAsia" w:asciiTheme="minorEastAsia" w:hAnsiTheme="minorEastAsia" w:eastAsiaTheme="minorEastAsia" w:cstheme="minorEastAsia"/>
          <w:sz w:val="24"/>
          <w:szCs w:val="24"/>
        </w:rPr>
        <w:t>的宴请、健身、娱乐等活动，不得接受</w:t>
      </w:r>
      <w:r>
        <w:rPr>
          <w:rFonts w:hint="eastAsia" w:asciiTheme="minorEastAsia" w:hAnsiTheme="minorEastAsia" w:eastAsiaTheme="minorEastAsia" w:cstheme="minorEastAsia"/>
          <w:sz w:val="24"/>
          <w:szCs w:val="24"/>
          <w:lang w:eastAsia="zh-CN"/>
        </w:rPr>
        <w:t>承包方</w:t>
      </w:r>
      <w:r>
        <w:rPr>
          <w:rFonts w:hint="eastAsia" w:asciiTheme="minorEastAsia" w:hAnsiTheme="minorEastAsia" w:eastAsiaTheme="minorEastAsia" w:cstheme="minorEastAsia"/>
          <w:sz w:val="24"/>
          <w:szCs w:val="24"/>
        </w:rPr>
        <w:t>提供的通讯、交通工具和高档办公用品等。</w:t>
      </w:r>
    </w:p>
    <w:p w14:paraId="6B12E39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w:t>
      </w:r>
      <w:r>
        <w:rPr>
          <w:rFonts w:hint="eastAsia" w:asciiTheme="minorEastAsia" w:hAnsiTheme="minorEastAsia" w:eastAsiaTheme="minorEastAsia" w:cstheme="minorEastAsia"/>
          <w:sz w:val="24"/>
          <w:szCs w:val="24"/>
          <w:lang w:eastAsia="zh-CN"/>
        </w:rPr>
        <w:t>发包方</w:t>
      </w:r>
      <w:r>
        <w:rPr>
          <w:rFonts w:hint="eastAsia" w:asciiTheme="minorEastAsia" w:hAnsiTheme="minorEastAsia" w:eastAsiaTheme="minorEastAsia" w:cstheme="minorEastAsia"/>
          <w:sz w:val="24"/>
          <w:szCs w:val="24"/>
        </w:rPr>
        <w:t>及其工作人员不得在</w:t>
      </w:r>
      <w:r>
        <w:rPr>
          <w:rFonts w:hint="eastAsia" w:asciiTheme="minorEastAsia" w:hAnsiTheme="minorEastAsia" w:eastAsiaTheme="minorEastAsia" w:cstheme="minorEastAsia"/>
          <w:sz w:val="24"/>
          <w:szCs w:val="24"/>
          <w:lang w:eastAsia="zh-CN"/>
        </w:rPr>
        <w:t>承包方</w:t>
      </w:r>
      <w:r>
        <w:rPr>
          <w:rFonts w:hint="eastAsia" w:asciiTheme="minorEastAsia" w:hAnsiTheme="minorEastAsia" w:eastAsiaTheme="minorEastAsia" w:cstheme="minorEastAsia"/>
          <w:sz w:val="24"/>
          <w:szCs w:val="24"/>
        </w:rPr>
        <w:t>处报销任何应由</w:t>
      </w:r>
      <w:r>
        <w:rPr>
          <w:rFonts w:hint="eastAsia" w:asciiTheme="minorEastAsia" w:hAnsiTheme="minorEastAsia" w:eastAsiaTheme="minorEastAsia" w:cstheme="minorEastAsia"/>
          <w:sz w:val="24"/>
          <w:szCs w:val="24"/>
          <w:lang w:eastAsia="zh-CN"/>
        </w:rPr>
        <w:t>发包方</w:t>
      </w:r>
      <w:r>
        <w:rPr>
          <w:rFonts w:hint="eastAsia" w:asciiTheme="minorEastAsia" w:hAnsiTheme="minorEastAsia" w:eastAsiaTheme="minorEastAsia" w:cstheme="minorEastAsia"/>
          <w:sz w:val="24"/>
          <w:szCs w:val="24"/>
        </w:rPr>
        <w:t>或个人支付的费用。</w:t>
      </w:r>
    </w:p>
    <w:p w14:paraId="5850E02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w:t>
      </w:r>
      <w:r>
        <w:rPr>
          <w:rFonts w:hint="eastAsia" w:asciiTheme="minorEastAsia" w:hAnsiTheme="minorEastAsia" w:eastAsiaTheme="minorEastAsia" w:cstheme="minorEastAsia"/>
          <w:sz w:val="24"/>
          <w:szCs w:val="24"/>
          <w:lang w:eastAsia="zh-CN"/>
        </w:rPr>
        <w:t>发包方</w:t>
      </w:r>
      <w:r>
        <w:rPr>
          <w:rFonts w:hint="eastAsia" w:asciiTheme="minorEastAsia" w:hAnsiTheme="minorEastAsia" w:eastAsiaTheme="minorEastAsia" w:cstheme="minorEastAsia"/>
          <w:sz w:val="24"/>
          <w:szCs w:val="24"/>
        </w:rPr>
        <w:t>及其工作人员不得要求或接受</w:t>
      </w:r>
      <w:r>
        <w:rPr>
          <w:rFonts w:hint="eastAsia" w:asciiTheme="minorEastAsia" w:hAnsiTheme="minorEastAsia" w:eastAsiaTheme="minorEastAsia" w:cstheme="minorEastAsia"/>
          <w:sz w:val="24"/>
          <w:szCs w:val="24"/>
          <w:lang w:eastAsia="zh-CN"/>
        </w:rPr>
        <w:t>承包方</w:t>
      </w:r>
      <w:r>
        <w:rPr>
          <w:rFonts w:hint="eastAsia" w:asciiTheme="minorEastAsia" w:hAnsiTheme="minorEastAsia" w:eastAsiaTheme="minorEastAsia" w:cstheme="minorEastAsia"/>
          <w:sz w:val="24"/>
          <w:szCs w:val="24"/>
        </w:rPr>
        <w:t>为其住房装修、婚丧嫁娶、配偶子女的工作安排以及出国（境）、旅游等提供方便。</w:t>
      </w:r>
    </w:p>
    <w:p w14:paraId="590A03A4">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w:t>
      </w:r>
      <w:r>
        <w:rPr>
          <w:rFonts w:hint="eastAsia" w:asciiTheme="minorEastAsia" w:hAnsiTheme="minorEastAsia" w:eastAsiaTheme="minorEastAsia" w:cstheme="minorEastAsia"/>
          <w:sz w:val="24"/>
          <w:szCs w:val="24"/>
          <w:lang w:eastAsia="zh-CN"/>
        </w:rPr>
        <w:t>发包方</w:t>
      </w:r>
      <w:r>
        <w:rPr>
          <w:rFonts w:hint="eastAsia" w:asciiTheme="minorEastAsia" w:hAnsiTheme="minorEastAsia" w:eastAsiaTheme="minorEastAsia" w:cstheme="minorEastAsia"/>
          <w:sz w:val="24"/>
          <w:szCs w:val="24"/>
        </w:rPr>
        <w:t>及其工作人员不得借用、占有</w:t>
      </w:r>
      <w:r>
        <w:rPr>
          <w:rFonts w:hint="eastAsia" w:asciiTheme="minorEastAsia" w:hAnsiTheme="minorEastAsia" w:eastAsiaTheme="minorEastAsia" w:cstheme="minorEastAsia"/>
          <w:sz w:val="24"/>
          <w:szCs w:val="24"/>
          <w:lang w:eastAsia="zh-CN"/>
        </w:rPr>
        <w:t>承包方</w:t>
      </w:r>
      <w:r>
        <w:rPr>
          <w:rFonts w:hint="eastAsia" w:asciiTheme="minorEastAsia" w:hAnsiTheme="minorEastAsia" w:eastAsiaTheme="minorEastAsia" w:cstheme="minorEastAsia"/>
          <w:sz w:val="24"/>
          <w:szCs w:val="24"/>
        </w:rPr>
        <w:t>车辆。</w:t>
      </w:r>
    </w:p>
    <w:p w14:paraId="2CDAA16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hAnsiTheme="minorEastAsia" w:eastAsiaTheme="minorEastAsia" w:cstheme="minorEastAsia"/>
          <w:spacing w:val="-6"/>
          <w:sz w:val="24"/>
          <w:szCs w:val="24"/>
        </w:rPr>
      </w:pPr>
      <w:r>
        <w:rPr>
          <w:rFonts w:hint="eastAsia" w:asciiTheme="minorEastAsia" w:hAnsiTheme="minorEastAsia" w:eastAsiaTheme="minorEastAsia" w:cstheme="minorEastAsia"/>
          <w:sz w:val="24"/>
          <w:szCs w:val="24"/>
        </w:rPr>
        <w:t>（六）</w:t>
      </w:r>
      <w:r>
        <w:rPr>
          <w:rFonts w:hint="eastAsia" w:asciiTheme="minorEastAsia" w:hAnsiTheme="minorEastAsia" w:eastAsiaTheme="minorEastAsia" w:cstheme="minorEastAsia"/>
          <w:spacing w:val="-6"/>
          <w:sz w:val="24"/>
          <w:szCs w:val="24"/>
          <w:lang w:eastAsia="zh-CN"/>
        </w:rPr>
        <w:t>发包方</w:t>
      </w:r>
      <w:r>
        <w:rPr>
          <w:rFonts w:hint="eastAsia" w:asciiTheme="minorEastAsia" w:hAnsiTheme="minorEastAsia" w:eastAsiaTheme="minorEastAsia" w:cstheme="minorEastAsia"/>
          <w:spacing w:val="-6"/>
          <w:sz w:val="24"/>
          <w:szCs w:val="24"/>
        </w:rPr>
        <w:t>工作人员及其配偶、子女、亲属不得从事与</w:t>
      </w:r>
      <w:r>
        <w:rPr>
          <w:rFonts w:hint="eastAsia" w:asciiTheme="minorEastAsia" w:hAnsiTheme="minorEastAsia" w:eastAsiaTheme="minorEastAsia" w:cstheme="minorEastAsia"/>
          <w:spacing w:val="-6"/>
          <w:sz w:val="24"/>
          <w:szCs w:val="24"/>
          <w:lang w:eastAsia="zh-CN"/>
        </w:rPr>
        <w:t>承包方</w:t>
      </w:r>
      <w:r>
        <w:rPr>
          <w:rFonts w:hint="eastAsia" w:asciiTheme="minorEastAsia" w:hAnsiTheme="minorEastAsia" w:eastAsiaTheme="minorEastAsia" w:cstheme="minorEastAsia"/>
          <w:spacing w:val="-6"/>
          <w:sz w:val="24"/>
          <w:szCs w:val="24"/>
        </w:rPr>
        <w:t>承包本工程有关的苗木材料设备供应、工程分包、劳务等经济活动。</w:t>
      </w:r>
    </w:p>
    <w:p w14:paraId="19EE884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（七）</w:t>
      </w:r>
      <w:r>
        <w:rPr>
          <w:rFonts w:hint="eastAsia" w:asciiTheme="minorEastAsia" w:hAnsiTheme="minorEastAsia" w:eastAsiaTheme="minorEastAsia" w:cstheme="minorEastAsia"/>
          <w:sz w:val="24"/>
          <w:szCs w:val="24"/>
          <w:lang w:eastAsia="zh-CN"/>
        </w:rPr>
        <w:t>发包方</w:t>
      </w:r>
      <w:r>
        <w:rPr>
          <w:rFonts w:hint="eastAsia" w:asciiTheme="minorEastAsia" w:hAnsiTheme="minorEastAsia" w:eastAsiaTheme="minorEastAsia" w:cstheme="minorEastAsia"/>
          <w:sz w:val="24"/>
          <w:szCs w:val="24"/>
        </w:rPr>
        <w:t>及其工作人员不得向</w:t>
      </w:r>
      <w:r>
        <w:rPr>
          <w:rFonts w:hint="eastAsia" w:asciiTheme="minorEastAsia" w:hAnsiTheme="minorEastAsia" w:eastAsiaTheme="minorEastAsia" w:cstheme="minorEastAsia"/>
          <w:sz w:val="24"/>
          <w:szCs w:val="24"/>
          <w:lang w:eastAsia="zh-CN"/>
        </w:rPr>
        <w:t>承包方</w:t>
      </w:r>
      <w:r>
        <w:rPr>
          <w:rFonts w:hint="eastAsia" w:asciiTheme="minorEastAsia" w:hAnsiTheme="minorEastAsia" w:eastAsiaTheme="minorEastAsia" w:cstheme="minorEastAsia"/>
          <w:sz w:val="24"/>
          <w:szCs w:val="24"/>
        </w:rPr>
        <w:t>指定购买苗木材料设备的供应商和服务商；不得以任何理由向</w:t>
      </w:r>
      <w:r>
        <w:rPr>
          <w:rFonts w:hint="eastAsia" w:asciiTheme="minorEastAsia" w:hAnsiTheme="minorEastAsia" w:eastAsiaTheme="minorEastAsia" w:cstheme="minorEastAsia"/>
          <w:sz w:val="24"/>
          <w:szCs w:val="24"/>
          <w:lang w:eastAsia="zh-CN"/>
        </w:rPr>
        <w:t>承包方</w:t>
      </w:r>
      <w:r>
        <w:rPr>
          <w:rFonts w:hint="eastAsia" w:asciiTheme="minorEastAsia" w:hAnsiTheme="minorEastAsia" w:eastAsiaTheme="minorEastAsia" w:cstheme="minorEastAsia"/>
          <w:sz w:val="24"/>
          <w:szCs w:val="24"/>
        </w:rPr>
        <w:t>推荐分包单位或要求</w:t>
      </w:r>
      <w:r>
        <w:rPr>
          <w:rFonts w:hint="eastAsia" w:asciiTheme="minorEastAsia" w:hAnsiTheme="minorEastAsia" w:eastAsiaTheme="minorEastAsia" w:cstheme="minorEastAsia"/>
          <w:sz w:val="24"/>
          <w:szCs w:val="24"/>
          <w:lang w:eastAsia="zh-CN"/>
        </w:rPr>
        <w:t>承包方</w:t>
      </w:r>
      <w:r>
        <w:rPr>
          <w:rFonts w:hint="eastAsia" w:asciiTheme="minorEastAsia" w:hAnsiTheme="minorEastAsia" w:eastAsiaTheme="minorEastAsia" w:cstheme="minorEastAsia"/>
          <w:sz w:val="24"/>
          <w:szCs w:val="24"/>
        </w:rPr>
        <w:t xml:space="preserve">购买项目合同规定以外的苗木材料设备和服务等。 </w:t>
      </w:r>
    </w:p>
    <w:p w14:paraId="4C27BF9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(八) </w:t>
      </w:r>
      <w:r>
        <w:rPr>
          <w:rFonts w:hint="eastAsia" w:asciiTheme="minorEastAsia" w:hAnsiTheme="minorEastAsia" w:eastAsiaTheme="minorEastAsia" w:cstheme="minorEastAsia"/>
          <w:sz w:val="24"/>
          <w:szCs w:val="24"/>
          <w:lang w:eastAsia="zh-CN"/>
        </w:rPr>
        <w:t>发包方</w:t>
      </w:r>
      <w:r>
        <w:rPr>
          <w:rFonts w:hint="eastAsia" w:asciiTheme="minorEastAsia" w:hAnsiTheme="minorEastAsia" w:eastAsiaTheme="minorEastAsia" w:cstheme="minorEastAsia"/>
          <w:sz w:val="24"/>
          <w:szCs w:val="24"/>
        </w:rPr>
        <w:t>必须将项目建设资金按规定按程序拨付到中标企业法定账户，不得违反项目资金管理有关法律法规规定向</w:t>
      </w:r>
      <w:r>
        <w:rPr>
          <w:rFonts w:hint="eastAsia" w:asciiTheme="minorEastAsia" w:hAnsiTheme="minorEastAsia" w:eastAsiaTheme="minorEastAsia" w:cstheme="minorEastAsia"/>
          <w:sz w:val="24"/>
          <w:szCs w:val="24"/>
          <w:lang w:eastAsia="zh-CN"/>
        </w:rPr>
        <w:t>承包方</w:t>
      </w:r>
      <w:r>
        <w:rPr>
          <w:rFonts w:hint="eastAsia" w:asciiTheme="minorEastAsia" w:hAnsiTheme="minorEastAsia" w:eastAsiaTheme="minorEastAsia" w:cstheme="minorEastAsia"/>
          <w:sz w:val="24"/>
          <w:szCs w:val="24"/>
        </w:rPr>
        <w:t>支付项目资金。</w:t>
      </w:r>
    </w:p>
    <w:p w14:paraId="0678D858">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w:t>
      </w:r>
      <w:r>
        <w:rPr>
          <w:rFonts w:hint="eastAsia" w:asciiTheme="minorEastAsia" w:hAnsiTheme="minorEastAsia" w:eastAsiaTheme="minorEastAsia" w:cstheme="minorEastAsia"/>
          <w:b/>
          <w:bCs/>
          <w:sz w:val="24"/>
          <w:szCs w:val="24"/>
          <w:lang w:eastAsia="zh-CN"/>
        </w:rPr>
        <w:t>承包方</w:t>
      </w:r>
      <w:r>
        <w:rPr>
          <w:rFonts w:hint="eastAsia" w:asciiTheme="minorEastAsia" w:hAnsiTheme="minorEastAsia" w:eastAsiaTheme="minorEastAsia" w:cstheme="minorEastAsia"/>
          <w:b/>
          <w:bCs/>
          <w:sz w:val="24"/>
          <w:szCs w:val="24"/>
        </w:rPr>
        <w:t>的义务</w:t>
      </w:r>
    </w:p>
    <w:p w14:paraId="026EB294">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w:t>
      </w:r>
      <w:r>
        <w:rPr>
          <w:rFonts w:hint="eastAsia" w:asciiTheme="minorEastAsia" w:hAnsiTheme="minorEastAsia" w:eastAsiaTheme="minorEastAsia" w:cstheme="minorEastAsia"/>
          <w:sz w:val="24"/>
          <w:szCs w:val="24"/>
          <w:lang w:eastAsia="zh-CN"/>
        </w:rPr>
        <w:t>承包方</w:t>
      </w:r>
      <w:r>
        <w:rPr>
          <w:rFonts w:hint="eastAsia" w:asciiTheme="minorEastAsia" w:hAnsiTheme="minorEastAsia" w:eastAsiaTheme="minorEastAsia" w:cstheme="minorEastAsia"/>
          <w:sz w:val="24"/>
          <w:szCs w:val="24"/>
        </w:rPr>
        <w:t>不得将工程项目转包转让。</w:t>
      </w:r>
    </w:p>
    <w:p w14:paraId="31461CC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w:t>
      </w:r>
      <w:r>
        <w:rPr>
          <w:rFonts w:hint="eastAsia" w:asciiTheme="minorEastAsia" w:hAnsiTheme="minorEastAsia" w:eastAsiaTheme="minorEastAsia" w:cstheme="minorEastAsia"/>
          <w:sz w:val="24"/>
          <w:szCs w:val="24"/>
          <w:lang w:eastAsia="zh-CN"/>
        </w:rPr>
        <w:t>承包方</w:t>
      </w:r>
      <w:r>
        <w:rPr>
          <w:rFonts w:hint="eastAsia" w:asciiTheme="minorEastAsia" w:hAnsiTheme="minorEastAsia" w:eastAsiaTheme="minorEastAsia" w:cstheme="minorEastAsia"/>
          <w:sz w:val="24"/>
          <w:szCs w:val="24"/>
        </w:rPr>
        <w:t>不得以任何理由向</w:t>
      </w:r>
      <w:r>
        <w:rPr>
          <w:rFonts w:hint="eastAsia" w:asciiTheme="minorEastAsia" w:hAnsiTheme="minorEastAsia" w:eastAsiaTheme="minorEastAsia" w:cstheme="minorEastAsia"/>
          <w:sz w:val="24"/>
          <w:szCs w:val="24"/>
          <w:lang w:eastAsia="zh-CN"/>
        </w:rPr>
        <w:t>发包方</w:t>
      </w:r>
      <w:r>
        <w:rPr>
          <w:rFonts w:hint="eastAsia" w:asciiTheme="minorEastAsia" w:hAnsiTheme="minorEastAsia" w:eastAsiaTheme="minorEastAsia" w:cstheme="minorEastAsia"/>
          <w:sz w:val="24"/>
          <w:szCs w:val="24"/>
        </w:rPr>
        <w:t>、建设项目行政主管部门及其工作人员赠送礼金、礼品、有价证券及回扣、好处费、感谢费等。</w:t>
      </w:r>
    </w:p>
    <w:p w14:paraId="4DA8FE4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w:t>
      </w:r>
      <w:r>
        <w:rPr>
          <w:rFonts w:hint="eastAsia" w:asciiTheme="minorEastAsia" w:hAnsiTheme="minorEastAsia" w:eastAsiaTheme="minorEastAsia" w:cstheme="minorEastAsia"/>
          <w:sz w:val="24"/>
          <w:szCs w:val="24"/>
          <w:lang w:eastAsia="zh-CN"/>
        </w:rPr>
        <w:t>承包方</w:t>
      </w:r>
      <w:r>
        <w:rPr>
          <w:rFonts w:hint="eastAsia" w:asciiTheme="minorEastAsia" w:hAnsiTheme="minorEastAsia" w:eastAsiaTheme="minorEastAsia" w:cstheme="minorEastAsia"/>
          <w:sz w:val="24"/>
          <w:szCs w:val="24"/>
        </w:rPr>
        <w:t>不得以任何理由为</w:t>
      </w:r>
      <w:r>
        <w:rPr>
          <w:rFonts w:hint="eastAsia" w:asciiTheme="minorEastAsia" w:hAnsiTheme="minorEastAsia" w:eastAsiaTheme="minorEastAsia" w:cstheme="minorEastAsia"/>
          <w:sz w:val="24"/>
          <w:szCs w:val="24"/>
          <w:lang w:eastAsia="zh-CN"/>
        </w:rPr>
        <w:t>发包方</w:t>
      </w:r>
      <w:r>
        <w:rPr>
          <w:rFonts w:hint="eastAsia" w:asciiTheme="minorEastAsia" w:hAnsiTheme="minorEastAsia" w:eastAsiaTheme="minorEastAsia" w:cstheme="minorEastAsia"/>
          <w:sz w:val="24"/>
          <w:szCs w:val="24"/>
        </w:rPr>
        <w:t>、建设项目行政主管部门及其工作人员报销应由对方或个人支付的费用。</w:t>
      </w:r>
    </w:p>
    <w:p w14:paraId="70C375C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w:t>
      </w:r>
      <w:r>
        <w:rPr>
          <w:rFonts w:hint="eastAsia" w:asciiTheme="minorEastAsia" w:hAnsiTheme="minorEastAsia" w:eastAsiaTheme="minorEastAsia" w:cstheme="minorEastAsia"/>
          <w:sz w:val="24"/>
          <w:szCs w:val="24"/>
          <w:lang w:eastAsia="zh-CN"/>
        </w:rPr>
        <w:t>承包方</w:t>
      </w:r>
      <w:r>
        <w:rPr>
          <w:rFonts w:hint="eastAsia" w:asciiTheme="minorEastAsia" w:hAnsiTheme="minorEastAsia" w:eastAsiaTheme="minorEastAsia" w:cstheme="minorEastAsia"/>
          <w:sz w:val="24"/>
          <w:szCs w:val="24"/>
        </w:rPr>
        <w:t>不得为</w:t>
      </w:r>
      <w:r>
        <w:rPr>
          <w:rFonts w:hint="eastAsia" w:asciiTheme="minorEastAsia" w:hAnsiTheme="minorEastAsia" w:eastAsiaTheme="minorEastAsia" w:cstheme="minorEastAsia"/>
          <w:sz w:val="24"/>
          <w:szCs w:val="24"/>
          <w:lang w:eastAsia="zh-CN"/>
        </w:rPr>
        <w:t>发包方</w:t>
      </w:r>
      <w:r>
        <w:rPr>
          <w:rFonts w:hint="eastAsia" w:asciiTheme="minorEastAsia" w:hAnsiTheme="minorEastAsia" w:eastAsiaTheme="minorEastAsia" w:cstheme="minorEastAsia"/>
          <w:sz w:val="24"/>
          <w:szCs w:val="24"/>
        </w:rPr>
        <w:t>、建设项目行政主管部门及其工作人员住房装修、婚丧嫁聚、配偶子女的工作安排以及出国(境)、旅游等提供方便。</w:t>
      </w:r>
    </w:p>
    <w:p w14:paraId="72387D4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w:t>
      </w:r>
      <w:r>
        <w:rPr>
          <w:rFonts w:hint="eastAsia" w:asciiTheme="minorEastAsia" w:hAnsiTheme="minorEastAsia" w:eastAsiaTheme="minorEastAsia" w:cstheme="minorEastAsia"/>
          <w:sz w:val="24"/>
          <w:szCs w:val="24"/>
          <w:lang w:eastAsia="zh-CN"/>
        </w:rPr>
        <w:t>承包方</w:t>
      </w:r>
      <w:r>
        <w:rPr>
          <w:rFonts w:hint="eastAsia" w:asciiTheme="minorEastAsia" w:hAnsiTheme="minorEastAsia" w:eastAsiaTheme="minorEastAsia" w:cstheme="minorEastAsia"/>
          <w:sz w:val="24"/>
          <w:szCs w:val="24"/>
        </w:rPr>
        <w:t>不得以任何理由安排</w:t>
      </w:r>
      <w:r>
        <w:rPr>
          <w:rFonts w:hint="eastAsia" w:asciiTheme="minorEastAsia" w:hAnsiTheme="minorEastAsia" w:eastAsiaTheme="minorEastAsia" w:cstheme="minorEastAsia"/>
          <w:sz w:val="24"/>
          <w:szCs w:val="24"/>
          <w:lang w:eastAsia="zh-CN"/>
        </w:rPr>
        <w:t>发包方</w:t>
      </w:r>
      <w:r>
        <w:rPr>
          <w:rFonts w:hint="eastAsia" w:asciiTheme="minorEastAsia" w:hAnsiTheme="minorEastAsia" w:eastAsiaTheme="minorEastAsia" w:cstheme="minorEastAsia"/>
          <w:sz w:val="24"/>
          <w:szCs w:val="24"/>
        </w:rPr>
        <w:t>、建设项目行政主管部门及其工作人员参加宴请、健身、娱乐等活动。</w:t>
      </w:r>
    </w:p>
    <w:p w14:paraId="5A52EAB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（六）</w:t>
      </w:r>
      <w:r>
        <w:rPr>
          <w:rFonts w:hint="eastAsia" w:asciiTheme="minorEastAsia" w:hAnsiTheme="minorEastAsia" w:eastAsiaTheme="minorEastAsia" w:cstheme="minorEastAsia"/>
          <w:sz w:val="24"/>
          <w:szCs w:val="24"/>
          <w:lang w:eastAsia="zh-CN"/>
        </w:rPr>
        <w:t>承包方</w:t>
      </w:r>
      <w:r>
        <w:rPr>
          <w:rFonts w:hint="eastAsia" w:asciiTheme="minorEastAsia" w:hAnsiTheme="minorEastAsia" w:eastAsiaTheme="minorEastAsia" w:cstheme="minorEastAsia"/>
          <w:sz w:val="24"/>
          <w:szCs w:val="24"/>
        </w:rPr>
        <w:t>不得为</w:t>
      </w:r>
      <w:r>
        <w:rPr>
          <w:rFonts w:hint="eastAsia" w:asciiTheme="minorEastAsia" w:hAnsiTheme="minorEastAsia" w:eastAsiaTheme="minorEastAsia" w:cstheme="minorEastAsia"/>
          <w:sz w:val="24"/>
          <w:szCs w:val="24"/>
          <w:lang w:eastAsia="zh-CN"/>
        </w:rPr>
        <w:t>发包方</w:t>
      </w:r>
      <w:r>
        <w:rPr>
          <w:rFonts w:hint="eastAsia" w:asciiTheme="minorEastAsia" w:hAnsiTheme="minorEastAsia" w:eastAsiaTheme="minorEastAsia" w:cstheme="minorEastAsia"/>
          <w:sz w:val="24"/>
          <w:szCs w:val="24"/>
        </w:rPr>
        <w:t>、建设项目行政主管部门及其工作人员购置或提供通讯、交通工具和高档办公用品等。</w:t>
      </w:r>
    </w:p>
    <w:p w14:paraId="3A761FE7">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（七）</w:t>
      </w:r>
      <w:r>
        <w:rPr>
          <w:rFonts w:hint="eastAsia" w:asciiTheme="minorEastAsia" w:hAnsiTheme="minorEastAsia" w:eastAsiaTheme="minorEastAsia" w:cstheme="minorEastAsia"/>
          <w:sz w:val="24"/>
          <w:szCs w:val="24"/>
          <w:lang w:eastAsia="zh-CN"/>
        </w:rPr>
        <w:t>承包方</w:t>
      </w:r>
      <w:r>
        <w:rPr>
          <w:rFonts w:hint="eastAsia" w:asciiTheme="minorEastAsia" w:hAnsiTheme="minorEastAsia" w:eastAsiaTheme="minorEastAsia" w:cstheme="minorEastAsia"/>
          <w:sz w:val="24"/>
          <w:szCs w:val="24"/>
        </w:rPr>
        <w:t>不得进行其他各种形式的商业贿赂以及不正当竞争行为。</w:t>
      </w:r>
    </w:p>
    <w:p w14:paraId="0013AE29">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四、违约责任</w:t>
      </w:r>
    </w:p>
    <w:p w14:paraId="27D20247">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w:t>
      </w:r>
      <w:r>
        <w:rPr>
          <w:rFonts w:hint="eastAsia" w:asciiTheme="minorEastAsia" w:hAnsiTheme="minorEastAsia" w:eastAsiaTheme="minorEastAsia" w:cstheme="minorEastAsia"/>
          <w:sz w:val="24"/>
          <w:szCs w:val="24"/>
          <w:lang w:eastAsia="zh-CN"/>
        </w:rPr>
        <w:t>发包方</w:t>
      </w:r>
      <w:r>
        <w:rPr>
          <w:rFonts w:hint="eastAsia" w:asciiTheme="minorEastAsia" w:hAnsiTheme="minorEastAsia" w:eastAsiaTheme="minorEastAsia" w:cstheme="minorEastAsia"/>
          <w:sz w:val="24"/>
          <w:szCs w:val="24"/>
        </w:rPr>
        <w:t>及其工作人员违反本合同条款，按管理权限，依据有关规定，严肃追究单位法人、主管责任人和直接当事人的责任；涉嫌犯罪的，依法追究刑事责任。</w:t>
      </w:r>
    </w:p>
    <w:p w14:paraId="6F7D7C1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w:t>
      </w:r>
      <w:r>
        <w:rPr>
          <w:rFonts w:hint="eastAsia" w:asciiTheme="minorEastAsia" w:hAnsiTheme="minorEastAsia" w:eastAsiaTheme="minorEastAsia" w:cstheme="minorEastAsia"/>
          <w:sz w:val="24"/>
          <w:szCs w:val="24"/>
          <w:lang w:eastAsia="zh-CN"/>
        </w:rPr>
        <w:t>承包方</w:t>
      </w:r>
      <w:r>
        <w:rPr>
          <w:rFonts w:hint="eastAsia" w:asciiTheme="minorEastAsia" w:hAnsiTheme="minorEastAsia" w:eastAsiaTheme="minorEastAsia" w:cstheme="minorEastAsia"/>
          <w:sz w:val="24"/>
          <w:szCs w:val="24"/>
        </w:rPr>
        <w:t>及其方工作人员违反本合同条款，依据国家法律法规和党纪条规相关规定，严肃追究中标企业法人、项目负责人等相关人员责任，由有关主管部门将</w:t>
      </w:r>
      <w:r>
        <w:rPr>
          <w:rFonts w:hint="eastAsia" w:asciiTheme="minorEastAsia" w:hAnsiTheme="minorEastAsia" w:eastAsiaTheme="minorEastAsia" w:cstheme="minorEastAsia"/>
          <w:sz w:val="24"/>
          <w:szCs w:val="24"/>
          <w:lang w:eastAsia="zh-CN"/>
        </w:rPr>
        <w:t>承包方</w:t>
      </w:r>
      <w:r>
        <w:rPr>
          <w:rFonts w:hint="eastAsia" w:asciiTheme="minorEastAsia" w:hAnsiTheme="minorEastAsia" w:eastAsiaTheme="minorEastAsia" w:cstheme="minorEastAsia"/>
          <w:sz w:val="24"/>
          <w:szCs w:val="24"/>
        </w:rPr>
        <w:t>不良行为记入诚信记录并公示，情节严重的，一至三年内不得在本区域内开展业务，依规限制</w:t>
      </w:r>
      <w:r>
        <w:rPr>
          <w:rFonts w:hint="eastAsia" w:asciiTheme="minorEastAsia" w:hAnsiTheme="minorEastAsia" w:eastAsiaTheme="minorEastAsia" w:cstheme="minorEastAsia"/>
          <w:sz w:val="24"/>
          <w:szCs w:val="24"/>
          <w:lang w:eastAsia="zh-CN"/>
        </w:rPr>
        <w:t>承包方</w:t>
      </w:r>
      <w:r>
        <w:rPr>
          <w:rFonts w:hint="eastAsia" w:asciiTheme="minorEastAsia" w:hAnsiTheme="minorEastAsia" w:eastAsiaTheme="minorEastAsia" w:cstheme="minorEastAsia"/>
          <w:sz w:val="24"/>
          <w:szCs w:val="24"/>
        </w:rPr>
        <w:t xml:space="preserve">招投标行为和政府采购行为；涉嫌犯罪的，移交有关部门依法追究刑事责任。 </w:t>
      </w:r>
    </w:p>
    <w:p w14:paraId="7C756C4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（三）双方若有一方违反本合同，视为没有履行合同约定的义务，自愿接受有关处理和处罚。</w:t>
      </w:r>
    </w:p>
    <w:p w14:paraId="17F24657">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五、附则</w:t>
      </w:r>
    </w:p>
    <w:p w14:paraId="499E690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rPr>
        <w:t>（一）本合同书作为</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施工合同的附件，双方签署后立即生效，并受建设项目</w:t>
      </w:r>
      <w:r>
        <w:rPr>
          <w:rFonts w:hint="eastAsia" w:asciiTheme="minorEastAsia" w:hAnsiTheme="minorEastAsia" w:eastAsiaTheme="minorEastAsia" w:cstheme="minorEastAsia"/>
          <w:sz w:val="24"/>
          <w:szCs w:val="24"/>
          <w:highlight w:val="none"/>
        </w:rPr>
        <w:t>行政主管部门和纪检监察机关监督。</w:t>
      </w:r>
    </w:p>
    <w:p w14:paraId="24B92BA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（二）本合同一式</w:t>
      </w:r>
      <w:r>
        <w:rPr>
          <w:rFonts w:hint="eastAsia" w:asciiTheme="minorEastAsia" w:hAnsiTheme="minorEastAsia" w:eastAsiaTheme="minorEastAsia" w:cstheme="minorEastAsia"/>
          <w:sz w:val="24"/>
          <w:szCs w:val="24"/>
          <w:highlight w:val="none"/>
          <w:lang w:val="en-US" w:eastAsia="zh-CN"/>
        </w:rPr>
        <w:t>四</w:t>
      </w:r>
      <w:r>
        <w:rPr>
          <w:rFonts w:hint="eastAsia" w:asciiTheme="minorEastAsia" w:hAnsiTheme="minorEastAsia" w:eastAsiaTheme="minorEastAsia" w:cstheme="minorEastAsia"/>
          <w:sz w:val="24"/>
          <w:szCs w:val="24"/>
          <w:highlight w:val="none"/>
        </w:rPr>
        <w:t>份，</w:t>
      </w:r>
      <w:r>
        <w:rPr>
          <w:rFonts w:hint="eastAsia" w:asciiTheme="minorEastAsia" w:hAnsiTheme="minorEastAsia" w:eastAsiaTheme="minorEastAsia" w:cstheme="minorEastAsia"/>
          <w:sz w:val="24"/>
          <w:szCs w:val="24"/>
          <w:highlight w:val="none"/>
          <w:lang w:eastAsia="zh-CN"/>
        </w:rPr>
        <w:t>发包方</w:t>
      </w:r>
      <w:r>
        <w:rPr>
          <w:rFonts w:hint="eastAsia" w:asciiTheme="minorEastAsia" w:hAnsiTheme="minorEastAsia" w:eastAsiaTheme="minorEastAsia" w:cstheme="minorEastAsia"/>
          <w:sz w:val="24"/>
          <w:szCs w:val="24"/>
          <w:highlight w:val="none"/>
        </w:rPr>
        <w:t>持</w:t>
      </w:r>
      <w:r>
        <w:rPr>
          <w:rFonts w:hint="eastAsia" w:asciiTheme="minorEastAsia" w:hAnsiTheme="minorEastAsia" w:eastAsiaTheme="minorEastAsia" w:cstheme="minorEastAsia"/>
          <w:sz w:val="24"/>
          <w:szCs w:val="24"/>
          <w:highlight w:val="none"/>
          <w:u w:val="single"/>
          <w:lang w:val="en-US" w:eastAsia="zh-CN"/>
        </w:rPr>
        <w:t>两</w:t>
      </w:r>
      <w:r>
        <w:rPr>
          <w:rFonts w:hint="eastAsia" w:asciiTheme="minorEastAsia" w:hAnsiTheme="minorEastAsia" w:eastAsiaTheme="minorEastAsia" w:cstheme="minorEastAsia"/>
          <w:sz w:val="24"/>
          <w:szCs w:val="24"/>
          <w:highlight w:val="none"/>
        </w:rPr>
        <w:t>份，</w:t>
      </w:r>
      <w:r>
        <w:rPr>
          <w:rFonts w:hint="eastAsia" w:asciiTheme="minorEastAsia" w:hAnsiTheme="minorEastAsia" w:eastAsiaTheme="minorEastAsia" w:cstheme="minorEastAsia"/>
          <w:sz w:val="24"/>
          <w:szCs w:val="24"/>
          <w:highlight w:val="none"/>
          <w:lang w:eastAsia="zh-CN"/>
        </w:rPr>
        <w:t>承包方</w:t>
      </w:r>
      <w:r>
        <w:rPr>
          <w:rFonts w:hint="eastAsia" w:asciiTheme="minorEastAsia" w:hAnsiTheme="minorEastAsia" w:eastAsiaTheme="minorEastAsia" w:cstheme="minorEastAsia"/>
          <w:sz w:val="24"/>
          <w:szCs w:val="24"/>
          <w:highlight w:val="none"/>
        </w:rPr>
        <w:t>持</w:t>
      </w:r>
      <w:r>
        <w:rPr>
          <w:rFonts w:hint="eastAsia" w:asciiTheme="minorEastAsia" w:hAnsiTheme="minorEastAsia" w:eastAsiaTheme="minorEastAsia" w:cstheme="minorEastAsia"/>
          <w:sz w:val="24"/>
          <w:szCs w:val="24"/>
          <w:highlight w:val="none"/>
          <w:u w:val="single"/>
          <w:lang w:val="en-US" w:eastAsia="zh-CN"/>
        </w:rPr>
        <w:t>两</w:t>
      </w:r>
      <w:r>
        <w:rPr>
          <w:rFonts w:hint="eastAsia" w:asciiTheme="minorEastAsia" w:hAnsiTheme="minorEastAsia" w:eastAsiaTheme="minorEastAsia" w:cstheme="minorEastAsia"/>
          <w:sz w:val="24"/>
          <w:szCs w:val="24"/>
          <w:highlight w:val="none"/>
          <w:u w:val="none"/>
          <w:lang w:eastAsia="zh-CN"/>
        </w:rPr>
        <w:t>份</w:t>
      </w:r>
      <w:r>
        <w:rPr>
          <w:rFonts w:hint="eastAsia" w:asciiTheme="minorEastAsia" w:hAnsiTheme="minorEastAsia" w:eastAsiaTheme="minorEastAsia" w:cstheme="minorEastAsia"/>
          <w:sz w:val="24"/>
          <w:szCs w:val="24"/>
          <w:highlight w:val="none"/>
        </w:rPr>
        <w:t>。</w:t>
      </w:r>
    </w:p>
    <w:p w14:paraId="3C3D9B0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hAnsiTheme="minorEastAsia" w:eastAsiaTheme="minorEastAsia" w:cstheme="minorEastAsia"/>
          <w:sz w:val="24"/>
          <w:szCs w:val="24"/>
        </w:rPr>
      </w:pPr>
    </w:p>
    <w:p w14:paraId="30A5A6D9">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甲</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xml:space="preserve">方：（盖章）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乙</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方：（盖章）</w:t>
      </w:r>
    </w:p>
    <w:p w14:paraId="3DA819DA">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heme="minorEastAsia" w:hAnsiTheme="minorEastAsia" w:eastAsiaTheme="minorEastAsia" w:cstheme="minorEastAsia"/>
          <w:sz w:val="24"/>
          <w:szCs w:val="24"/>
        </w:rPr>
      </w:pPr>
    </w:p>
    <w:p w14:paraId="7C0AFDD8">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法定代表人</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签字）：</w:t>
      </w:r>
    </w:p>
    <w:p w14:paraId="4C4901E6">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heme="minorEastAsia" w:hAnsiTheme="minorEastAsia" w:eastAsiaTheme="minorEastAsia" w:cstheme="minorEastAsia"/>
          <w:sz w:val="24"/>
          <w:szCs w:val="24"/>
        </w:rPr>
      </w:pPr>
    </w:p>
    <w:p w14:paraId="77426282">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或委托代表人</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签字）</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或委托代表人</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签字）</w:t>
      </w:r>
      <w:r>
        <w:rPr>
          <w:rFonts w:hint="eastAsia" w:asciiTheme="minorEastAsia" w:hAnsiTheme="minorEastAsia" w:eastAsiaTheme="minorEastAsia" w:cstheme="minorEastAsia"/>
          <w:sz w:val="24"/>
          <w:szCs w:val="24"/>
        </w:rPr>
        <w:t>：</w:t>
      </w:r>
    </w:p>
    <w:p w14:paraId="66E0E673">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asciiTheme="minorEastAsia" w:hAnsiTheme="minorEastAsia" w:eastAsiaTheme="minorEastAsia" w:cstheme="minorEastAsia"/>
          <w:sz w:val="24"/>
          <w:szCs w:val="24"/>
        </w:rPr>
      </w:pPr>
    </w:p>
    <w:p w14:paraId="184B869D">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电话：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xml:space="preserve"> 电话：</w:t>
      </w:r>
    </w:p>
    <w:p w14:paraId="44B89178">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宋体" w:hAnsi="宋体"/>
          <w:sz w:val="24"/>
        </w:rPr>
      </w:pPr>
      <w:r>
        <w:rPr>
          <w:rFonts w:hint="eastAsia" w:asciiTheme="minorEastAsia" w:hAnsiTheme="minorEastAsia" w:eastAsiaTheme="minorEastAsia" w:cstheme="minorEastAsia"/>
          <w:sz w:val="24"/>
          <w:szCs w:val="24"/>
        </w:rPr>
        <w:t xml:space="preserve">              年  月  日</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年  月  日</w:t>
      </w:r>
    </w:p>
    <w:sectPr>
      <w:footerReference r:id="rId12" w:type="default"/>
      <w:pgSz w:w="11906" w:h="16838"/>
      <w:pgMar w:top="1417" w:right="1417" w:bottom="1417" w:left="1701" w:header="851" w:footer="850" w:gutter="0"/>
      <w:pgBorders>
        <w:top w:val="none" w:sz="0" w:space="0"/>
        <w:left w:val="none" w:sz="0" w:space="0"/>
        <w:bottom w:val="none" w:sz="0" w:space="0"/>
        <w:right w:val="none" w:sz="0" w:space="0"/>
      </w:pgBorders>
      <w:pgNumType w:fmt="numberInDash" w:start="1"/>
      <w:cols w:space="720" w:num="1"/>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 w:name="方正小标宋简体">
    <w:altName w:val="黑体"/>
    <w:panose1 w:val="02010601030101010101"/>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6FFC8F">
    <w:pPr>
      <w:pStyle w:val="7"/>
      <w:jc w:val="center"/>
    </w:pPr>
  </w:p>
  <w:p w14:paraId="73B4AB87">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573B30">
    <w:pPr>
      <w:pStyle w:val="7"/>
      <w:jc w:val="center"/>
    </w:pPr>
    <w:r>
      <mc:AlternateContent>
        <mc:Choice Requires="wps">
          <w:drawing>
            <wp:anchor distT="0" distB="0" distL="114300" distR="114300" simplePos="0" relativeHeight="251659264" behindDoc="0" locked="0" layoutInCell="1" allowOverlap="1">
              <wp:simplePos x="0" y="0"/>
              <wp:positionH relativeFrom="margin">
                <wp:posOffset>2696210</wp:posOffset>
              </wp:positionH>
              <wp:positionV relativeFrom="paragraph">
                <wp:posOffset>177800</wp:posOffset>
              </wp:positionV>
              <wp:extent cx="1828800" cy="1828800"/>
              <wp:effectExtent l="0" t="0" r="0" b="0"/>
              <wp:wrapNone/>
              <wp:docPr id="1" name="文本框 10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6977D092">
                          <w:pPr>
                            <w:pStyle w:val="7"/>
                            <w:rPr>
                              <w:rFonts w:hAnsi="宋体" w:cs="宋体"/>
                              <w:sz w:val="28"/>
                              <w:szCs w:val="28"/>
                            </w:rPr>
                          </w:pPr>
                          <w:r>
                            <w:rPr>
                              <w:rFonts w:hint="eastAsia" w:hAnsi="宋体" w:cs="宋体"/>
                              <w:sz w:val="21"/>
                              <w:szCs w:val="21"/>
                            </w:rPr>
                            <w:fldChar w:fldCharType="begin"/>
                          </w:r>
                          <w:r>
                            <w:rPr>
                              <w:rFonts w:hint="eastAsia" w:hAnsi="宋体" w:cs="宋体"/>
                              <w:sz w:val="21"/>
                              <w:szCs w:val="21"/>
                            </w:rPr>
                            <w:instrText xml:space="preserve"> PAGE  \* MERGEFORMAT </w:instrText>
                          </w:r>
                          <w:r>
                            <w:rPr>
                              <w:rFonts w:hint="eastAsia" w:hAnsi="宋体" w:cs="宋体"/>
                              <w:sz w:val="21"/>
                              <w:szCs w:val="21"/>
                            </w:rPr>
                            <w:fldChar w:fldCharType="separate"/>
                          </w:r>
                          <w:r>
                            <w:rPr>
                              <w:rFonts w:hAnsi="宋体" w:cs="宋体"/>
                              <w:sz w:val="21"/>
                              <w:szCs w:val="21"/>
                            </w:rPr>
                            <w:t>12</w:t>
                          </w:r>
                          <w:r>
                            <w:rPr>
                              <w:rFonts w:hint="eastAsia" w:hAnsi="宋体" w:cs="宋体"/>
                              <w:sz w:val="21"/>
                              <w:szCs w:val="21"/>
                            </w:rPr>
                            <w:fldChar w:fldCharType="end"/>
                          </w:r>
                        </w:p>
                      </w:txbxContent>
                    </wps:txbx>
                    <wps:bodyPr wrap="none" lIns="0" tIns="0" rIns="0" bIns="0" upright="1">
                      <a:spAutoFit/>
                    </wps:bodyPr>
                  </wps:wsp>
                </a:graphicData>
              </a:graphic>
            </wp:anchor>
          </w:drawing>
        </mc:Choice>
        <mc:Fallback>
          <w:pict>
            <v:shape id="文本框 1030" o:spid="_x0000_s1026" o:spt="202" type="#_x0000_t202" style="position:absolute;left:0pt;margin-left:212.3pt;margin-top:14pt;height:144pt;width:144pt;mso-position-horizontal-relative:margin;mso-wrap-style:none;z-index:251659264;mso-width-relative:page;mso-height-relative:page;" filled="f" stroked="f" coordsize="21600,21600" o:gfxdata="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FqPqdDXAAAACgEAAA8AAAAAAAAAAQAgAAAA&#10;IgAAAGRycy9kb3ducmV2LnhtbFBLAQIUABQAAAAIAIdO4kDKMY5x0wEAAKUDAAAOAAAAAAAAAAEA&#10;IAAAACYBAABkcnMvZTJvRG9jLnhtbFBLBQYAAAAABgAGAFkBAABrBQAAAAA=&#10;">
              <v:fill on="f" focussize="0,0"/>
              <v:stroke on="f" weight="0.5pt"/>
              <v:imagedata o:title=""/>
              <o:lock v:ext="edit" aspectratio="f"/>
              <v:textbox inset="0mm,0mm,0mm,0mm" style="mso-fit-shape-to-text:t;">
                <w:txbxContent>
                  <w:p w14:paraId="6977D092">
                    <w:pPr>
                      <w:pStyle w:val="7"/>
                      <w:rPr>
                        <w:rFonts w:hAnsi="宋体" w:cs="宋体"/>
                        <w:sz w:val="28"/>
                        <w:szCs w:val="28"/>
                      </w:rPr>
                    </w:pPr>
                    <w:r>
                      <w:rPr>
                        <w:rFonts w:hint="eastAsia" w:hAnsi="宋体" w:cs="宋体"/>
                        <w:sz w:val="21"/>
                        <w:szCs w:val="21"/>
                      </w:rPr>
                      <w:fldChar w:fldCharType="begin"/>
                    </w:r>
                    <w:r>
                      <w:rPr>
                        <w:rFonts w:hint="eastAsia" w:hAnsi="宋体" w:cs="宋体"/>
                        <w:sz w:val="21"/>
                        <w:szCs w:val="21"/>
                      </w:rPr>
                      <w:instrText xml:space="preserve"> PAGE  \* MERGEFORMAT </w:instrText>
                    </w:r>
                    <w:r>
                      <w:rPr>
                        <w:rFonts w:hint="eastAsia" w:hAnsi="宋体" w:cs="宋体"/>
                        <w:sz w:val="21"/>
                        <w:szCs w:val="21"/>
                      </w:rPr>
                      <w:fldChar w:fldCharType="separate"/>
                    </w:r>
                    <w:r>
                      <w:rPr>
                        <w:rFonts w:hAnsi="宋体" w:cs="宋体"/>
                        <w:sz w:val="21"/>
                        <w:szCs w:val="21"/>
                      </w:rPr>
                      <w:t>12</w:t>
                    </w:r>
                    <w:r>
                      <w:rPr>
                        <w:rFonts w:hint="eastAsia" w:hAnsi="宋体" w:cs="宋体"/>
                        <w:sz w:val="21"/>
                        <w:szCs w:val="21"/>
                      </w:rPr>
                      <w:fldChar w:fldCharType="end"/>
                    </w:r>
                  </w:p>
                </w:txbxContent>
              </v:textbox>
            </v:shape>
          </w:pict>
        </mc:Fallback>
      </mc:AlternateContent>
    </w:r>
  </w:p>
  <w:p w14:paraId="330740F6">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9DDCDF">
    <w:pPr>
      <w:pStyle w:val="7"/>
      <w:jc w:val="center"/>
    </w:pPr>
    <w:r>
      <mc:AlternateContent>
        <mc:Choice Requires="wps">
          <w:drawing>
            <wp:anchor distT="0" distB="0" distL="114300" distR="114300" simplePos="0" relativeHeight="251661312" behindDoc="0" locked="0" layoutInCell="1" allowOverlap="1">
              <wp:simplePos x="0" y="0"/>
              <wp:positionH relativeFrom="margin">
                <wp:posOffset>2696210</wp:posOffset>
              </wp:positionH>
              <wp:positionV relativeFrom="paragraph">
                <wp:posOffset>177800</wp:posOffset>
              </wp:positionV>
              <wp:extent cx="1828800" cy="1828800"/>
              <wp:effectExtent l="0" t="0" r="0" b="0"/>
              <wp:wrapNone/>
              <wp:docPr id="4" name="文本框 10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5123C8FE">
                          <w:pPr>
                            <w:pStyle w:val="7"/>
                            <w:rPr>
                              <w:rFonts w:hAnsi="宋体" w:cs="宋体"/>
                              <w:sz w:val="28"/>
                              <w:szCs w:val="28"/>
                            </w:rPr>
                          </w:pPr>
                          <w:r>
                            <w:rPr>
                              <w:rFonts w:hint="eastAsia" w:hAnsi="宋体" w:cs="宋体"/>
                              <w:sz w:val="21"/>
                              <w:szCs w:val="21"/>
                            </w:rPr>
                            <w:fldChar w:fldCharType="begin"/>
                          </w:r>
                          <w:r>
                            <w:rPr>
                              <w:rFonts w:hint="eastAsia" w:hAnsi="宋体" w:cs="宋体"/>
                              <w:sz w:val="21"/>
                              <w:szCs w:val="21"/>
                            </w:rPr>
                            <w:instrText xml:space="preserve"> PAGE  \* MERGEFORMAT </w:instrText>
                          </w:r>
                          <w:r>
                            <w:rPr>
                              <w:rFonts w:hint="eastAsia" w:hAnsi="宋体" w:cs="宋体"/>
                              <w:sz w:val="21"/>
                              <w:szCs w:val="21"/>
                            </w:rPr>
                            <w:fldChar w:fldCharType="separate"/>
                          </w:r>
                          <w:r>
                            <w:rPr>
                              <w:rFonts w:hAnsi="宋体" w:cs="宋体"/>
                              <w:sz w:val="21"/>
                              <w:szCs w:val="21"/>
                            </w:rPr>
                            <w:t>12</w:t>
                          </w:r>
                          <w:r>
                            <w:rPr>
                              <w:rFonts w:hint="eastAsia" w:hAnsi="宋体" w:cs="宋体"/>
                              <w:sz w:val="21"/>
                              <w:szCs w:val="21"/>
                            </w:rPr>
                            <w:fldChar w:fldCharType="end"/>
                          </w:r>
                        </w:p>
                      </w:txbxContent>
                    </wps:txbx>
                    <wps:bodyPr wrap="none" lIns="0" tIns="0" rIns="0" bIns="0" upright="1">
                      <a:spAutoFit/>
                    </wps:bodyPr>
                  </wps:wsp>
                </a:graphicData>
              </a:graphic>
            </wp:anchor>
          </w:drawing>
        </mc:Choice>
        <mc:Fallback>
          <w:pict>
            <v:shape id="文本框 1033" o:spid="_x0000_s1026" o:spt="202" type="#_x0000_t202" style="position:absolute;left:0pt;margin-left:212.3pt;margin-top:14pt;height:144pt;width:144pt;mso-position-horizontal-relative:margin;mso-wrap-style:none;z-index:251661312;mso-width-relative:page;mso-height-relative:page;" filled="f" stroked="f" coordsize="21600,21600" o:gfxdata="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Wo+p0NcAAAAKAQAADwAAAAAAAAABACAA&#10;AAAiAAAAZHJzL2Rvd25yZXYueG1sUEsBAhQAFAAAAAgAh07iQJSakvvVAQAApQMAAA4AAAAAAAAA&#10;AQAgAAAAJgEAAGRycy9lMm9Eb2MueG1sUEsFBgAAAAAGAAYAWQEAAG0FAAAAAA==&#10;">
              <v:fill on="f" focussize="0,0"/>
              <v:stroke on="f" weight="0.5pt"/>
              <v:imagedata o:title=""/>
              <o:lock v:ext="edit" aspectratio="f"/>
              <v:textbox inset="0mm,0mm,0mm,0mm" style="mso-fit-shape-to-text:t;">
                <w:txbxContent>
                  <w:p w14:paraId="5123C8FE">
                    <w:pPr>
                      <w:pStyle w:val="7"/>
                      <w:rPr>
                        <w:rFonts w:hAnsi="宋体" w:cs="宋体"/>
                        <w:sz w:val="28"/>
                        <w:szCs w:val="28"/>
                      </w:rPr>
                    </w:pPr>
                    <w:r>
                      <w:rPr>
                        <w:rFonts w:hint="eastAsia" w:hAnsi="宋体" w:cs="宋体"/>
                        <w:sz w:val="21"/>
                        <w:szCs w:val="21"/>
                      </w:rPr>
                      <w:fldChar w:fldCharType="begin"/>
                    </w:r>
                    <w:r>
                      <w:rPr>
                        <w:rFonts w:hint="eastAsia" w:hAnsi="宋体" w:cs="宋体"/>
                        <w:sz w:val="21"/>
                        <w:szCs w:val="21"/>
                      </w:rPr>
                      <w:instrText xml:space="preserve"> PAGE  \* MERGEFORMAT </w:instrText>
                    </w:r>
                    <w:r>
                      <w:rPr>
                        <w:rFonts w:hint="eastAsia" w:hAnsi="宋体" w:cs="宋体"/>
                        <w:sz w:val="21"/>
                        <w:szCs w:val="21"/>
                      </w:rPr>
                      <w:fldChar w:fldCharType="separate"/>
                    </w:r>
                    <w:r>
                      <w:rPr>
                        <w:rFonts w:hAnsi="宋体" w:cs="宋体"/>
                        <w:sz w:val="21"/>
                        <w:szCs w:val="21"/>
                      </w:rPr>
                      <w:t>12</w:t>
                    </w:r>
                    <w:r>
                      <w:rPr>
                        <w:rFonts w:hint="eastAsia" w:hAnsi="宋体" w:cs="宋体"/>
                        <w:sz w:val="21"/>
                        <w:szCs w:val="21"/>
                      </w:rPr>
                      <w:fldChar w:fldCharType="end"/>
                    </w:r>
                  </w:p>
                </w:txbxContent>
              </v:textbox>
            </v:shape>
          </w:pict>
        </mc:Fallback>
      </mc:AlternateContent>
    </w:r>
  </w:p>
  <w:p w14:paraId="710CE6C1">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C08D68">
    <w:pPr>
      <w:pStyle w:val="7"/>
      <w:jc w:val="center"/>
    </w:pPr>
  </w:p>
  <w:p w14:paraId="1E165B24">
    <w:pPr>
      <w:pStyle w:val="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6355D6">
    <w:pPr>
      <w:pStyle w:val="32"/>
      <w:widowControl w:val="0"/>
      <w:pBdr>
        <w:top w:val="none" w:color="000000" w:sz="0" w:space="1"/>
        <w:left w:val="none" w:color="auto" w:sz="0" w:space="4"/>
        <w:bottom w:val="none" w:color="auto" w:sz="0" w:space="1"/>
        <w:right w:val="none" w:color="auto" w:sz="0" w:space="4"/>
        <w:between w:val="none" w:color="auto" w:sz="0" w:space="0"/>
      </w:pBdr>
      <w:tabs>
        <w:tab w:val="clear" w:pos="4153"/>
        <w:tab w:val="clear" w:pos="8306"/>
      </w:tabs>
      <w:wordWrap w:val="0"/>
      <w:snapToGrid w:val="0"/>
      <w:spacing w:line="312" w:lineRule="atLeast"/>
      <w:ind w:right="-33" w:rightChars="0"/>
      <w:jc w:val="left"/>
      <w:rPr>
        <w:rFonts w:hAnsi="宋体"/>
      </w:rPr>
    </w:pPr>
    <w:r>
      <mc:AlternateContent>
        <mc:Choice Requires="wps">
          <w:drawing>
            <wp:anchor distT="0" distB="0" distL="114300" distR="114300" simplePos="0" relativeHeight="251659264" behindDoc="0" locked="0" layoutInCell="1" allowOverlap="1">
              <wp:simplePos x="0" y="0"/>
              <wp:positionH relativeFrom="margin">
                <wp:posOffset>2656840</wp:posOffset>
              </wp:positionH>
              <wp:positionV relativeFrom="paragraph">
                <wp:posOffset>0</wp:posOffset>
              </wp:positionV>
              <wp:extent cx="1828800" cy="1828800"/>
              <wp:effectExtent l="0" t="0" r="0" b="0"/>
              <wp:wrapNone/>
              <wp:docPr id="2"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8DBBB69">
                          <w:pPr>
                            <w:pStyle w:val="7"/>
                          </w:pPr>
                          <w:r>
                            <w:fldChar w:fldCharType="begin"/>
                          </w:r>
                          <w:r>
                            <w:instrText xml:space="preserve"> PAGE  \* MERGEFORMAT </w:instrText>
                          </w:r>
                          <w:r>
                            <w:fldChar w:fldCharType="separate"/>
                          </w:r>
                          <w:r>
                            <w:t>6</w:t>
                          </w:r>
                          <w: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left:209.2pt;margin-top:0pt;height:144pt;width:144pt;mso-position-horizontal-relative:margin;mso-wrap-style:none;z-index:251659264;mso-width-relative:page;mso-height-relative:page;" filled="f" stroked="f" coordsize="21600,21600" o:gfxdata="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B9OUNQ0wAAAAgBAAAPAAAAAAAAAAEAIAAAACIAAABkcnMvZG93&#10;bnJldi54bWxQSwECFAAUAAAACACHTuJAqJx02MwBAACcAwAADgAAAAAAAAABACAAAAAiAQAAZHJz&#10;L2Uyb0RvYy54bWxQSwUGAAAAAAYABgBZAQAAYAUAAAAA&#10;">
              <v:fill on="f" focussize="0,0"/>
              <v:stroke on="f"/>
              <v:imagedata o:title=""/>
              <o:lock v:ext="edit" aspectratio="f"/>
              <v:textbox inset="0mm,0mm,0mm,0mm" style="mso-fit-shape-to-text:t;">
                <w:txbxContent>
                  <w:p w14:paraId="58DBBB69">
                    <w:pPr>
                      <w:pStyle w:val="7"/>
                    </w:pPr>
                    <w:r>
                      <w:fldChar w:fldCharType="begin"/>
                    </w:r>
                    <w:r>
                      <w:instrText xml:space="preserve"> PAGE  \* MERGEFORMAT </w:instrText>
                    </w:r>
                    <w:r>
                      <w:fldChar w:fldCharType="separate"/>
                    </w:r>
                    <w:r>
                      <w:t>6</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63C9D2">
    <w:pPr>
      <w:pStyle w:val="32"/>
      <w:widowControl w:val="0"/>
      <w:pBdr>
        <w:top w:val="none" w:color="000000" w:sz="0" w:space="1"/>
        <w:left w:val="none" w:color="auto" w:sz="0" w:space="4"/>
        <w:bottom w:val="none" w:color="auto" w:sz="0" w:space="1"/>
        <w:right w:val="none" w:color="auto" w:sz="0" w:space="4"/>
        <w:between w:val="none" w:color="auto" w:sz="0" w:space="0"/>
      </w:pBdr>
      <w:tabs>
        <w:tab w:val="clear" w:pos="4153"/>
        <w:tab w:val="clear" w:pos="8306"/>
      </w:tabs>
      <w:wordWrap w:val="0"/>
      <w:snapToGrid w:val="0"/>
      <w:spacing w:line="312" w:lineRule="atLeast"/>
      <w:ind w:right="-33" w:rightChars="0"/>
      <w:jc w:val="left"/>
      <w:rPr>
        <w:rFonts w:hAnsi="宋体"/>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E5864C">
    <w:pPr>
      <w:pStyle w:val="32"/>
      <w:widowControl w:val="0"/>
      <w:pBdr>
        <w:top w:val="none" w:color="000000" w:sz="0" w:space="1"/>
        <w:left w:val="none" w:color="auto" w:sz="0" w:space="4"/>
        <w:bottom w:val="none" w:color="auto" w:sz="0" w:space="1"/>
        <w:right w:val="none" w:color="auto" w:sz="0" w:space="4"/>
        <w:between w:val="none" w:color="auto" w:sz="0" w:space="0"/>
      </w:pBdr>
      <w:tabs>
        <w:tab w:val="clear" w:pos="4153"/>
        <w:tab w:val="clear" w:pos="8306"/>
      </w:tabs>
      <w:wordWrap w:val="0"/>
      <w:snapToGrid w:val="0"/>
      <w:spacing w:line="312" w:lineRule="atLeast"/>
      <w:ind w:right="-33" w:rightChars="0"/>
      <w:jc w:val="left"/>
      <w:rPr>
        <w:rFonts w:hAnsi="宋体"/>
      </w:rPr>
    </w:pPr>
    <w:r>
      <mc:AlternateContent>
        <mc:Choice Requires="wps">
          <w:drawing>
            <wp:anchor distT="0" distB="0" distL="114300" distR="114300" simplePos="0" relativeHeight="251660288" behindDoc="0" locked="0" layoutInCell="1" allowOverlap="1">
              <wp:simplePos x="0" y="0"/>
              <wp:positionH relativeFrom="margin">
                <wp:posOffset>2656840</wp:posOffset>
              </wp:positionH>
              <wp:positionV relativeFrom="paragraph">
                <wp:posOffset>0</wp:posOffset>
              </wp:positionV>
              <wp:extent cx="1828800" cy="1828800"/>
              <wp:effectExtent l="0" t="0" r="0" b="0"/>
              <wp:wrapNone/>
              <wp:docPr id="3" name="文本框 10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7607806">
                          <w:pPr>
                            <w:pStyle w:val="7"/>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6</w:t>
                          </w:r>
                          <w:r>
                            <w:rPr>
                              <w:sz w:val="21"/>
                              <w:szCs w:val="21"/>
                            </w:rPr>
                            <w:fldChar w:fldCharType="end"/>
                          </w:r>
                        </w:p>
                      </w:txbxContent>
                    </wps:txbx>
                    <wps:bodyPr wrap="none" lIns="0" tIns="0" rIns="0" bIns="0" upright="1">
                      <a:spAutoFit/>
                    </wps:bodyPr>
                  </wps:wsp>
                </a:graphicData>
              </a:graphic>
            </wp:anchor>
          </w:drawing>
        </mc:Choice>
        <mc:Fallback>
          <w:pict>
            <v:shape id="文本框 1032" o:spid="_x0000_s1026" o:spt="202" type="#_x0000_t202" style="position:absolute;left:0pt;margin-left:209.2pt;margin-top:0pt;height:144pt;width:144pt;mso-position-horizontal-relative:margin;mso-wrap-style:none;z-index:251660288;mso-width-relative:page;mso-height-relative:page;" filled="f" stroked="f" coordsize="21600,21600" o:gfxdata="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H05Q1DTAAAACAEAAA8AAAAAAAAAAQAgAAAAIgAAAGRycy9kb3du&#10;cmV2LnhtbFBLAQIUABQAAAAIAIdO4kC3bBhCywEAAJwDAAAOAAAAAAAAAAEAIAAAACIBAABkcnMv&#10;ZTJvRG9jLnhtbFBLBQYAAAAABgAGAFkBAABfBQAAAAA=&#10;">
              <v:fill on="f" focussize="0,0"/>
              <v:stroke on="f"/>
              <v:imagedata o:title=""/>
              <o:lock v:ext="edit" aspectratio="f"/>
              <v:textbox inset="0mm,0mm,0mm,0mm" style="mso-fit-shape-to-text:t;">
                <w:txbxContent>
                  <w:p w14:paraId="37607806">
                    <w:pPr>
                      <w:pStyle w:val="7"/>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6</w:t>
                    </w:r>
                    <w:r>
                      <w:rPr>
                        <w:sz w:val="21"/>
                        <w:szCs w:val="21"/>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CD6EF3">
    <w:pPr>
      <w:pBdr>
        <w:bottom w:val="none" w:color="auto" w:sz="0" w:space="1"/>
      </w:pBdr>
      <w:rPr>
        <w:rFonts w:hAnsi="宋体"/>
        <w:b/>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7F3FD6"/>
    <w:multiLevelType w:val="multilevel"/>
    <w:tmpl w:val="607F3FD6"/>
    <w:lvl w:ilvl="0" w:tentative="0">
      <w:start w:val="1"/>
      <w:numFmt w:val="chineseCountingThousand"/>
      <w:suff w:val="space"/>
      <w:lvlText w:val="第 %1 章"/>
      <w:lvlJc w:val="left"/>
      <w:pPr>
        <w:ind w:left="0" w:firstLine="0"/>
      </w:pPr>
      <w:rPr>
        <w:rFonts w:hint="eastAsia"/>
        <w:b w:val="0"/>
        <w:bCs w:val="0"/>
        <w:i w:val="0"/>
        <w:iCs w:val="0"/>
        <w:vanish/>
        <w:color w:val="000000"/>
        <w:spacing w:val="0"/>
        <w:kern w:val="0"/>
        <w:u w:val="none"/>
        <w:vertAlign w:val="baseline"/>
      </w:rPr>
    </w:lvl>
    <w:lvl w:ilvl="1" w:tentative="0">
      <w:start w:val="1"/>
      <w:numFmt w:val="decimal"/>
      <w:suff w:val="space"/>
      <w:lvlText w:val="%1.%2"/>
      <w:lvlJc w:val="left"/>
      <w:pPr>
        <w:ind w:left="0" w:firstLine="0"/>
      </w:pPr>
      <w:rPr>
        <w:rFonts w:hint="eastAsia" w:ascii="Arial" w:hAnsi="Arial" w:eastAsia="黑体"/>
        <w:b w:val="0"/>
        <w:bCs w:val="0"/>
        <w:i w:val="0"/>
        <w:iCs w:val="0"/>
        <w:vanish/>
        <w:color w:val="000000"/>
        <w:spacing w:val="0"/>
        <w:w w:val="100"/>
        <w:kern w:val="2"/>
        <w:sz w:val="36"/>
        <w:u w:val="none"/>
        <w:shd w:val="clear" w:color="auto" w:fill="auto"/>
        <w:vertAlign w:val="baseline"/>
        <w:lang w:val="en-US"/>
      </w:rPr>
    </w:lvl>
    <w:lvl w:ilvl="2" w:tentative="0">
      <w:start w:val="1"/>
      <w:numFmt w:val="decimal"/>
      <w:suff w:val="space"/>
      <w:lvlText w:val="%1.%2.%3"/>
      <w:lvlJc w:val="left"/>
      <w:pPr>
        <w:ind w:left="0" w:firstLine="0"/>
      </w:pPr>
      <w:rPr>
        <w:rFonts w:hint="eastAsia"/>
        <w:b w:val="0"/>
        <w:bCs w:val="0"/>
        <w:i w:val="0"/>
        <w:iCs w:val="0"/>
        <w:vanish/>
        <w:color w:val="000000"/>
        <w:spacing w:val="0"/>
        <w:kern w:val="0"/>
        <w:u w:val="none"/>
        <w:vertAlign w:val="baseline"/>
      </w:rPr>
    </w:lvl>
    <w:lvl w:ilvl="3" w:tentative="0">
      <w:start w:val="1"/>
      <w:numFmt w:val="decimal"/>
      <w:pStyle w:val="19"/>
      <w:suff w:val="space"/>
      <w:lvlText w:val="%1.%2.%3.%4"/>
      <w:lvlJc w:val="left"/>
      <w:pPr>
        <w:ind w:left="340" w:firstLine="0"/>
      </w:pPr>
      <w:rPr>
        <w:rFonts w:hint="eastAsia" w:ascii="Arial" w:hAnsi="Arial" w:eastAsia="黑体"/>
        <w:b w:val="0"/>
        <w:i w:val="0"/>
        <w:sz w:val="30"/>
      </w:rPr>
    </w:lvl>
    <w:lvl w:ilvl="4" w:tentative="0">
      <w:start w:val="1"/>
      <w:numFmt w:val="decimal"/>
      <w:suff w:val="space"/>
      <w:lvlText w:val="%1.%2.%3.%4.%5"/>
      <w:lvlJc w:val="left"/>
      <w:pPr>
        <w:ind w:left="0" w:firstLine="0"/>
      </w:pPr>
      <w:rPr>
        <w:rFonts w:hint="eastAsia" w:ascii="Arial" w:hAnsi="Arial" w:eastAsia="黑体"/>
        <w:b w:val="0"/>
        <w:i w:val="0"/>
        <w:sz w:val="28"/>
      </w:rPr>
    </w:lvl>
    <w:lvl w:ilvl="5" w:tentative="0">
      <w:start w:val="1"/>
      <w:numFmt w:val="decimal"/>
      <w:suff w:val="space"/>
      <w:lvlText w:val="%1.%2.%3.%4.%5.%6"/>
      <w:lvlJc w:val="left"/>
      <w:pPr>
        <w:ind w:left="0" w:firstLine="0"/>
      </w:pPr>
      <w:rPr>
        <w:rFonts w:hint="eastAsia"/>
        <w:b w:val="0"/>
        <w:bCs w:val="0"/>
        <w:i w:val="0"/>
        <w:iCs w:val="0"/>
        <w:vanish/>
        <w:color w:val="000000"/>
        <w:spacing w:val="0"/>
        <w:u w:val="none"/>
        <w:vertAlign w:val="baseline"/>
      </w:rPr>
    </w:lvl>
    <w:lvl w:ilvl="6" w:tentative="0">
      <w:start w:val="1"/>
      <w:numFmt w:val="decimal"/>
      <w:suff w:val="space"/>
      <w:lvlText w:val="%1.%2.%3.%4.%5.%6.%7"/>
      <w:lvlJc w:val="left"/>
      <w:pPr>
        <w:ind w:left="0" w:firstLine="0"/>
      </w:pPr>
      <w:rPr>
        <w:rFonts w:hint="eastAsia"/>
        <w:b w:val="0"/>
        <w:bCs w:val="0"/>
        <w:i w:val="0"/>
        <w:iCs w:val="0"/>
        <w:vanish/>
        <w:color w:val="000000"/>
        <w:spacing w:val="0"/>
        <w:u w:val="none"/>
        <w:vertAlign w:val="baseline"/>
      </w:rPr>
    </w:lvl>
    <w:lvl w:ilvl="7" w:tentative="0">
      <w:start w:val="1"/>
      <w:numFmt w:val="decimal"/>
      <w:suff w:val="space"/>
      <w:lvlText w:val="%1.%2.%3.%4.%5.%6.%7.%8"/>
      <w:lvlJc w:val="left"/>
      <w:pPr>
        <w:ind w:left="0" w:firstLine="0"/>
      </w:pPr>
      <w:rPr>
        <w:rFonts w:hint="eastAsia"/>
        <w:b w:val="0"/>
        <w:bCs w:val="0"/>
        <w:i w:val="0"/>
        <w:iCs w:val="0"/>
        <w:vanish/>
        <w:color w:val="000000"/>
        <w:spacing w:val="0"/>
        <w:u w:val="none"/>
        <w:vertAlign w:val="baseline"/>
      </w:rPr>
    </w:lvl>
    <w:lvl w:ilvl="8" w:tentative="0">
      <w:start w:val="1"/>
      <w:numFmt w:val="decimal"/>
      <w:suff w:val="space"/>
      <w:lvlText w:val="%1.%2.%3.%4.%5.%6.%7.%8.%9"/>
      <w:lvlJc w:val="left"/>
      <w:pPr>
        <w:ind w:left="0" w:firstLine="0"/>
      </w:pPr>
      <w:rPr>
        <w:rFonts w:hint="eastAsia"/>
        <w:b w:val="0"/>
        <w:bCs w:val="0"/>
        <w:i w:val="0"/>
        <w:iCs w:val="0"/>
        <w:vanish/>
        <w:color w:val="000000"/>
        <w:spacing w:val="0"/>
        <w:u w:val="none"/>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characterSpacingControl w:val="doNotCompress"/>
  <w:hdrShapeDefaults>
    <o:shapelayout v:ext="edit">
      <o:idmap v:ext="edit" data="3,4"/>
    </o:shapelayout>
  </w:hdrShapeDefaults>
  <w:footnotePr>
    <w:footnote w:id="0"/>
    <w:footnote w:id="1"/>
  </w:footnotePr>
  <w:endnotePr>
    <w:endnote w:id="0"/>
    <w:endnote w:id="1"/>
  </w:endnotePr>
  <w:compat>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RlMzIzNjBlNDAwZTc4OGY3YWFhZGZiMmRjYTMzYTAifQ=="/>
  </w:docVars>
  <w:rsids>
    <w:rsidRoot w:val="00172A27"/>
    <w:rsid w:val="00172A27"/>
    <w:rsid w:val="00196331"/>
    <w:rsid w:val="00284F27"/>
    <w:rsid w:val="002962F1"/>
    <w:rsid w:val="00351C44"/>
    <w:rsid w:val="005739D4"/>
    <w:rsid w:val="005D2854"/>
    <w:rsid w:val="006239CF"/>
    <w:rsid w:val="00675481"/>
    <w:rsid w:val="007E37FA"/>
    <w:rsid w:val="007E525A"/>
    <w:rsid w:val="00A37526"/>
    <w:rsid w:val="00C64EAD"/>
    <w:rsid w:val="00D46554"/>
    <w:rsid w:val="00DE5743"/>
    <w:rsid w:val="00DF7DBB"/>
    <w:rsid w:val="00F211EF"/>
    <w:rsid w:val="00F72C81"/>
    <w:rsid w:val="01763F64"/>
    <w:rsid w:val="01EE5D19"/>
    <w:rsid w:val="01F9035B"/>
    <w:rsid w:val="022C2B1B"/>
    <w:rsid w:val="024504DC"/>
    <w:rsid w:val="025F4662"/>
    <w:rsid w:val="0313544C"/>
    <w:rsid w:val="03150FBF"/>
    <w:rsid w:val="03200295"/>
    <w:rsid w:val="03C74658"/>
    <w:rsid w:val="04294F27"/>
    <w:rsid w:val="04AB3B8E"/>
    <w:rsid w:val="04CF03DE"/>
    <w:rsid w:val="04D23811"/>
    <w:rsid w:val="04DF7CDC"/>
    <w:rsid w:val="05143E2A"/>
    <w:rsid w:val="052878D5"/>
    <w:rsid w:val="053718C6"/>
    <w:rsid w:val="054A698B"/>
    <w:rsid w:val="05B44CC5"/>
    <w:rsid w:val="05D37841"/>
    <w:rsid w:val="05DE1D01"/>
    <w:rsid w:val="05F6352F"/>
    <w:rsid w:val="05FC53C3"/>
    <w:rsid w:val="060519C4"/>
    <w:rsid w:val="062A1274"/>
    <w:rsid w:val="06510766"/>
    <w:rsid w:val="06744454"/>
    <w:rsid w:val="068C21C2"/>
    <w:rsid w:val="06F25C63"/>
    <w:rsid w:val="07153E89"/>
    <w:rsid w:val="072C27AD"/>
    <w:rsid w:val="07807554"/>
    <w:rsid w:val="07972AF0"/>
    <w:rsid w:val="083245C7"/>
    <w:rsid w:val="08514A4D"/>
    <w:rsid w:val="086C5D2B"/>
    <w:rsid w:val="09906A51"/>
    <w:rsid w:val="0994036E"/>
    <w:rsid w:val="09D3042E"/>
    <w:rsid w:val="09E434D5"/>
    <w:rsid w:val="0A1C72DC"/>
    <w:rsid w:val="0A344626"/>
    <w:rsid w:val="0A3B7763"/>
    <w:rsid w:val="0A4F76B2"/>
    <w:rsid w:val="0A6749FB"/>
    <w:rsid w:val="0A771BD3"/>
    <w:rsid w:val="0A7764F5"/>
    <w:rsid w:val="0AA23C86"/>
    <w:rsid w:val="0B3A5C6C"/>
    <w:rsid w:val="0B7D1FFD"/>
    <w:rsid w:val="0BA23811"/>
    <w:rsid w:val="0BA9676E"/>
    <w:rsid w:val="0C1666D9"/>
    <w:rsid w:val="0C457C3A"/>
    <w:rsid w:val="0C8A49D1"/>
    <w:rsid w:val="0C963376"/>
    <w:rsid w:val="0D6D680B"/>
    <w:rsid w:val="0D830E03"/>
    <w:rsid w:val="0DBE2B84"/>
    <w:rsid w:val="0DC344A8"/>
    <w:rsid w:val="0E2D3866"/>
    <w:rsid w:val="0E4534B6"/>
    <w:rsid w:val="0E4A4418"/>
    <w:rsid w:val="0E527771"/>
    <w:rsid w:val="0EE26D46"/>
    <w:rsid w:val="0F205179"/>
    <w:rsid w:val="0F540EF4"/>
    <w:rsid w:val="0F713C26"/>
    <w:rsid w:val="101B7E28"/>
    <w:rsid w:val="10771710"/>
    <w:rsid w:val="107B4D5D"/>
    <w:rsid w:val="10A32505"/>
    <w:rsid w:val="10BD35C7"/>
    <w:rsid w:val="10D41E94"/>
    <w:rsid w:val="10F36FE9"/>
    <w:rsid w:val="11144993"/>
    <w:rsid w:val="112C6057"/>
    <w:rsid w:val="114710E3"/>
    <w:rsid w:val="115F2023"/>
    <w:rsid w:val="119463B8"/>
    <w:rsid w:val="11A958FA"/>
    <w:rsid w:val="11CC3396"/>
    <w:rsid w:val="11D32976"/>
    <w:rsid w:val="12135469"/>
    <w:rsid w:val="1230160B"/>
    <w:rsid w:val="12437AFC"/>
    <w:rsid w:val="127759F8"/>
    <w:rsid w:val="137912FC"/>
    <w:rsid w:val="13C62793"/>
    <w:rsid w:val="13E72648"/>
    <w:rsid w:val="13F3741B"/>
    <w:rsid w:val="13FD3CDB"/>
    <w:rsid w:val="140B289C"/>
    <w:rsid w:val="145C6C53"/>
    <w:rsid w:val="14C91E0F"/>
    <w:rsid w:val="153B2D0D"/>
    <w:rsid w:val="153B6BB7"/>
    <w:rsid w:val="156A1844"/>
    <w:rsid w:val="157224A6"/>
    <w:rsid w:val="158C7B29"/>
    <w:rsid w:val="159B37AB"/>
    <w:rsid w:val="15AD1F76"/>
    <w:rsid w:val="15C471A6"/>
    <w:rsid w:val="15D05B4B"/>
    <w:rsid w:val="1618304E"/>
    <w:rsid w:val="16414353"/>
    <w:rsid w:val="16663DB9"/>
    <w:rsid w:val="16DA0303"/>
    <w:rsid w:val="17544559"/>
    <w:rsid w:val="17681DB3"/>
    <w:rsid w:val="17755571"/>
    <w:rsid w:val="17912A01"/>
    <w:rsid w:val="18441ED8"/>
    <w:rsid w:val="18622CA6"/>
    <w:rsid w:val="18C33745"/>
    <w:rsid w:val="190A15CD"/>
    <w:rsid w:val="19921369"/>
    <w:rsid w:val="19E75211"/>
    <w:rsid w:val="1A91517D"/>
    <w:rsid w:val="1ADA6B24"/>
    <w:rsid w:val="1AFC1190"/>
    <w:rsid w:val="1B2A3FBC"/>
    <w:rsid w:val="1B7927E1"/>
    <w:rsid w:val="1BB630ED"/>
    <w:rsid w:val="1C2362A8"/>
    <w:rsid w:val="1C69496E"/>
    <w:rsid w:val="1C876E0A"/>
    <w:rsid w:val="1CA90EA4"/>
    <w:rsid w:val="1CDD28FB"/>
    <w:rsid w:val="1CE97125"/>
    <w:rsid w:val="1CFC382C"/>
    <w:rsid w:val="1CFF2872"/>
    <w:rsid w:val="1D167BBB"/>
    <w:rsid w:val="1D3E01E0"/>
    <w:rsid w:val="1D465FEC"/>
    <w:rsid w:val="1D6923E1"/>
    <w:rsid w:val="1D6D3C7F"/>
    <w:rsid w:val="1DDC7057"/>
    <w:rsid w:val="1DEB1924"/>
    <w:rsid w:val="1DF60118"/>
    <w:rsid w:val="1E28404A"/>
    <w:rsid w:val="1E3E57CA"/>
    <w:rsid w:val="1E725100"/>
    <w:rsid w:val="1F070103"/>
    <w:rsid w:val="1F3233D2"/>
    <w:rsid w:val="1F494A91"/>
    <w:rsid w:val="1FAA1080"/>
    <w:rsid w:val="2062626F"/>
    <w:rsid w:val="213D4C12"/>
    <w:rsid w:val="21661111"/>
    <w:rsid w:val="21B26104"/>
    <w:rsid w:val="21DC3C64"/>
    <w:rsid w:val="220D6B82"/>
    <w:rsid w:val="22737F8A"/>
    <w:rsid w:val="22B440FE"/>
    <w:rsid w:val="22C24A6D"/>
    <w:rsid w:val="22CF718A"/>
    <w:rsid w:val="22D12CB7"/>
    <w:rsid w:val="23D46D22"/>
    <w:rsid w:val="23FE3883"/>
    <w:rsid w:val="24150BCD"/>
    <w:rsid w:val="24480FA2"/>
    <w:rsid w:val="247E471E"/>
    <w:rsid w:val="24CC572F"/>
    <w:rsid w:val="24D72172"/>
    <w:rsid w:val="24E32A79"/>
    <w:rsid w:val="25022000"/>
    <w:rsid w:val="251B2213"/>
    <w:rsid w:val="2524677D"/>
    <w:rsid w:val="25317C88"/>
    <w:rsid w:val="255319AC"/>
    <w:rsid w:val="259D531E"/>
    <w:rsid w:val="25E01565"/>
    <w:rsid w:val="26F251F5"/>
    <w:rsid w:val="26F61189"/>
    <w:rsid w:val="2731681A"/>
    <w:rsid w:val="27767BD4"/>
    <w:rsid w:val="27F751B9"/>
    <w:rsid w:val="285A74F6"/>
    <w:rsid w:val="29053A57"/>
    <w:rsid w:val="291122AA"/>
    <w:rsid w:val="29257B04"/>
    <w:rsid w:val="296D3856"/>
    <w:rsid w:val="29FA7893"/>
    <w:rsid w:val="2A093747"/>
    <w:rsid w:val="2A225DF1"/>
    <w:rsid w:val="2A8B3997"/>
    <w:rsid w:val="2ABD7A21"/>
    <w:rsid w:val="2AF552B4"/>
    <w:rsid w:val="2B12230A"/>
    <w:rsid w:val="2BBD2276"/>
    <w:rsid w:val="2BF81500"/>
    <w:rsid w:val="2C212804"/>
    <w:rsid w:val="2C5A3F68"/>
    <w:rsid w:val="2C694922"/>
    <w:rsid w:val="2C6A4A9C"/>
    <w:rsid w:val="2CDD4252"/>
    <w:rsid w:val="2D485B6F"/>
    <w:rsid w:val="2D4D7629"/>
    <w:rsid w:val="2DA51213"/>
    <w:rsid w:val="2DBF0527"/>
    <w:rsid w:val="2DD92C6B"/>
    <w:rsid w:val="2DE65A9B"/>
    <w:rsid w:val="2E693FEF"/>
    <w:rsid w:val="2E7C01C6"/>
    <w:rsid w:val="2E9A77AF"/>
    <w:rsid w:val="2EC03AEE"/>
    <w:rsid w:val="2EDC744C"/>
    <w:rsid w:val="2FDB2CCA"/>
    <w:rsid w:val="303D1BD7"/>
    <w:rsid w:val="307373A7"/>
    <w:rsid w:val="307F3F9D"/>
    <w:rsid w:val="316B2774"/>
    <w:rsid w:val="31A83080"/>
    <w:rsid w:val="321B38AD"/>
    <w:rsid w:val="32B20B24"/>
    <w:rsid w:val="32B82FD5"/>
    <w:rsid w:val="32BB083A"/>
    <w:rsid w:val="32E93950"/>
    <w:rsid w:val="32FE466F"/>
    <w:rsid w:val="331878B3"/>
    <w:rsid w:val="336F6D1E"/>
    <w:rsid w:val="33941B0E"/>
    <w:rsid w:val="339F4F3C"/>
    <w:rsid w:val="33B00DBF"/>
    <w:rsid w:val="343230D5"/>
    <w:rsid w:val="34533777"/>
    <w:rsid w:val="34692F9B"/>
    <w:rsid w:val="348154F2"/>
    <w:rsid w:val="34951FE2"/>
    <w:rsid w:val="34EE16F2"/>
    <w:rsid w:val="35A85D44"/>
    <w:rsid w:val="35FC399A"/>
    <w:rsid w:val="363B44C3"/>
    <w:rsid w:val="36833253"/>
    <w:rsid w:val="369F68A5"/>
    <w:rsid w:val="36F24425"/>
    <w:rsid w:val="371116C7"/>
    <w:rsid w:val="377A59CA"/>
    <w:rsid w:val="37E765B1"/>
    <w:rsid w:val="38402058"/>
    <w:rsid w:val="387F5052"/>
    <w:rsid w:val="38CC3AF8"/>
    <w:rsid w:val="38DD7AB3"/>
    <w:rsid w:val="38EF7596"/>
    <w:rsid w:val="391E32EE"/>
    <w:rsid w:val="39477622"/>
    <w:rsid w:val="3949339B"/>
    <w:rsid w:val="39641F82"/>
    <w:rsid w:val="39DC721F"/>
    <w:rsid w:val="39F72DF7"/>
    <w:rsid w:val="3A6A7A6C"/>
    <w:rsid w:val="3ADD023E"/>
    <w:rsid w:val="3BA3015B"/>
    <w:rsid w:val="3BFE66BE"/>
    <w:rsid w:val="3BFF33E6"/>
    <w:rsid w:val="3C770627"/>
    <w:rsid w:val="3CE8235B"/>
    <w:rsid w:val="3CFB2BFE"/>
    <w:rsid w:val="3DEE4511"/>
    <w:rsid w:val="3DFE8064"/>
    <w:rsid w:val="3E1C72D0"/>
    <w:rsid w:val="3E6D18D9"/>
    <w:rsid w:val="3ED01E68"/>
    <w:rsid w:val="3EE9728A"/>
    <w:rsid w:val="3F6A5E19"/>
    <w:rsid w:val="3F6B5A55"/>
    <w:rsid w:val="3F922E34"/>
    <w:rsid w:val="3F9D61EE"/>
    <w:rsid w:val="4067554E"/>
    <w:rsid w:val="408D0011"/>
    <w:rsid w:val="40D55514"/>
    <w:rsid w:val="40FA6B2F"/>
    <w:rsid w:val="415D5C35"/>
    <w:rsid w:val="4194717D"/>
    <w:rsid w:val="41BB0BAE"/>
    <w:rsid w:val="41EA3241"/>
    <w:rsid w:val="42643E6B"/>
    <w:rsid w:val="42C105C3"/>
    <w:rsid w:val="42F44377"/>
    <w:rsid w:val="43574906"/>
    <w:rsid w:val="435B576A"/>
    <w:rsid w:val="43E443EC"/>
    <w:rsid w:val="4414535C"/>
    <w:rsid w:val="44385FEE"/>
    <w:rsid w:val="4475773A"/>
    <w:rsid w:val="449D0A3E"/>
    <w:rsid w:val="44A65B45"/>
    <w:rsid w:val="44AD0C81"/>
    <w:rsid w:val="44CD30D2"/>
    <w:rsid w:val="45912351"/>
    <w:rsid w:val="45C07B9D"/>
    <w:rsid w:val="461B6DE2"/>
    <w:rsid w:val="466D1F19"/>
    <w:rsid w:val="466F7B91"/>
    <w:rsid w:val="467A1037"/>
    <w:rsid w:val="47192F76"/>
    <w:rsid w:val="47217705"/>
    <w:rsid w:val="47990211"/>
    <w:rsid w:val="479E48B1"/>
    <w:rsid w:val="47A143A2"/>
    <w:rsid w:val="47CF0F0F"/>
    <w:rsid w:val="47DF7F53"/>
    <w:rsid w:val="482A7C30"/>
    <w:rsid w:val="486024AF"/>
    <w:rsid w:val="48743864"/>
    <w:rsid w:val="487A3570"/>
    <w:rsid w:val="48834E50"/>
    <w:rsid w:val="48F30C2D"/>
    <w:rsid w:val="49647D7D"/>
    <w:rsid w:val="49671880"/>
    <w:rsid w:val="49752873"/>
    <w:rsid w:val="49C51EAD"/>
    <w:rsid w:val="49F96717"/>
    <w:rsid w:val="4A003601"/>
    <w:rsid w:val="4A513E5D"/>
    <w:rsid w:val="4A873D23"/>
    <w:rsid w:val="4ADE2F2D"/>
    <w:rsid w:val="4B182BCD"/>
    <w:rsid w:val="4B357ACF"/>
    <w:rsid w:val="4B444BF9"/>
    <w:rsid w:val="4B8E2E8F"/>
    <w:rsid w:val="4B9A1834"/>
    <w:rsid w:val="4C3363B4"/>
    <w:rsid w:val="4C4B4628"/>
    <w:rsid w:val="4C7B53E2"/>
    <w:rsid w:val="4CF03284"/>
    <w:rsid w:val="4D427BD0"/>
    <w:rsid w:val="4D61085B"/>
    <w:rsid w:val="4D8A6DED"/>
    <w:rsid w:val="4E740A62"/>
    <w:rsid w:val="4E8F31A6"/>
    <w:rsid w:val="4F2B083B"/>
    <w:rsid w:val="4FA03191"/>
    <w:rsid w:val="4FBB3528"/>
    <w:rsid w:val="4FFC486B"/>
    <w:rsid w:val="500D4CCA"/>
    <w:rsid w:val="502A587C"/>
    <w:rsid w:val="5090254B"/>
    <w:rsid w:val="513D513B"/>
    <w:rsid w:val="5173612E"/>
    <w:rsid w:val="518F0997"/>
    <w:rsid w:val="51944027"/>
    <w:rsid w:val="51C25640"/>
    <w:rsid w:val="51CC4711"/>
    <w:rsid w:val="52173BDE"/>
    <w:rsid w:val="52444B88"/>
    <w:rsid w:val="52884ADC"/>
    <w:rsid w:val="52B4142D"/>
    <w:rsid w:val="52C5363A"/>
    <w:rsid w:val="52CD0741"/>
    <w:rsid w:val="53277E51"/>
    <w:rsid w:val="53980D4F"/>
    <w:rsid w:val="53B536AF"/>
    <w:rsid w:val="53CB2ED2"/>
    <w:rsid w:val="5409609E"/>
    <w:rsid w:val="547846DC"/>
    <w:rsid w:val="547D49D8"/>
    <w:rsid w:val="54966375"/>
    <w:rsid w:val="549C3935"/>
    <w:rsid w:val="54C6369A"/>
    <w:rsid w:val="55002762"/>
    <w:rsid w:val="55442AE8"/>
    <w:rsid w:val="55760C1C"/>
    <w:rsid w:val="55AA2DBA"/>
    <w:rsid w:val="55B55BE8"/>
    <w:rsid w:val="55B94FAC"/>
    <w:rsid w:val="55CF657E"/>
    <w:rsid w:val="5607756D"/>
    <w:rsid w:val="56337727"/>
    <w:rsid w:val="56E101E0"/>
    <w:rsid w:val="570404A9"/>
    <w:rsid w:val="57105CCF"/>
    <w:rsid w:val="57364B06"/>
    <w:rsid w:val="573B5825"/>
    <w:rsid w:val="57415259"/>
    <w:rsid w:val="57522D60"/>
    <w:rsid w:val="577B69BD"/>
    <w:rsid w:val="57C00874"/>
    <w:rsid w:val="582C610A"/>
    <w:rsid w:val="58704048"/>
    <w:rsid w:val="587753D7"/>
    <w:rsid w:val="58DF2F7C"/>
    <w:rsid w:val="59363418"/>
    <w:rsid w:val="593C217C"/>
    <w:rsid w:val="59FD190B"/>
    <w:rsid w:val="5A1629CD"/>
    <w:rsid w:val="5A426CB5"/>
    <w:rsid w:val="5A4F5EDF"/>
    <w:rsid w:val="5A785436"/>
    <w:rsid w:val="5A80385B"/>
    <w:rsid w:val="5AB83A84"/>
    <w:rsid w:val="5B24736C"/>
    <w:rsid w:val="5B405190"/>
    <w:rsid w:val="5BA1276A"/>
    <w:rsid w:val="5BA30291"/>
    <w:rsid w:val="5BDD6B3D"/>
    <w:rsid w:val="5BFD2097"/>
    <w:rsid w:val="5BFD74FF"/>
    <w:rsid w:val="5C1967A5"/>
    <w:rsid w:val="5CAA564F"/>
    <w:rsid w:val="5CD7AACF"/>
    <w:rsid w:val="5D02030B"/>
    <w:rsid w:val="5D5A13D3"/>
    <w:rsid w:val="5E155DBE"/>
    <w:rsid w:val="5E337FF2"/>
    <w:rsid w:val="5E702B14"/>
    <w:rsid w:val="5E96232F"/>
    <w:rsid w:val="5F1840C7"/>
    <w:rsid w:val="5F1F14D7"/>
    <w:rsid w:val="5F2E2567"/>
    <w:rsid w:val="5FB52C88"/>
    <w:rsid w:val="60134FD5"/>
    <w:rsid w:val="601D7F51"/>
    <w:rsid w:val="60250EA4"/>
    <w:rsid w:val="6031230F"/>
    <w:rsid w:val="606721D5"/>
    <w:rsid w:val="611B4D6D"/>
    <w:rsid w:val="613A1697"/>
    <w:rsid w:val="615E2186"/>
    <w:rsid w:val="616E30EF"/>
    <w:rsid w:val="61923281"/>
    <w:rsid w:val="61E74036"/>
    <w:rsid w:val="62B1766E"/>
    <w:rsid w:val="62D82CBA"/>
    <w:rsid w:val="630A5756"/>
    <w:rsid w:val="63437E51"/>
    <w:rsid w:val="637030FB"/>
    <w:rsid w:val="64513D0C"/>
    <w:rsid w:val="64601415"/>
    <w:rsid w:val="64964E36"/>
    <w:rsid w:val="64AA08E2"/>
    <w:rsid w:val="64B06E83"/>
    <w:rsid w:val="65DF45BB"/>
    <w:rsid w:val="66C33EDD"/>
    <w:rsid w:val="674768BC"/>
    <w:rsid w:val="6764746E"/>
    <w:rsid w:val="67B83696"/>
    <w:rsid w:val="67E14F47"/>
    <w:rsid w:val="67E61C31"/>
    <w:rsid w:val="683706DE"/>
    <w:rsid w:val="6837248C"/>
    <w:rsid w:val="68680898"/>
    <w:rsid w:val="687F5BE1"/>
    <w:rsid w:val="68833155"/>
    <w:rsid w:val="68C301C4"/>
    <w:rsid w:val="691602F4"/>
    <w:rsid w:val="69272501"/>
    <w:rsid w:val="695C047C"/>
    <w:rsid w:val="695E1724"/>
    <w:rsid w:val="696077C1"/>
    <w:rsid w:val="69782D5D"/>
    <w:rsid w:val="697E5441"/>
    <w:rsid w:val="698E7FCA"/>
    <w:rsid w:val="69913E1E"/>
    <w:rsid w:val="69C42446"/>
    <w:rsid w:val="6A643D53"/>
    <w:rsid w:val="6ACD1F90"/>
    <w:rsid w:val="6AD46A66"/>
    <w:rsid w:val="6B9F008F"/>
    <w:rsid w:val="6BA8544F"/>
    <w:rsid w:val="6BFF530D"/>
    <w:rsid w:val="6C304177"/>
    <w:rsid w:val="6C382C77"/>
    <w:rsid w:val="6D865144"/>
    <w:rsid w:val="6DAF51BB"/>
    <w:rsid w:val="6DFB5D0A"/>
    <w:rsid w:val="6DFD1A82"/>
    <w:rsid w:val="6E0A6158"/>
    <w:rsid w:val="6E146DCC"/>
    <w:rsid w:val="6E2C05BA"/>
    <w:rsid w:val="6F5A4CB2"/>
    <w:rsid w:val="6F82185F"/>
    <w:rsid w:val="6FE949B4"/>
    <w:rsid w:val="6FF400BB"/>
    <w:rsid w:val="706933FF"/>
    <w:rsid w:val="70BC4B64"/>
    <w:rsid w:val="711772FF"/>
    <w:rsid w:val="71B11502"/>
    <w:rsid w:val="720F7FD6"/>
    <w:rsid w:val="723A1C4E"/>
    <w:rsid w:val="728E539F"/>
    <w:rsid w:val="72BD08DB"/>
    <w:rsid w:val="730A6851"/>
    <w:rsid w:val="73104006"/>
    <w:rsid w:val="732C5ED6"/>
    <w:rsid w:val="73516C60"/>
    <w:rsid w:val="73BB01CF"/>
    <w:rsid w:val="73CB5152"/>
    <w:rsid w:val="74055B35"/>
    <w:rsid w:val="74116287"/>
    <w:rsid w:val="74783E10"/>
    <w:rsid w:val="74BD5F2D"/>
    <w:rsid w:val="75045DEC"/>
    <w:rsid w:val="7510653F"/>
    <w:rsid w:val="75224C45"/>
    <w:rsid w:val="753164B5"/>
    <w:rsid w:val="75610B49"/>
    <w:rsid w:val="75A82C1C"/>
    <w:rsid w:val="76C70E7F"/>
    <w:rsid w:val="77F11895"/>
    <w:rsid w:val="78A91184"/>
    <w:rsid w:val="78DE5537"/>
    <w:rsid w:val="78E57CE3"/>
    <w:rsid w:val="792151BF"/>
    <w:rsid w:val="79C2073D"/>
    <w:rsid w:val="79EB757B"/>
    <w:rsid w:val="7A0D74F1"/>
    <w:rsid w:val="7A0E1E81"/>
    <w:rsid w:val="7A251EC6"/>
    <w:rsid w:val="7A2860D9"/>
    <w:rsid w:val="7A4A15CD"/>
    <w:rsid w:val="7ADD3367"/>
    <w:rsid w:val="7B245ADC"/>
    <w:rsid w:val="7B2E234A"/>
    <w:rsid w:val="7B3F7B7E"/>
    <w:rsid w:val="7B476A33"/>
    <w:rsid w:val="7B615811"/>
    <w:rsid w:val="7BC938EC"/>
    <w:rsid w:val="7BE950C9"/>
    <w:rsid w:val="7C17769E"/>
    <w:rsid w:val="7C224DAA"/>
    <w:rsid w:val="7C596A1E"/>
    <w:rsid w:val="7C6B300A"/>
    <w:rsid w:val="7CF130FA"/>
    <w:rsid w:val="7D083FA0"/>
    <w:rsid w:val="7D5E89E7"/>
    <w:rsid w:val="7D5F7511"/>
    <w:rsid w:val="7DEE22EE"/>
    <w:rsid w:val="7E244E09"/>
    <w:rsid w:val="7E527BC8"/>
    <w:rsid w:val="7E687F0D"/>
    <w:rsid w:val="7E783865"/>
    <w:rsid w:val="7EB5745B"/>
    <w:rsid w:val="7EBF3376"/>
    <w:rsid w:val="7ECC312F"/>
    <w:rsid w:val="7ED22AB7"/>
    <w:rsid w:val="7F2D7CEE"/>
    <w:rsid w:val="7F78365F"/>
    <w:rsid w:val="7F7D0C75"/>
    <w:rsid w:val="7F8A15E4"/>
    <w:rsid w:val="7F8A3392"/>
    <w:rsid w:val="7FF01DA9"/>
    <w:rsid w:val="95BF530A"/>
    <w:rsid w:val="BEFB2AEC"/>
    <w:rsid w:val="CB7F2612"/>
    <w:rsid w:val="EF7E23D9"/>
    <w:rsid w:val="EFEB6E0D"/>
    <w:rsid w:val="FFE75DA2"/>
    <w:rsid w:val="FFF3ADA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12" w:lineRule="atLeast"/>
      <w:jc w:val="both"/>
    </w:pPr>
    <w:rPr>
      <w:rFonts w:ascii="宋体" w:hAnsi="Times New Roman" w:eastAsia="宋体" w:cs="Times New Roman"/>
      <w:sz w:val="34"/>
      <w:lang w:val="en-US" w:eastAsia="zh-CN" w:bidi="ar-SA"/>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3"/>
    <w:qFormat/>
    <w:uiPriority w:val="0"/>
    <w:pPr>
      <w:ind w:firstLine="420" w:firstLineChars="200"/>
    </w:pPr>
  </w:style>
  <w:style w:type="paragraph" w:styleId="3">
    <w:name w:val="toc 4"/>
    <w:basedOn w:val="1"/>
    <w:next w:val="1"/>
    <w:qFormat/>
    <w:uiPriority w:val="0"/>
    <w:pPr>
      <w:tabs>
        <w:tab w:val="right" w:leader="dot" w:pos="9060"/>
      </w:tabs>
      <w:ind w:left="420" w:leftChars="200"/>
    </w:pPr>
    <w:rPr>
      <w:rFonts w:ascii="Times New Roman"/>
    </w:rPr>
  </w:style>
  <w:style w:type="paragraph" w:styleId="4">
    <w:name w:val="Body Text Indent"/>
    <w:basedOn w:val="1"/>
    <w:qFormat/>
    <w:uiPriority w:val="0"/>
    <w:pPr>
      <w:spacing w:after="120"/>
      <w:ind w:left="420" w:leftChars="200"/>
    </w:pPr>
    <w:rPr>
      <w:rFonts w:eastAsia="Times New Roman"/>
    </w:rPr>
  </w:style>
  <w:style w:type="paragraph" w:styleId="5">
    <w:name w:val="toc 3"/>
    <w:basedOn w:val="1"/>
    <w:next w:val="1"/>
    <w:qFormat/>
    <w:uiPriority w:val="0"/>
    <w:pPr>
      <w:ind w:left="840" w:leftChars="400"/>
    </w:pPr>
  </w:style>
  <w:style w:type="paragraph" w:styleId="6">
    <w:name w:val="Balloon Text"/>
    <w:basedOn w:val="1"/>
    <w:link w:val="75"/>
    <w:qFormat/>
    <w:uiPriority w:val="0"/>
    <w:pPr>
      <w:spacing w:line="240" w:lineRule="auto"/>
    </w:pPr>
    <w:rPr>
      <w:sz w:val="18"/>
      <w:szCs w:val="18"/>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link w:val="76"/>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9">
    <w:name w:val="toc 1"/>
    <w:basedOn w:val="1"/>
    <w:next w:val="1"/>
    <w:qFormat/>
    <w:uiPriority w:val="0"/>
    <w:pPr>
      <w:tabs>
        <w:tab w:val="right" w:leader="dot" w:pos="8777"/>
      </w:tabs>
      <w:spacing w:before="120" w:after="120"/>
      <w:jc w:val="left"/>
    </w:pPr>
    <w:rPr>
      <w:rFonts w:ascii="Calibri" w:hAnsi="Calibri"/>
      <w:b/>
      <w:bCs/>
      <w:caps/>
      <w:sz w:val="36"/>
      <w:szCs w:val="36"/>
    </w:rPr>
  </w:style>
  <w:style w:type="paragraph" w:styleId="10">
    <w:name w:val="toc 2"/>
    <w:basedOn w:val="1"/>
    <w:next w:val="1"/>
    <w:qFormat/>
    <w:uiPriority w:val="0"/>
    <w:pPr>
      <w:ind w:left="420" w:leftChars="200"/>
    </w:pPr>
  </w:style>
  <w:style w:type="paragraph" w:styleId="11">
    <w:name w:val="Body Text First Indent 2"/>
    <w:basedOn w:val="4"/>
    <w:qFormat/>
    <w:uiPriority w:val="0"/>
    <w:pPr>
      <w:ind w:firstLine="420" w:firstLineChars="200"/>
    </w:pPr>
    <w:rPr>
      <w:rFonts w:eastAsia="宋体"/>
    </w:rPr>
  </w:style>
  <w:style w:type="table" w:styleId="13">
    <w:name w:val="Table Grid"/>
    <w:basedOn w:val="12"/>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Hyperlink"/>
    <w:basedOn w:val="14"/>
    <w:qFormat/>
    <w:uiPriority w:val="0"/>
    <w:rPr>
      <w:color w:val="0000FF"/>
      <w:u w:val="single"/>
    </w:rPr>
  </w:style>
  <w:style w:type="paragraph" w:customStyle="1" w:styleId="16">
    <w:name w:val="标题 11"/>
    <w:basedOn w:val="1"/>
    <w:qFormat/>
    <w:uiPriority w:val="0"/>
    <w:pPr>
      <w:keepNext/>
      <w:keepLines/>
      <w:spacing w:before="340" w:after="330" w:line="578" w:lineRule="auto"/>
      <w:outlineLvl w:val="0"/>
    </w:pPr>
    <w:rPr>
      <w:b/>
      <w:bCs/>
      <w:kern w:val="44"/>
      <w:sz w:val="44"/>
      <w:szCs w:val="44"/>
    </w:rPr>
  </w:style>
  <w:style w:type="paragraph" w:customStyle="1" w:styleId="17">
    <w:name w:val="标题 21"/>
    <w:basedOn w:val="1"/>
    <w:qFormat/>
    <w:uiPriority w:val="0"/>
    <w:pPr>
      <w:keepNext/>
      <w:keepLines/>
      <w:spacing w:before="260" w:after="260" w:line="413" w:lineRule="auto"/>
      <w:outlineLvl w:val="1"/>
    </w:pPr>
    <w:rPr>
      <w:rFonts w:ascii="Arial" w:hAnsi="Arial" w:eastAsia="黑体"/>
      <w:b/>
      <w:sz w:val="32"/>
    </w:rPr>
  </w:style>
  <w:style w:type="paragraph" w:customStyle="1" w:styleId="18">
    <w:name w:val="标题 31"/>
    <w:basedOn w:val="1"/>
    <w:qFormat/>
    <w:uiPriority w:val="0"/>
    <w:pPr>
      <w:keepNext/>
      <w:keepLines/>
      <w:spacing w:before="260" w:after="260" w:line="416" w:lineRule="auto"/>
      <w:outlineLvl w:val="2"/>
    </w:pPr>
    <w:rPr>
      <w:b/>
      <w:bCs/>
      <w:sz w:val="32"/>
      <w:szCs w:val="32"/>
    </w:rPr>
  </w:style>
  <w:style w:type="paragraph" w:customStyle="1" w:styleId="19">
    <w:name w:val="标题 41"/>
    <w:basedOn w:val="1"/>
    <w:qFormat/>
    <w:uiPriority w:val="0"/>
    <w:pPr>
      <w:keepNext/>
      <w:keepLines/>
      <w:numPr>
        <w:ilvl w:val="3"/>
        <w:numId w:val="1"/>
      </w:numPr>
      <w:spacing w:before="280" w:after="290" w:line="372" w:lineRule="auto"/>
      <w:outlineLvl w:val="3"/>
    </w:pPr>
    <w:rPr>
      <w:rFonts w:ascii="Arial" w:hAnsi="Arial" w:eastAsia="黑体"/>
      <w:b/>
      <w:sz w:val="28"/>
    </w:rPr>
  </w:style>
  <w:style w:type="paragraph" w:customStyle="1" w:styleId="20">
    <w:name w:val="标题 51"/>
    <w:basedOn w:val="1"/>
    <w:qFormat/>
    <w:uiPriority w:val="0"/>
    <w:pPr>
      <w:keepNext/>
      <w:keepLines/>
      <w:spacing w:before="280" w:after="290" w:line="376" w:lineRule="auto"/>
      <w:outlineLvl w:val="4"/>
    </w:pPr>
    <w:rPr>
      <w:b/>
      <w:bCs/>
      <w:sz w:val="28"/>
      <w:szCs w:val="28"/>
    </w:rPr>
  </w:style>
  <w:style w:type="character" w:customStyle="1" w:styleId="21">
    <w:name w:val="默认段落字体1"/>
    <w:link w:val="22"/>
    <w:semiHidden/>
    <w:qFormat/>
    <w:uiPriority w:val="0"/>
  </w:style>
  <w:style w:type="paragraph" w:customStyle="1" w:styleId="22">
    <w:name w:val="Char Char Char Char"/>
    <w:basedOn w:val="1"/>
    <w:link w:val="21"/>
    <w:qFormat/>
    <w:uiPriority w:val="0"/>
  </w:style>
  <w:style w:type="table" w:customStyle="1" w:styleId="23">
    <w:name w:val="普通表格1"/>
    <w:semiHidden/>
    <w:qFormat/>
    <w:uiPriority w:val="0"/>
    <w:tblPr>
      <w:tblCellMar>
        <w:top w:w="0" w:type="dxa"/>
        <w:left w:w="0" w:type="dxa"/>
        <w:bottom w:w="0" w:type="dxa"/>
        <w:right w:w="0" w:type="dxa"/>
      </w:tblCellMar>
    </w:tblPr>
  </w:style>
  <w:style w:type="paragraph" w:customStyle="1" w:styleId="24">
    <w:name w:val="正文缩进1"/>
    <w:basedOn w:val="1"/>
    <w:qFormat/>
    <w:uiPriority w:val="0"/>
    <w:pPr>
      <w:ind w:firstLine="420" w:firstLineChars="200"/>
    </w:pPr>
  </w:style>
  <w:style w:type="paragraph" w:customStyle="1" w:styleId="25">
    <w:name w:val="批注文字1"/>
    <w:basedOn w:val="1"/>
    <w:semiHidden/>
    <w:qFormat/>
    <w:uiPriority w:val="0"/>
    <w:pPr>
      <w:jc w:val="left"/>
    </w:pPr>
  </w:style>
  <w:style w:type="paragraph" w:customStyle="1" w:styleId="26">
    <w:name w:val="正文文本1"/>
    <w:basedOn w:val="1"/>
    <w:qFormat/>
    <w:uiPriority w:val="0"/>
    <w:pPr>
      <w:spacing w:after="120"/>
    </w:pPr>
  </w:style>
  <w:style w:type="paragraph" w:customStyle="1" w:styleId="27">
    <w:name w:val="正文文本缩进1"/>
    <w:basedOn w:val="1"/>
    <w:qFormat/>
    <w:uiPriority w:val="0"/>
    <w:pPr>
      <w:spacing w:line="360" w:lineRule="auto"/>
      <w:ind w:left="420" w:leftChars="200" w:firstLine="60"/>
      <w:outlineLvl w:val="0"/>
    </w:pPr>
    <w:rPr>
      <w:rFonts w:hAnsi="宋体"/>
      <w:sz w:val="24"/>
    </w:rPr>
  </w:style>
  <w:style w:type="paragraph" w:customStyle="1" w:styleId="28">
    <w:name w:val="目录 31"/>
    <w:basedOn w:val="1"/>
    <w:semiHidden/>
    <w:qFormat/>
    <w:uiPriority w:val="0"/>
    <w:pPr>
      <w:ind w:left="840" w:leftChars="400"/>
    </w:pPr>
  </w:style>
  <w:style w:type="paragraph" w:customStyle="1" w:styleId="29">
    <w:name w:val="纯文本1"/>
    <w:basedOn w:val="1"/>
    <w:qFormat/>
    <w:uiPriority w:val="0"/>
    <w:rPr>
      <w:rFonts w:hAnsi="Courier New"/>
      <w:sz w:val="24"/>
    </w:rPr>
  </w:style>
  <w:style w:type="paragraph" w:customStyle="1" w:styleId="30">
    <w:name w:val="日期1"/>
    <w:basedOn w:val="1"/>
    <w:qFormat/>
    <w:uiPriority w:val="0"/>
    <w:pPr>
      <w:ind w:left="100" w:leftChars="2500"/>
    </w:pPr>
  </w:style>
  <w:style w:type="paragraph" w:customStyle="1" w:styleId="31">
    <w:name w:val="批注框文本1"/>
    <w:basedOn w:val="1"/>
    <w:semiHidden/>
    <w:qFormat/>
    <w:uiPriority w:val="0"/>
    <w:rPr>
      <w:sz w:val="18"/>
      <w:szCs w:val="18"/>
    </w:rPr>
  </w:style>
  <w:style w:type="paragraph" w:customStyle="1" w:styleId="32">
    <w:name w:val="页脚1"/>
    <w:basedOn w:val="1"/>
    <w:qFormat/>
    <w:uiPriority w:val="0"/>
    <w:pPr>
      <w:tabs>
        <w:tab w:val="center" w:pos="4153"/>
        <w:tab w:val="right" w:pos="8306"/>
      </w:tabs>
      <w:snapToGrid w:val="0"/>
      <w:jc w:val="left"/>
    </w:pPr>
    <w:rPr>
      <w:sz w:val="18"/>
      <w:szCs w:val="18"/>
    </w:rPr>
  </w:style>
  <w:style w:type="paragraph" w:customStyle="1" w:styleId="33">
    <w:name w:val="页眉1"/>
    <w:basedOn w:val="1"/>
    <w:link w:val="34"/>
    <w:qFormat/>
    <w:uiPriority w:val="0"/>
    <w:pPr>
      <w:pBdr>
        <w:bottom w:val="single" w:color="000000" w:sz="6" w:space="1"/>
      </w:pBdr>
      <w:tabs>
        <w:tab w:val="center" w:pos="4153"/>
        <w:tab w:val="right" w:pos="8306"/>
      </w:tabs>
      <w:snapToGrid w:val="0"/>
      <w:jc w:val="center"/>
    </w:pPr>
    <w:rPr>
      <w:sz w:val="18"/>
      <w:szCs w:val="18"/>
    </w:rPr>
  </w:style>
  <w:style w:type="character" w:customStyle="1" w:styleId="34">
    <w:name w:val="Char Char"/>
    <w:basedOn w:val="21"/>
    <w:link w:val="33"/>
    <w:qFormat/>
    <w:uiPriority w:val="0"/>
    <w:rPr>
      <w:kern w:val="2"/>
      <w:sz w:val="18"/>
      <w:szCs w:val="18"/>
    </w:rPr>
  </w:style>
  <w:style w:type="paragraph" w:customStyle="1" w:styleId="35">
    <w:name w:val="目录 11"/>
    <w:basedOn w:val="1"/>
    <w:semiHidden/>
    <w:qFormat/>
    <w:uiPriority w:val="0"/>
    <w:pPr>
      <w:tabs>
        <w:tab w:val="right" w:leader="dot" w:pos="8777"/>
      </w:tabs>
      <w:spacing w:line="360" w:lineRule="auto"/>
    </w:pPr>
    <w:rPr>
      <w:rFonts w:hAnsi="宋体"/>
      <w:b/>
      <w:sz w:val="24"/>
    </w:rPr>
  </w:style>
  <w:style w:type="paragraph" w:customStyle="1" w:styleId="36">
    <w:name w:val="副标题1"/>
    <w:basedOn w:val="1"/>
    <w:link w:val="37"/>
    <w:qFormat/>
    <w:uiPriority w:val="0"/>
    <w:pPr>
      <w:spacing w:before="240" w:after="60" w:line="312" w:lineRule="auto"/>
      <w:jc w:val="center"/>
      <w:outlineLvl w:val="1"/>
    </w:pPr>
    <w:rPr>
      <w:rFonts w:ascii="Calibri Light" w:hAnsi="Calibri Light"/>
      <w:b/>
      <w:bCs/>
      <w:kern w:val="28"/>
      <w:sz w:val="32"/>
      <w:szCs w:val="32"/>
    </w:rPr>
  </w:style>
  <w:style w:type="character" w:customStyle="1" w:styleId="37">
    <w:name w:val="Char Char2"/>
    <w:link w:val="36"/>
    <w:qFormat/>
    <w:uiPriority w:val="0"/>
    <w:rPr>
      <w:rFonts w:ascii="Calibri Light" w:hAnsi="Calibri Light"/>
      <w:b/>
      <w:bCs/>
      <w:kern w:val="28"/>
      <w:sz w:val="32"/>
      <w:szCs w:val="32"/>
    </w:rPr>
  </w:style>
  <w:style w:type="paragraph" w:customStyle="1" w:styleId="38">
    <w:name w:val="目录 21"/>
    <w:basedOn w:val="1"/>
    <w:semiHidden/>
    <w:qFormat/>
    <w:uiPriority w:val="0"/>
    <w:pPr>
      <w:tabs>
        <w:tab w:val="right" w:leader="dot" w:pos="8777"/>
      </w:tabs>
      <w:spacing w:line="360" w:lineRule="exact"/>
      <w:ind w:left="420" w:leftChars="200"/>
    </w:pPr>
    <w:rPr>
      <w:rFonts w:hAnsi="宋体"/>
      <w:b/>
      <w:sz w:val="24"/>
    </w:rPr>
  </w:style>
  <w:style w:type="paragraph" w:customStyle="1" w:styleId="39">
    <w:name w:val="普通(网站)1"/>
    <w:basedOn w:val="1"/>
    <w:qFormat/>
    <w:uiPriority w:val="0"/>
    <w:pPr>
      <w:spacing w:beforeAutospacing="1" w:afterAutospacing="1"/>
      <w:jc w:val="left"/>
    </w:pPr>
    <w:rPr>
      <w:sz w:val="24"/>
    </w:rPr>
  </w:style>
  <w:style w:type="paragraph" w:customStyle="1" w:styleId="40">
    <w:name w:val="标题1"/>
    <w:basedOn w:val="1"/>
    <w:link w:val="41"/>
    <w:qFormat/>
    <w:uiPriority w:val="0"/>
    <w:pPr>
      <w:spacing w:before="240" w:after="60" w:line="420" w:lineRule="atLeast"/>
      <w:jc w:val="center"/>
      <w:outlineLvl w:val="0"/>
    </w:pPr>
    <w:rPr>
      <w:rFonts w:ascii="Arial" w:hAnsi="Arial" w:eastAsia="Times New Roman"/>
      <w:b/>
      <w:sz w:val="32"/>
    </w:rPr>
  </w:style>
  <w:style w:type="character" w:customStyle="1" w:styleId="41">
    <w:name w:val="Char Char1"/>
    <w:link w:val="40"/>
    <w:qFormat/>
    <w:uiPriority w:val="0"/>
    <w:rPr>
      <w:rFonts w:ascii="Arial" w:hAnsi="Arial" w:eastAsia="Times New Roman"/>
      <w:b/>
      <w:kern w:val="0"/>
      <w:sz w:val="32"/>
      <w:szCs w:val="20"/>
    </w:rPr>
  </w:style>
  <w:style w:type="paragraph" w:customStyle="1" w:styleId="42">
    <w:name w:val="正文首行缩进1"/>
    <w:basedOn w:val="26"/>
    <w:qFormat/>
    <w:uiPriority w:val="0"/>
    <w:pPr>
      <w:ind w:firstLine="420"/>
    </w:pPr>
  </w:style>
  <w:style w:type="table" w:customStyle="1" w:styleId="43">
    <w:name w:val="网格型1"/>
    <w:basedOn w:val="23"/>
    <w:qFormat/>
    <w:uiPriority w:val="0"/>
    <w:pPr>
      <w:widowControl w:val="0"/>
      <w:jc w:val="both"/>
    </w:pPr>
    <w:tblPr>
      <w:tblCellMar>
        <w:top w:w="0" w:type="dxa"/>
        <w:left w:w="0" w:type="dxa"/>
        <w:bottom w:w="0" w:type="dxa"/>
        <w:right w:w="0" w:type="dxa"/>
      </w:tblCellMar>
    </w:tblPr>
  </w:style>
  <w:style w:type="character" w:customStyle="1" w:styleId="44">
    <w:name w:val="页码1"/>
    <w:basedOn w:val="21"/>
    <w:qFormat/>
    <w:uiPriority w:val="0"/>
  </w:style>
  <w:style w:type="character" w:customStyle="1" w:styleId="45">
    <w:name w:val="超链接1"/>
    <w:basedOn w:val="21"/>
    <w:qFormat/>
    <w:uiPriority w:val="0"/>
    <w:rPr>
      <w:color w:val="0000FF"/>
      <w:u w:val="single"/>
    </w:rPr>
  </w:style>
  <w:style w:type="character" w:customStyle="1" w:styleId="46">
    <w:name w:val="批注引用1"/>
    <w:basedOn w:val="21"/>
    <w:semiHidden/>
    <w:qFormat/>
    <w:uiPriority w:val="0"/>
    <w:rPr>
      <w:sz w:val="21"/>
      <w:szCs w:val="21"/>
    </w:rPr>
  </w:style>
  <w:style w:type="character" w:customStyle="1" w:styleId="47">
    <w:name w:val="msonormal"/>
    <w:basedOn w:val="21"/>
    <w:qFormat/>
    <w:uiPriority w:val="0"/>
  </w:style>
  <w:style w:type="character" w:customStyle="1" w:styleId="48">
    <w:name w:val="Char Char4"/>
    <w:basedOn w:val="21"/>
    <w:qFormat/>
    <w:uiPriority w:val="0"/>
    <w:rPr>
      <w:rFonts w:eastAsia="宋体"/>
      <w:kern w:val="2"/>
      <w:sz w:val="18"/>
      <w:szCs w:val="18"/>
      <w:lang w:val="en-US" w:eastAsia="zh-CN" w:bidi="ar-SA"/>
    </w:rPr>
  </w:style>
  <w:style w:type="paragraph" w:customStyle="1" w:styleId="49">
    <w:name w:val="Char Char1 Char Char Char Char Char Char Char Char Char Char Char Char Char Char"/>
    <w:basedOn w:val="1"/>
    <w:qFormat/>
    <w:uiPriority w:val="0"/>
    <w:pPr>
      <w:widowControl/>
      <w:spacing w:after="160" w:line="240" w:lineRule="exact"/>
      <w:jc w:val="left"/>
    </w:pPr>
    <w:rPr>
      <w:rFonts w:ascii="Verdana" w:hAnsi="Verdana"/>
      <w:sz w:val="20"/>
      <w:lang w:eastAsia="en-US"/>
    </w:rPr>
  </w:style>
  <w:style w:type="paragraph" w:customStyle="1" w:styleId="50">
    <w:name w:val="Table Paragraph"/>
    <w:basedOn w:val="1"/>
    <w:qFormat/>
    <w:uiPriority w:val="0"/>
    <w:rPr>
      <w:rFonts w:hAnsi="宋体"/>
    </w:rPr>
  </w:style>
  <w:style w:type="paragraph" w:customStyle="1" w:styleId="51">
    <w:name w:val="reader-word-layer reader-word-s3-2"/>
    <w:basedOn w:val="1"/>
    <w:qFormat/>
    <w:uiPriority w:val="0"/>
    <w:pPr>
      <w:widowControl/>
      <w:spacing w:before="100" w:beforeAutospacing="1" w:after="100" w:afterAutospacing="1"/>
      <w:jc w:val="left"/>
    </w:pPr>
    <w:rPr>
      <w:rFonts w:hAnsi="宋体"/>
      <w:sz w:val="24"/>
    </w:rPr>
  </w:style>
  <w:style w:type="paragraph" w:customStyle="1" w:styleId="52">
    <w:name w:val="reader-word-layer reader-word-s3-6"/>
    <w:basedOn w:val="1"/>
    <w:qFormat/>
    <w:uiPriority w:val="0"/>
    <w:pPr>
      <w:widowControl/>
      <w:spacing w:before="100" w:beforeAutospacing="1" w:after="100" w:afterAutospacing="1"/>
      <w:jc w:val="left"/>
    </w:pPr>
    <w:rPr>
      <w:rFonts w:hAnsi="宋体"/>
      <w:sz w:val="24"/>
    </w:rPr>
  </w:style>
  <w:style w:type="paragraph" w:customStyle="1" w:styleId="53">
    <w:name w:val="reader-word-layer reader-word-s2-1"/>
    <w:basedOn w:val="1"/>
    <w:qFormat/>
    <w:uiPriority w:val="0"/>
    <w:pPr>
      <w:widowControl/>
      <w:spacing w:before="100" w:beforeAutospacing="1" w:after="100" w:afterAutospacing="1"/>
      <w:jc w:val="left"/>
    </w:pPr>
    <w:rPr>
      <w:rFonts w:hAnsi="宋体"/>
      <w:sz w:val="24"/>
    </w:rPr>
  </w:style>
  <w:style w:type="paragraph" w:customStyle="1" w:styleId="54">
    <w:name w:val="目录"/>
    <w:basedOn w:val="1"/>
    <w:qFormat/>
    <w:uiPriority w:val="0"/>
    <w:pPr>
      <w:widowControl/>
      <w:jc w:val="center"/>
    </w:pPr>
    <w:rPr>
      <w:b/>
      <w:sz w:val="36"/>
    </w:rPr>
  </w:style>
  <w:style w:type="paragraph" w:customStyle="1" w:styleId="55">
    <w:name w:val="reader-word-layer reader-word-s3-7"/>
    <w:basedOn w:val="1"/>
    <w:qFormat/>
    <w:uiPriority w:val="0"/>
    <w:pPr>
      <w:widowControl/>
      <w:spacing w:before="100" w:beforeAutospacing="1" w:after="100" w:afterAutospacing="1"/>
      <w:jc w:val="left"/>
    </w:pPr>
    <w:rPr>
      <w:rFonts w:hAnsi="宋体"/>
      <w:sz w:val="24"/>
    </w:rPr>
  </w:style>
  <w:style w:type="paragraph" w:customStyle="1" w:styleId="56">
    <w:name w:val="Char"/>
    <w:basedOn w:val="1"/>
    <w:qFormat/>
    <w:uiPriority w:val="0"/>
    <w:pPr>
      <w:spacing w:line="360" w:lineRule="auto"/>
    </w:pPr>
    <w:rPr>
      <w:rFonts w:ascii="仿宋_GB2312" w:eastAsia="仿宋_GB2312"/>
      <w:b/>
      <w:sz w:val="32"/>
      <w:szCs w:val="32"/>
    </w:rPr>
  </w:style>
  <w:style w:type="paragraph" w:customStyle="1" w:styleId="57">
    <w:name w:val="样式 标题 3 + 宋体 小四"/>
    <w:basedOn w:val="18"/>
    <w:qFormat/>
    <w:uiPriority w:val="0"/>
    <w:pPr>
      <w:spacing w:before="0" w:after="0"/>
    </w:pPr>
    <w:rPr>
      <w:rFonts w:hAnsi="宋体"/>
      <w:sz w:val="24"/>
    </w:rPr>
  </w:style>
  <w:style w:type="paragraph" w:customStyle="1" w:styleId="58">
    <w:name w:val="reader-word-layer reader-word-s2-3 reader-word-s2-8"/>
    <w:basedOn w:val="1"/>
    <w:qFormat/>
    <w:uiPriority w:val="0"/>
    <w:pPr>
      <w:widowControl/>
      <w:spacing w:before="100" w:beforeAutospacing="1" w:after="100" w:afterAutospacing="1"/>
      <w:jc w:val="left"/>
    </w:pPr>
    <w:rPr>
      <w:rFonts w:hAnsi="宋体"/>
      <w:sz w:val="24"/>
    </w:rPr>
  </w:style>
  <w:style w:type="paragraph" w:customStyle="1" w:styleId="59">
    <w:name w:val="reader-word-layer reader-word-s2-4"/>
    <w:basedOn w:val="1"/>
    <w:qFormat/>
    <w:uiPriority w:val="0"/>
    <w:pPr>
      <w:widowControl/>
      <w:spacing w:before="100" w:beforeAutospacing="1" w:after="100" w:afterAutospacing="1"/>
      <w:jc w:val="left"/>
    </w:pPr>
    <w:rPr>
      <w:rFonts w:hAnsi="宋体"/>
      <w:sz w:val="24"/>
    </w:rPr>
  </w:style>
  <w:style w:type="paragraph" w:customStyle="1" w:styleId="60">
    <w:name w:val="reader-word-layer reader-word-s2-1 reader-word-s2-16"/>
    <w:basedOn w:val="1"/>
    <w:qFormat/>
    <w:uiPriority w:val="0"/>
    <w:pPr>
      <w:widowControl/>
      <w:spacing w:before="100" w:beforeAutospacing="1" w:after="100" w:afterAutospacing="1"/>
      <w:jc w:val="left"/>
    </w:pPr>
    <w:rPr>
      <w:rFonts w:hAnsi="宋体"/>
      <w:sz w:val="24"/>
    </w:rPr>
  </w:style>
  <w:style w:type="paragraph" w:customStyle="1" w:styleId="61">
    <w:name w:val="reader-word-layer reader-word-s2-17"/>
    <w:basedOn w:val="1"/>
    <w:qFormat/>
    <w:uiPriority w:val="0"/>
    <w:pPr>
      <w:widowControl/>
      <w:spacing w:before="100" w:beforeAutospacing="1" w:after="100" w:afterAutospacing="1"/>
      <w:jc w:val="left"/>
    </w:pPr>
    <w:rPr>
      <w:rFonts w:hAnsi="宋体"/>
      <w:sz w:val="24"/>
    </w:rPr>
  </w:style>
  <w:style w:type="paragraph" w:customStyle="1" w:styleId="62">
    <w:name w:val="reader-word-layer reader-word-s3-3"/>
    <w:basedOn w:val="1"/>
    <w:qFormat/>
    <w:uiPriority w:val="0"/>
    <w:pPr>
      <w:widowControl/>
      <w:spacing w:before="100" w:beforeAutospacing="1" w:after="100" w:afterAutospacing="1"/>
      <w:jc w:val="left"/>
    </w:pPr>
    <w:rPr>
      <w:rFonts w:hAnsi="宋体"/>
      <w:sz w:val="24"/>
    </w:rPr>
  </w:style>
  <w:style w:type="paragraph" w:customStyle="1" w:styleId="63">
    <w:name w:val="reader-word-layer reader-word-s2-3 reader-word-s2-15"/>
    <w:basedOn w:val="1"/>
    <w:qFormat/>
    <w:uiPriority w:val="0"/>
    <w:pPr>
      <w:widowControl/>
      <w:spacing w:before="100" w:beforeAutospacing="1" w:after="100" w:afterAutospacing="1"/>
      <w:jc w:val="left"/>
    </w:pPr>
    <w:rPr>
      <w:rFonts w:hAnsi="宋体"/>
      <w:sz w:val="24"/>
    </w:rPr>
  </w:style>
  <w:style w:type="paragraph" w:customStyle="1" w:styleId="64">
    <w:name w:val="样式 标题 1 + 宋体 小二 居中 段前: 15.6 磅 段后: 23.4 磅 行距: 单倍行距"/>
    <w:basedOn w:val="16"/>
    <w:qFormat/>
    <w:uiPriority w:val="0"/>
    <w:pPr>
      <w:spacing w:before="360" w:after="360" w:line="240" w:lineRule="auto"/>
      <w:jc w:val="center"/>
    </w:pPr>
    <w:rPr>
      <w:rFonts w:hAnsi="宋体"/>
      <w:sz w:val="36"/>
      <w:szCs w:val="20"/>
    </w:rPr>
  </w:style>
  <w:style w:type="paragraph" w:customStyle="1" w:styleId="65">
    <w:name w:val="样式 标题 1 + 居中 行距: 单倍行距"/>
    <w:basedOn w:val="16"/>
    <w:qFormat/>
    <w:uiPriority w:val="0"/>
    <w:pPr>
      <w:spacing w:before="0" w:after="0" w:line="240" w:lineRule="auto"/>
      <w:jc w:val="center"/>
    </w:pPr>
    <w:rPr>
      <w:szCs w:val="20"/>
    </w:rPr>
  </w:style>
  <w:style w:type="paragraph" w:customStyle="1" w:styleId="66">
    <w:name w:val="reader-word-layer reader-word-s3-1"/>
    <w:basedOn w:val="1"/>
    <w:qFormat/>
    <w:uiPriority w:val="0"/>
    <w:pPr>
      <w:widowControl/>
      <w:spacing w:before="100" w:beforeAutospacing="1" w:after="100" w:afterAutospacing="1"/>
      <w:jc w:val="left"/>
    </w:pPr>
    <w:rPr>
      <w:rFonts w:hAnsi="宋体"/>
      <w:sz w:val="24"/>
    </w:rPr>
  </w:style>
  <w:style w:type="paragraph" w:customStyle="1" w:styleId="67">
    <w:name w:val="reader-word-layer reader-word-s2-3"/>
    <w:basedOn w:val="1"/>
    <w:qFormat/>
    <w:uiPriority w:val="0"/>
    <w:pPr>
      <w:widowControl/>
      <w:spacing w:before="100" w:beforeAutospacing="1" w:after="100" w:afterAutospacing="1"/>
      <w:jc w:val="left"/>
    </w:pPr>
    <w:rPr>
      <w:rFonts w:hAnsi="宋体"/>
      <w:sz w:val="24"/>
    </w:rPr>
  </w:style>
  <w:style w:type="paragraph" w:customStyle="1" w:styleId="68">
    <w:name w:val="reader-word-layer reader-word-s3-4"/>
    <w:basedOn w:val="1"/>
    <w:qFormat/>
    <w:uiPriority w:val="0"/>
    <w:pPr>
      <w:widowControl/>
      <w:spacing w:before="100" w:beforeAutospacing="1" w:after="100" w:afterAutospacing="1"/>
      <w:jc w:val="left"/>
    </w:pPr>
    <w:rPr>
      <w:rFonts w:hAnsi="宋体"/>
      <w:sz w:val="24"/>
    </w:rPr>
  </w:style>
  <w:style w:type="paragraph" w:customStyle="1" w:styleId="69">
    <w:name w:val="Char Char1 Char Char Char Char Char Char Char Char Char Char Char Char Char Char1"/>
    <w:basedOn w:val="1"/>
    <w:qFormat/>
    <w:uiPriority w:val="0"/>
    <w:pPr>
      <w:widowControl/>
      <w:spacing w:after="160" w:line="240" w:lineRule="exact"/>
      <w:jc w:val="left"/>
    </w:pPr>
    <w:rPr>
      <w:rFonts w:ascii="Verdana" w:hAnsi="Verdana"/>
      <w:sz w:val="20"/>
      <w:lang w:eastAsia="en-US"/>
    </w:rPr>
  </w:style>
  <w:style w:type="table" w:customStyle="1" w:styleId="70">
    <w:name w:val="TableGrid"/>
    <w:qFormat/>
    <w:uiPriority w:val="0"/>
    <w:tblPr>
      <w:tblCellMar>
        <w:top w:w="0" w:type="dxa"/>
        <w:left w:w="0" w:type="dxa"/>
        <w:bottom w:w="0" w:type="dxa"/>
        <w:right w:w="0" w:type="dxa"/>
      </w:tblCellMar>
    </w:tblPr>
  </w:style>
  <w:style w:type="paragraph" w:customStyle="1" w:styleId="71">
    <w:name w:val="p0"/>
    <w:basedOn w:val="1"/>
    <w:qFormat/>
    <w:uiPriority w:val="0"/>
    <w:rPr>
      <w:rFonts w:ascii="Times New Roman"/>
      <w:sz w:val="21"/>
      <w:szCs w:val="21"/>
    </w:rPr>
  </w:style>
  <w:style w:type="character" w:customStyle="1" w:styleId="72">
    <w:name w:val="15"/>
    <w:qFormat/>
    <w:uiPriority w:val="0"/>
    <w:rPr>
      <w:rFonts w:ascii="Times New Roman" w:hAnsi="Times New Roman"/>
      <w:color w:val="464445"/>
      <w:u w:val="none"/>
    </w:rPr>
  </w:style>
  <w:style w:type="table" w:customStyle="1" w:styleId="73">
    <w:name w:val="Table Normal"/>
    <w:qFormat/>
    <w:uiPriority w:val="0"/>
    <w:tblPr>
      <w:tblCellMar>
        <w:top w:w="0" w:type="dxa"/>
        <w:left w:w="0" w:type="dxa"/>
        <w:bottom w:w="0" w:type="dxa"/>
        <w:right w:w="0" w:type="dxa"/>
      </w:tblCellMar>
    </w:tblPr>
  </w:style>
  <w:style w:type="paragraph" w:customStyle="1" w:styleId="74">
    <w:name w:val="样式 10 磅"/>
    <w:qFormat/>
    <w:uiPriority w:val="0"/>
    <w:pPr>
      <w:widowControl w:val="0"/>
      <w:jc w:val="both"/>
    </w:pPr>
    <w:rPr>
      <w:rFonts w:ascii="Calibri" w:hAnsi="Calibri" w:eastAsia="宋体" w:cs="Times New Roman"/>
      <w:kern w:val="2"/>
      <w:sz w:val="21"/>
      <w:szCs w:val="24"/>
      <w:lang w:val="en-US" w:eastAsia="zh-CN" w:bidi="ar-SA"/>
    </w:rPr>
  </w:style>
  <w:style w:type="character" w:customStyle="1" w:styleId="75">
    <w:name w:val="批注框文本 Char"/>
    <w:basedOn w:val="14"/>
    <w:link w:val="6"/>
    <w:qFormat/>
    <w:uiPriority w:val="0"/>
    <w:rPr>
      <w:rFonts w:ascii="宋体"/>
      <w:sz w:val="18"/>
      <w:szCs w:val="18"/>
    </w:rPr>
  </w:style>
  <w:style w:type="character" w:customStyle="1" w:styleId="76">
    <w:name w:val="页眉 Char"/>
    <w:basedOn w:val="14"/>
    <w:link w:val="8"/>
    <w:qFormat/>
    <w:uiPriority w:val="0"/>
    <w:rPr>
      <w:rFonts w:ascii="宋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6335</Words>
  <Characters>6592</Characters>
  <Lines>70</Lines>
  <Paragraphs>19</Paragraphs>
  <TotalTime>2</TotalTime>
  <ScaleCrop>false</ScaleCrop>
  <LinksUpToDate>false</LinksUpToDate>
  <CharactersWithSpaces>8293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2024-12-12T15:00:00Z</dcterms:created>
  <dc:creator>user</dc:creator>
  <cp:lastModifiedBy>遇见</cp:lastModifiedBy>
  <cp:lastPrinted>2024-12-25T06:33:00Z</cp:lastPrinted>
  <dcterms:modified xsi:type="dcterms:W3CDTF">2025-08-07T16:08:10Z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45B8CAB4290B4270AD2ECB68212E20F8_13</vt:lpwstr>
  </property>
  <property fmtid="{D5CDD505-2E9C-101B-9397-08002B2CF9AE}" pid="4" name="KSOTemplateDocerSaveRecord">
    <vt:lpwstr>eyJoZGlkIjoiMWQ1MzY3MGUwODExZDEwYzdkZTg2YjUxYTkzNjE5ODMiLCJ1c2VySWQiOiIyMzAyNDAxMTgifQ==</vt:lpwstr>
  </property>
</Properties>
</file>