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5B9" w:rsidRDefault="00815D7D">
      <w:pPr>
        <w:pStyle w:val="1"/>
      </w:pPr>
      <w:bookmarkStart w:id="0" w:name="_Toc26535"/>
      <w:bookmarkStart w:id="1" w:name="_Toc489023685"/>
      <w:bookmarkStart w:id="2" w:name="_Toc11305"/>
      <w:ins w:id="3" w:author="Administrator" w:date="2026-01-26T14:47:00Z">
        <w:r>
          <w:rPr>
            <w:rFonts w:hint="eastAsia"/>
          </w:rPr>
          <w:t xml:space="preserve"> </w:t>
        </w:r>
      </w:ins>
      <w:r w:rsidR="00E42FAA">
        <w:rPr>
          <w:rFonts w:hint="eastAsia"/>
        </w:rPr>
        <w:t>合同条款及格式</w:t>
      </w:r>
      <w:bookmarkEnd w:id="0"/>
      <w:bookmarkEnd w:id="1"/>
      <w:bookmarkEnd w:id="2"/>
    </w:p>
    <w:p w:rsidR="005A65B9" w:rsidRDefault="005A65B9"/>
    <w:p w:rsidR="005A65B9" w:rsidRDefault="00E42FAA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甲方（全称）：</w:t>
      </w:r>
    </w:p>
    <w:p w:rsidR="005A65B9" w:rsidRDefault="00E42FAA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乙方（全称）：</w:t>
      </w:r>
    </w:p>
    <w:p w:rsidR="005A65B9" w:rsidRDefault="00E42FAA">
      <w:pPr>
        <w:pStyle w:val="a3"/>
        <w:adjustRightInd w:val="0"/>
        <w:snapToGrid w:val="0"/>
        <w:spacing w:line="360" w:lineRule="auto"/>
        <w:ind w:firstLineChars="200" w:firstLine="420"/>
        <w:rPr>
          <w:rFonts w:hAnsi="宋体" w:cs="宋体"/>
          <w:sz w:val="21"/>
          <w:szCs w:val="21"/>
        </w:rPr>
      </w:pPr>
      <w:r>
        <w:rPr>
          <w:rFonts w:hAnsi="宋体" w:cs="宋体" w:hint="eastAsia"/>
          <w:sz w:val="21"/>
          <w:szCs w:val="21"/>
        </w:rPr>
        <w:t>依据《中华人民共和国民法典》、《中华人民共和国政府采购法》等有关的法律法规，以及本采购项目的招标文件、乙方的《投标文件》及《中标（成交）通知书》，甲乙双方同意签订本合同。具体情况及要求如下：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一、合同内容</w:t>
      </w:r>
    </w:p>
    <w:tbl>
      <w:tblPr>
        <w:tblW w:w="4998" w:type="pct"/>
        <w:jc w:val="center"/>
        <w:tblCellMar>
          <w:left w:w="0" w:type="dxa"/>
          <w:right w:w="0" w:type="dxa"/>
        </w:tblCellMar>
        <w:tblLook w:val="04A0"/>
      </w:tblPr>
      <w:tblGrid>
        <w:gridCol w:w="1968"/>
        <w:gridCol w:w="1780"/>
        <w:gridCol w:w="1293"/>
        <w:gridCol w:w="1734"/>
        <w:gridCol w:w="1538"/>
      </w:tblGrid>
      <w:tr w:rsidR="005A65B9">
        <w:trPr>
          <w:trHeight w:hRule="exact" w:val="349"/>
          <w:jc w:val="center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品目名称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品牌</w:t>
            </w:r>
            <w:r>
              <w:rPr>
                <w:rFonts w:ascii="宋体" w:hAnsi="宋体" w:cs="宋体" w:hint="eastAsia"/>
                <w:szCs w:val="21"/>
              </w:rPr>
              <w:t>/</w:t>
            </w:r>
            <w:r>
              <w:rPr>
                <w:rFonts w:ascii="宋体" w:hAnsi="宋体" w:cs="宋体" w:hint="eastAsia"/>
                <w:szCs w:val="21"/>
              </w:rPr>
              <w:t>商标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规格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产地</w:t>
            </w:r>
            <w:r>
              <w:rPr>
                <w:rFonts w:ascii="宋体" w:hAnsi="宋体" w:cs="宋体" w:hint="eastAsia"/>
                <w:szCs w:val="21"/>
              </w:rPr>
              <w:t>/</w:t>
            </w:r>
            <w:r>
              <w:rPr>
                <w:rFonts w:ascii="宋体" w:hAnsi="宋体" w:cs="宋体" w:hint="eastAsia"/>
                <w:szCs w:val="21"/>
              </w:rPr>
              <w:t>生产商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备注</w:t>
            </w:r>
          </w:p>
        </w:tc>
      </w:tr>
      <w:tr w:rsidR="005A65B9">
        <w:trPr>
          <w:trHeight w:hRule="exact" w:val="393"/>
          <w:jc w:val="center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A65B9">
        <w:trPr>
          <w:trHeight w:hRule="exact" w:val="399"/>
          <w:jc w:val="center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二、配送周期及配送地点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配送周期：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宋体" w:hAnsi="宋体" w:cs="宋体" w:hint="eastAsia"/>
          <w:szCs w:val="21"/>
        </w:rPr>
        <w:t>配送地点：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3.</w:t>
      </w:r>
      <w:r>
        <w:rPr>
          <w:rFonts w:ascii="宋体" w:hAnsi="宋体" w:cs="宋体" w:hint="eastAsia"/>
          <w:szCs w:val="21"/>
        </w:rPr>
        <w:t>配送方式：乙方应组织专业配送人员及专用车辆对货物进行统一配送。货物配送必须一次性到位，不得中转。货物配送必须是乙方直接进行配送，不得采取委托、承包、转让、转包给其他公司、区域代理商或者个人进行配送，配送车辆必须采取密闭车辆，并经甲方审验后方可进行配送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三、合同价款及支付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调价机制</w:t>
      </w:r>
      <w:r>
        <w:rPr>
          <w:rFonts w:ascii="宋体" w:hAnsi="宋体" w:cs="宋体" w:hint="eastAsia"/>
          <w:szCs w:val="21"/>
        </w:rPr>
        <w:t>：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宋体" w:hAnsi="宋体" w:cs="宋体" w:hint="eastAsia"/>
          <w:szCs w:val="21"/>
        </w:rPr>
        <w:t>付款计划：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每月</w:t>
      </w:r>
      <w:r>
        <w:rPr>
          <w:rFonts w:ascii="宋体" w:hAnsi="宋体" w:cs="宋体" w:hint="eastAsia"/>
          <w:szCs w:val="21"/>
        </w:rPr>
        <w:t>初</w:t>
      </w:r>
      <w:r>
        <w:rPr>
          <w:rFonts w:ascii="宋体" w:hAnsi="宋体" w:cs="宋体" w:hint="eastAsia"/>
          <w:szCs w:val="21"/>
        </w:rPr>
        <w:t>由供应商统计上月实际供货数量并报采购人审核后支付（一次性支付上一个月的货款），付款前供应商应向采购人提供等额发票。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）支付方式：银行转账。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四、包装、运输、验收要求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乙方提供的全部货物，均应按标准保护措施进行包装。这类包装应适应于远距离运输、防潮、防震和防野蛮装卸，以确保货物安全、完整到达使用地点。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宋体" w:hAnsi="宋体" w:cs="宋体" w:hint="eastAsia"/>
          <w:szCs w:val="21"/>
        </w:rPr>
        <w:t>每一个包装箱内应附一份详细装箱单。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3.</w:t>
      </w:r>
      <w:r>
        <w:rPr>
          <w:rFonts w:ascii="宋体" w:hAnsi="宋体" w:cs="宋体" w:hint="eastAsia"/>
          <w:szCs w:val="21"/>
        </w:rPr>
        <w:t>运杂费用包含在总价内，包括货物从出发地点到使用地点的运输费、仓储费、保险费、搬运费等。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4.</w:t>
      </w:r>
      <w:r>
        <w:rPr>
          <w:rFonts w:ascii="宋体" w:hAnsi="宋体" w:cs="宋体" w:hint="eastAsia"/>
          <w:szCs w:val="21"/>
        </w:rPr>
        <w:t>乙方在按相关规定送货到位后，甲方应及时配合配送人员接货，并对合同指定的产品</w:t>
      </w:r>
      <w:r>
        <w:rPr>
          <w:rFonts w:ascii="宋体" w:hAnsi="宋体" w:cs="宋体" w:hint="eastAsia"/>
          <w:szCs w:val="21"/>
        </w:rPr>
        <w:lastRenderedPageBreak/>
        <w:t>进行验收，对破包、涨包、过期、漏包、受污染的产品拒绝接收。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5.</w:t>
      </w:r>
      <w:bookmarkStart w:id="4" w:name="auto_fouce_7"/>
      <w:r>
        <w:rPr>
          <w:rFonts w:ascii="宋体" w:hAnsi="宋体" w:cs="宋体" w:hint="eastAsia"/>
          <w:szCs w:val="21"/>
        </w:rPr>
        <w:t>所有货物在运输、搬运的过程中，造成甲方损失的，由乙方为甲方免费更换。</w:t>
      </w:r>
      <w:bookmarkEnd w:id="4"/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甲方</w:t>
      </w:r>
      <w:r>
        <w:rPr>
          <w:rFonts w:ascii="宋体" w:hAnsi="宋体" w:cs="宋体" w:hint="eastAsia"/>
          <w:szCs w:val="21"/>
        </w:rPr>
        <w:t>成立由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人以上组成的</w:t>
      </w:r>
      <w:r>
        <w:rPr>
          <w:rFonts w:ascii="宋体" w:hAnsi="宋体" w:cs="宋体" w:hint="eastAsia"/>
          <w:szCs w:val="21"/>
        </w:rPr>
        <w:t>验收小组，按照合同约定开展验收工作。验收时，建立采购验收台账，列明到货品目、数量质量、生产日期等情况，由验收双方共同签署并留存验收证明。严格落实复秤工作机制并如实记录。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五、质量保证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供应商严格按照招标文件要求及投标文件承诺履行合同。原材料应提供产品合格证以及同批次检验（测）报告。畜禽肉类需具备动物产品检疫合格证明，猪肉还需附有非洲猪瘟检测证明、肉品品质检验合格证明；大米应具备镉、黄曲霉毒素等指标的检测报告。</w:t>
      </w:r>
      <w:r>
        <w:rPr>
          <w:rFonts w:ascii="宋体" w:hAnsi="宋体" w:cs="宋体" w:hint="eastAsia"/>
          <w:szCs w:val="21"/>
        </w:rPr>
        <w:t xml:space="preserve"> 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宋体" w:hAnsi="宋体" w:cs="宋体" w:hint="eastAsia"/>
          <w:szCs w:val="21"/>
        </w:rPr>
        <w:t>进货查验记录和相关凭证的保存期限不少于产品保质期满后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个月；无明确保质期的，保存期限不少于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年。其他各项记录保存期限宜为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年</w:t>
      </w:r>
      <w:r>
        <w:rPr>
          <w:rFonts w:ascii="宋体" w:hAnsi="宋体" w:cs="宋体" w:hint="eastAsia"/>
          <w:szCs w:val="21"/>
        </w:rPr>
        <w:t xml:space="preserve"> 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3.</w:t>
      </w:r>
      <w:r>
        <w:rPr>
          <w:rFonts w:ascii="宋体" w:hAnsi="宋体" w:cs="宋体" w:hint="eastAsia"/>
          <w:szCs w:val="21"/>
        </w:rPr>
        <w:t>因运输装卸过程中造成的损耗</w:t>
      </w:r>
      <w:r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 w:hint="eastAsia"/>
          <w:szCs w:val="21"/>
        </w:rPr>
        <w:t>例如包装严重变形、破损，食品污损、变异等</w:t>
      </w:r>
      <w:r>
        <w:rPr>
          <w:rFonts w:ascii="宋体" w:hAnsi="宋体" w:cs="宋体" w:hint="eastAsia"/>
          <w:szCs w:val="21"/>
        </w:rPr>
        <w:t>)</w:t>
      </w:r>
      <w:r>
        <w:rPr>
          <w:rFonts w:ascii="宋体" w:hAnsi="宋体" w:cs="宋体" w:hint="eastAsia"/>
          <w:szCs w:val="21"/>
        </w:rPr>
        <w:t>，发现的破损、变异食品必须无条件更换。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4.</w:t>
      </w:r>
      <w:r>
        <w:rPr>
          <w:rFonts w:ascii="宋体" w:hAnsi="宋体" w:cs="宋体" w:hint="eastAsia"/>
          <w:szCs w:val="21"/>
        </w:rPr>
        <w:t>所投食品质量必须符合国家有关规范和相关政策，质量优良、渠道正当。</w:t>
      </w:r>
    </w:p>
    <w:p w:rsidR="005A65B9" w:rsidRDefault="00E42FAA">
      <w:pPr>
        <w:spacing w:line="360" w:lineRule="auto"/>
        <w:ind w:firstLineChars="200" w:firstLine="420"/>
        <w:rPr>
          <w:ins w:id="5" w:author="nan" w:date="2026-01-26T14:09:00Z"/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5.</w:t>
      </w:r>
      <w:bookmarkStart w:id="6" w:name="auto_fouce_9"/>
      <w:r>
        <w:rPr>
          <w:rFonts w:ascii="宋体" w:hAnsi="宋体" w:cs="宋体" w:hint="eastAsia"/>
          <w:szCs w:val="21"/>
        </w:rPr>
        <w:t>凡成交商品或品牌出现重大安全事故或严重的社会不良影响，采购方有权</w:t>
      </w:r>
      <w:r>
        <w:rPr>
          <w:rFonts w:ascii="宋体" w:hAnsi="宋体" w:cs="宋体" w:hint="eastAsia"/>
          <w:szCs w:val="21"/>
        </w:rPr>
        <w:t>立即</w:t>
      </w:r>
      <w:r>
        <w:rPr>
          <w:rFonts w:ascii="宋体" w:hAnsi="宋体" w:cs="宋体" w:hint="eastAsia"/>
          <w:szCs w:val="21"/>
        </w:rPr>
        <w:t>停止该商品或品牌在本项目中</w:t>
      </w:r>
      <w:r>
        <w:rPr>
          <w:rFonts w:ascii="宋体" w:hAnsi="宋体" w:cs="宋体" w:hint="eastAsia"/>
          <w:szCs w:val="21"/>
        </w:rPr>
        <w:t>的</w:t>
      </w:r>
      <w:r>
        <w:rPr>
          <w:rFonts w:ascii="宋体" w:hAnsi="宋体" w:cs="宋体" w:hint="eastAsia"/>
          <w:szCs w:val="21"/>
        </w:rPr>
        <w:t>供应</w:t>
      </w:r>
      <w:r>
        <w:rPr>
          <w:rFonts w:ascii="宋体" w:hAnsi="宋体" w:cs="宋体" w:hint="eastAsia"/>
          <w:szCs w:val="21"/>
        </w:rPr>
        <w:t>，并有权要求乙方在【</w:t>
      </w:r>
      <w:ins w:id="7" w:author="Administrator" w:date="2026-01-26T14:51:00Z">
        <w:r w:rsidR="00815D7D">
          <w:rPr>
            <w:rFonts w:ascii="宋体" w:hAnsi="宋体" w:cs="宋体" w:hint="eastAsia"/>
            <w:szCs w:val="21"/>
          </w:rPr>
          <w:t xml:space="preserve">   </w:t>
        </w:r>
      </w:ins>
      <w:r>
        <w:rPr>
          <w:rFonts w:ascii="宋体" w:hAnsi="宋体" w:cs="宋体" w:hint="eastAsia"/>
          <w:szCs w:val="21"/>
        </w:rPr>
        <w:t>】日内更换符合招标文件及合同要求的替代商品或品牌，</w:t>
      </w:r>
      <w:r>
        <w:rPr>
          <w:rFonts w:ascii="宋体" w:hAnsi="宋体" w:cs="宋体" w:hint="eastAsia"/>
          <w:szCs w:val="21"/>
        </w:rPr>
        <w:t>同时</w:t>
      </w:r>
      <w:r>
        <w:rPr>
          <w:rFonts w:ascii="宋体" w:hAnsi="宋体" w:cs="宋体" w:hint="eastAsia"/>
          <w:szCs w:val="21"/>
        </w:rPr>
        <w:t>甲方有权</w:t>
      </w:r>
      <w:r>
        <w:rPr>
          <w:rFonts w:ascii="宋体" w:hAnsi="宋体" w:cs="宋体" w:hint="eastAsia"/>
          <w:szCs w:val="21"/>
        </w:rPr>
        <w:t>解除合同并</w:t>
      </w:r>
      <w:r>
        <w:t>按合同</w:t>
      </w:r>
      <w:r>
        <w:rPr>
          <w:rFonts w:hint="eastAsia"/>
        </w:rPr>
        <w:t>履行期间累计结算</w:t>
      </w:r>
      <w:r>
        <w:t>金额的</w:t>
      </w:r>
      <w:r>
        <w:t>10</w:t>
      </w:r>
      <w:r>
        <w:t>％向甲方承担违约责任。</w:t>
      </w:r>
      <w:bookmarkEnd w:id="6"/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六、双方权利义务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（一）甲方的权利和义务</w:t>
      </w:r>
    </w:p>
    <w:p w:rsidR="005A65B9" w:rsidRDefault="00E42FAA">
      <w:pPr>
        <w:ind w:firstLineChars="200" w:firstLine="420"/>
        <w:rPr>
          <w:rFonts w:ascii="宋体" w:hAnsi="宋体" w:cs="宋体"/>
          <w:szCs w:val="21"/>
        </w:rPr>
      </w:pPr>
      <w:bookmarkStart w:id="8" w:name="auto_fouce_10"/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．甲方有权随机从乙方配送的产品中抽取一部分，由甲方选定具备检验资质的检验机构进行检验、检测，检验费用由乙方承担（已含在报价中）</w:t>
      </w:r>
      <w:r>
        <w:rPr>
          <w:rFonts w:ascii="宋体" w:hAnsi="宋体" w:cs="宋体" w:hint="eastAsia"/>
          <w:szCs w:val="21"/>
        </w:rPr>
        <w:t>。</w:t>
      </w:r>
      <w:r>
        <w:rPr>
          <w:rFonts w:ascii="宋体" w:hAnsi="宋体" w:cs="宋体" w:hint="eastAsia"/>
          <w:szCs w:val="21"/>
        </w:rPr>
        <w:t>一旦发生食物中毒事故或乙方提供的食材未达到合格标准，甲方有权要求乙方立即停止配送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解除合同或限期整改，同时甲方有权暂停当期结算</w:t>
      </w:r>
      <w:r>
        <w:rPr>
          <w:rFonts w:ascii="宋体" w:hAnsi="宋体" w:cs="宋体" w:hint="eastAsia"/>
          <w:szCs w:val="21"/>
        </w:rPr>
        <w:t>并要求乙方</w:t>
      </w:r>
      <w:r>
        <w:t>按合同</w:t>
      </w:r>
      <w:r>
        <w:rPr>
          <w:rFonts w:hint="eastAsia"/>
        </w:rPr>
        <w:t>履行期间累计结算</w:t>
      </w:r>
      <w:r>
        <w:t>金额的</w:t>
      </w:r>
      <w:r>
        <w:t>10</w:t>
      </w:r>
      <w:r>
        <w:t>％向甲方承担违约责任。</w:t>
      </w:r>
      <w:bookmarkEnd w:id="8"/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．甲方有权依据双方签订的考评办法对乙方提供的服务进行定期考评。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．负责检查监督乙方管理工作的实施及制度的执行情况。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．根据本合同规定，按时向乙方支付应付服务费用。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．国家法律、法规所规定由甲方承担的其它责任。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（二）乙方的权利和义务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．根据本合同的规定向甲方收取相关费用，并有权在本项目管理范围内管理及合理使</w:t>
      </w:r>
      <w:r>
        <w:rPr>
          <w:rFonts w:ascii="宋体" w:hAnsi="宋体" w:cs="宋体" w:hint="eastAsia"/>
          <w:szCs w:val="21"/>
        </w:rPr>
        <w:lastRenderedPageBreak/>
        <w:t>用。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．及时向甲方通告本项目服务范围内</w:t>
      </w:r>
      <w:r>
        <w:rPr>
          <w:rFonts w:ascii="宋体" w:hAnsi="宋体" w:cs="宋体" w:hint="eastAsia"/>
          <w:szCs w:val="21"/>
        </w:rPr>
        <w:t>的</w:t>
      </w:r>
      <w:r>
        <w:rPr>
          <w:rFonts w:ascii="宋体" w:hAnsi="宋体" w:cs="宋体" w:hint="eastAsia"/>
          <w:szCs w:val="21"/>
        </w:rPr>
        <w:t>重大事项，及时配合处理投诉。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．接受项目行业管理部门及政府有关部门的指导，接受甲方的监督。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．国家法律、法规所规定由乙方承担的其它责任。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七、违约及索赔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．甲乙双方必须遵守本合同并执行合同中的各项规定，保证本合同的正常履行。</w:t>
      </w:r>
    </w:p>
    <w:p w:rsidR="005A65B9" w:rsidRDefault="00E42FAA">
      <w:pPr>
        <w:spacing w:line="360" w:lineRule="auto"/>
        <w:ind w:firstLineChars="200" w:firstLine="420"/>
        <w:rPr>
          <w:ins w:id="9" w:author="nan" w:date="2026-01-26T14:08:00Z"/>
          <w:rFonts w:ascii="宋体" w:hAnsi="宋体" w:cs="宋体"/>
          <w:szCs w:val="21"/>
        </w:rPr>
      </w:pPr>
      <w:bookmarkStart w:id="10" w:name="auto_fouce_13"/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．如因乙方工作人</w:t>
      </w:r>
      <w:bookmarkStart w:id="11" w:name="_GoBack"/>
      <w:bookmarkEnd w:id="11"/>
      <w:r>
        <w:rPr>
          <w:rFonts w:ascii="宋体" w:hAnsi="宋体" w:cs="宋体" w:hint="eastAsia"/>
          <w:szCs w:val="21"/>
        </w:rPr>
        <w:t>员在履行职务过程中</w:t>
      </w:r>
      <w:r>
        <w:rPr>
          <w:rFonts w:ascii="宋体" w:hAnsi="宋体" w:cs="宋体" w:hint="eastAsia"/>
          <w:szCs w:val="21"/>
        </w:rPr>
        <w:t>疏忽、失职、过错等故意或者过失原因给甲方造成损失或侵害，包括但不限于甲方</w:t>
      </w:r>
      <w:r>
        <w:rPr>
          <w:rFonts w:ascii="宋体" w:hAnsi="宋体" w:cs="宋体" w:hint="eastAsia"/>
          <w:szCs w:val="21"/>
        </w:rPr>
        <w:t>为处理该等事件直接支出</w:t>
      </w:r>
      <w:r>
        <w:rPr>
          <w:rFonts w:ascii="宋体" w:hAnsi="宋体" w:cs="宋体" w:hint="eastAsia"/>
          <w:szCs w:val="21"/>
        </w:rPr>
        <w:t>的</w:t>
      </w:r>
      <w:r>
        <w:rPr>
          <w:rFonts w:ascii="宋体" w:hAnsi="宋体" w:cs="宋体" w:hint="eastAsia"/>
          <w:szCs w:val="21"/>
        </w:rPr>
        <w:t>合理费用、甲方因此遭受的直接</w:t>
      </w:r>
      <w:r>
        <w:rPr>
          <w:rFonts w:ascii="宋体" w:hAnsi="宋体" w:cs="宋体" w:hint="eastAsia"/>
          <w:szCs w:val="21"/>
        </w:rPr>
        <w:t>财产损失、</w:t>
      </w:r>
      <w:r>
        <w:rPr>
          <w:rFonts w:ascii="宋体" w:hAnsi="宋体" w:cs="宋体" w:hint="eastAsia"/>
          <w:szCs w:val="21"/>
        </w:rPr>
        <w:t>甲方</w:t>
      </w:r>
      <w:r>
        <w:rPr>
          <w:rFonts w:ascii="宋体" w:hAnsi="宋体" w:cs="宋体" w:hint="eastAsia"/>
          <w:szCs w:val="21"/>
        </w:rPr>
        <w:t>依法应向</w:t>
      </w:r>
      <w:r>
        <w:rPr>
          <w:rFonts w:ascii="宋体" w:hAnsi="宋体" w:cs="宋体" w:hint="eastAsia"/>
          <w:szCs w:val="21"/>
        </w:rPr>
        <w:t>第三方</w:t>
      </w:r>
      <w:r>
        <w:rPr>
          <w:rFonts w:ascii="宋体" w:hAnsi="宋体" w:cs="宋体" w:hint="eastAsia"/>
          <w:szCs w:val="21"/>
        </w:rPr>
        <w:t>承担</w:t>
      </w:r>
      <w:r>
        <w:rPr>
          <w:rFonts w:ascii="宋体" w:hAnsi="宋体" w:cs="宋体" w:hint="eastAsia"/>
          <w:szCs w:val="21"/>
        </w:rPr>
        <w:t>的</w:t>
      </w:r>
      <w:r>
        <w:rPr>
          <w:rFonts w:ascii="宋体" w:hAnsi="宋体" w:cs="宋体" w:hint="eastAsia"/>
          <w:szCs w:val="21"/>
        </w:rPr>
        <w:t>且经生效</w:t>
      </w:r>
      <w:r>
        <w:rPr>
          <w:rFonts w:ascii="宋体" w:hAnsi="宋体" w:cs="宋体" w:hint="eastAsia"/>
          <w:szCs w:val="21"/>
        </w:rPr>
        <w:t>法律</w:t>
      </w:r>
      <w:r>
        <w:rPr>
          <w:rFonts w:ascii="宋体" w:hAnsi="宋体" w:cs="宋体" w:hint="eastAsia"/>
          <w:szCs w:val="21"/>
        </w:rPr>
        <w:t>文书确认的直接赔偿</w:t>
      </w:r>
      <w:r>
        <w:rPr>
          <w:rFonts w:ascii="宋体" w:hAnsi="宋体" w:cs="宋体" w:hint="eastAsia"/>
          <w:szCs w:val="21"/>
        </w:rPr>
        <w:t>责任</w:t>
      </w:r>
      <w:r>
        <w:rPr>
          <w:rFonts w:ascii="宋体" w:hAnsi="宋体" w:cs="宋体" w:hint="eastAsia"/>
          <w:szCs w:val="21"/>
        </w:rPr>
        <w:t>，以及甲方为追偿该</w:t>
      </w:r>
      <w:r>
        <w:rPr>
          <w:rFonts w:ascii="宋体" w:hAnsi="宋体" w:cs="宋体" w:hint="eastAsia"/>
          <w:szCs w:val="21"/>
        </w:rPr>
        <w:t>等</w:t>
      </w:r>
      <w:r>
        <w:rPr>
          <w:rFonts w:ascii="宋体" w:hAnsi="宋体" w:cs="宋体" w:hint="eastAsia"/>
          <w:szCs w:val="21"/>
        </w:rPr>
        <w:t>损失而产生的合理维权费用</w:t>
      </w:r>
      <w:r>
        <w:rPr>
          <w:rFonts w:ascii="宋体" w:hAnsi="宋体" w:cs="宋体" w:hint="eastAsia"/>
          <w:szCs w:val="21"/>
        </w:rPr>
        <w:t>，乙方对此均应承担全部的赔偿责任。</w:t>
      </w:r>
      <w:bookmarkEnd w:id="10"/>
    </w:p>
    <w:p w:rsidR="005A65B9" w:rsidRDefault="00E42FAA">
      <w:pPr>
        <w:ind w:firstLineChars="200" w:firstLine="420"/>
      </w:pP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.</w:t>
      </w:r>
      <w:r>
        <w:rPr>
          <w:rFonts w:hint="eastAsia"/>
        </w:rPr>
        <w:t>除本合同另有约定外，</w:t>
      </w:r>
      <w:r>
        <w:t>乙方如出现违约的，自违约之日起，每日按</w:t>
      </w:r>
      <w:r>
        <w:rPr>
          <w:rFonts w:hint="eastAsia"/>
        </w:rPr>
        <w:t>当月结算</w:t>
      </w:r>
      <w:r>
        <w:t>金额的</w:t>
      </w:r>
      <w:r>
        <w:t>1</w:t>
      </w:r>
      <w:r>
        <w:rPr>
          <w:rFonts w:hint="eastAsia"/>
        </w:rPr>
        <w:t>‰</w:t>
      </w:r>
      <w:r>
        <w:t>向</w:t>
      </w:r>
      <w:r>
        <w:rPr>
          <w:rFonts w:hint="eastAsia"/>
        </w:rPr>
        <w:t>甲</w:t>
      </w:r>
      <w:r>
        <w:t>方承担违约责任，违约金总额不超过合同</w:t>
      </w:r>
      <w:r>
        <w:rPr>
          <w:rFonts w:hint="eastAsia"/>
        </w:rPr>
        <w:t>履行期间累计结算</w:t>
      </w:r>
      <w:r>
        <w:t>金额的</w:t>
      </w:r>
      <w:r>
        <w:rPr>
          <w:rFonts w:hint="eastAsia"/>
        </w:rPr>
        <w:t>10</w:t>
      </w:r>
      <w:r>
        <w:t>%</w:t>
      </w:r>
      <w:r>
        <w:t>，并</w:t>
      </w:r>
      <w:r>
        <w:rPr>
          <w:rFonts w:hint="eastAsia"/>
        </w:rPr>
        <w:t>应及时采取有效补救措施，</w:t>
      </w:r>
      <w:r>
        <w:t>继续履行本合同所规定的义务。</w:t>
      </w:r>
    </w:p>
    <w:p w:rsidR="005A65B9" w:rsidRDefault="00E42FAA">
      <w:pPr>
        <w:ind w:firstLineChars="200" w:firstLine="420"/>
        <w:rPr>
          <w:rFonts w:ascii="宋体" w:hAnsi="宋体" w:cs="宋体"/>
          <w:szCs w:val="21"/>
        </w:rPr>
      </w:pPr>
      <w:r>
        <w:rPr>
          <w:rFonts w:hint="eastAsia"/>
        </w:rPr>
        <w:t>4</w:t>
      </w:r>
      <w:bookmarkStart w:id="12" w:name="auto_fouce_19"/>
      <w:r>
        <w:rPr>
          <w:rFonts w:hint="eastAsia"/>
        </w:rPr>
        <w:t>.</w:t>
      </w:r>
      <w:r>
        <w:t>乙方违约超过</w:t>
      </w:r>
      <w:r>
        <w:t>15</w:t>
      </w:r>
      <w:r>
        <w:t>日</w:t>
      </w:r>
      <w:r>
        <w:rPr>
          <w:rFonts w:hint="eastAsia"/>
        </w:rPr>
        <w:t>仍未整改合格</w:t>
      </w:r>
      <w:r>
        <w:t>，甲方有权单方解除本合同</w:t>
      </w:r>
      <w:r>
        <w:rPr>
          <w:rFonts w:hint="eastAsia"/>
        </w:rPr>
        <w:t>。</w:t>
      </w:r>
      <w:r>
        <w:rPr>
          <w:rFonts w:hint="eastAsia"/>
        </w:rPr>
        <w:t>由于乙方违反本合同项下约定导致甲方解除合同的，</w:t>
      </w:r>
      <w:r>
        <w:t>乙方应按合同</w:t>
      </w:r>
      <w:r>
        <w:rPr>
          <w:rFonts w:hint="eastAsia"/>
        </w:rPr>
        <w:t>履行期间累计结算</w:t>
      </w:r>
      <w:r>
        <w:t>金额的</w:t>
      </w:r>
      <w:r>
        <w:t>10</w:t>
      </w:r>
      <w:r>
        <w:t>％向甲方承担违约责任。</w:t>
      </w:r>
      <w:bookmarkEnd w:id="12"/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八、不可抗力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．在合同有效期内，任何一方因不可抗力事件导致不能履行合同，则合同履行期可延长，其延长期与不可抗力影响期相同。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．不可抗力事件发生后，应立即通知对</w:t>
      </w:r>
      <w:r>
        <w:rPr>
          <w:rFonts w:ascii="宋体" w:hAnsi="宋体" w:cs="宋体" w:hint="eastAsia"/>
          <w:szCs w:val="21"/>
        </w:rPr>
        <w:t>方，并寄送有关权威机构出具的证明。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．不可抗力事件延续</w:t>
      </w:r>
      <w:r>
        <w:rPr>
          <w:rFonts w:ascii="宋体" w:hAnsi="宋体" w:cs="宋体" w:hint="eastAsia"/>
          <w:szCs w:val="21"/>
        </w:rPr>
        <w:t>15</w:t>
      </w:r>
      <w:r>
        <w:rPr>
          <w:rFonts w:ascii="宋体" w:hAnsi="宋体" w:cs="宋体" w:hint="eastAsia"/>
          <w:szCs w:val="21"/>
        </w:rPr>
        <w:t>个日历日以上，双方应通过友好协商确定是否继续履行合同。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九</w:t>
      </w:r>
      <w:r>
        <w:rPr>
          <w:rFonts w:ascii="宋体" w:hAnsi="宋体" w:cs="宋体" w:hint="eastAsia"/>
          <w:szCs w:val="21"/>
        </w:rPr>
        <w:t>、争议解决方式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因执行本合同所发生的或与本合同有关的一切争议</w: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双方应通过友好协商解决，协商不成的可依法向甲方所在地人民法院起诉。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十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合同生效及其他</w:t>
      </w:r>
    </w:p>
    <w:p w:rsidR="005A65B9" w:rsidRDefault="00E42FAA">
      <w:pPr>
        <w:keepNext/>
        <w:kinsoku w:val="0"/>
        <w:autoSpaceDE w:val="0"/>
        <w:autoSpaceDN w:val="0"/>
        <w:adjustRightInd w:val="0"/>
        <w:snapToGrid w:val="0"/>
        <w:spacing w:line="360" w:lineRule="auto"/>
        <w:ind w:firstLineChars="200" w:firstLine="420"/>
        <w:textAlignment w:val="baseline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．合同经双方法定代表人（单位负责人）或授权委托代理人签名并加盖单位公章后生效。</w:t>
      </w:r>
    </w:p>
    <w:p w:rsidR="005A65B9" w:rsidRDefault="00E42FAA">
      <w:pPr>
        <w:keepNext/>
        <w:kinsoku w:val="0"/>
        <w:autoSpaceDE w:val="0"/>
        <w:autoSpaceDN w:val="0"/>
        <w:adjustRightInd w:val="0"/>
        <w:snapToGrid w:val="0"/>
        <w:spacing w:line="360" w:lineRule="auto"/>
        <w:ind w:firstLineChars="200" w:firstLine="420"/>
        <w:textAlignment w:val="baseline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．合同执行中涉及采购资金和采购内容修改或补充的，须经政府采购监管部门审批，并签书面补充协议报政府采购监督管理部门备案，方可作为主合同不可分割的一部分。</w:t>
      </w:r>
    </w:p>
    <w:p w:rsidR="005A65B9" w:rsidRDefault="00E42FAA">
      <w:pPr>
        <w:keepNext/>
        <w:kinsoku w:val="0"/>
        <w:autoSpaceDE w:val="0"/>
        <w:autoSpaceDN w:val="0"/>
        <w:adjustRightInd w:val="0"/>
        <w:snapToGrid w:val="0"/>
        <w:spacing w:line="360" w:lineRule="auto"/>
        <w:ind w:firstLineChars="200" w:firstLine="420"/>
        <w:textAlignment w:val="baseline"/>
        <w:rPr>
          <w:rFonts w:ascii="宋体" w:hAnsi="宋体" w:cs="宋体"/>
          <w:szCs w:val="21"/>
        </w:rPr>
      </w:pPr>
      <w:bookmarkStart w:id="13" w:name="auto_fouce_14"/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．本合同一式</w:t>
      </w:r>
      <w:r>
        <w:rPr>
          <w:rFonts w:ascii="宋体" w:hAnsi="宋体" w:cs="宋体" w:hint="eastAsia"/>
          <w:szCs w:val="21"/>
        </w:rPr>
        <w:t>陆</w:t>
      </w:r>
      <w:r>
        <w:rPr>
          <w:rFonts w:ascii="宋体" w:hAnsi="宋体" w:cs="宋体" w:hint="eastAsia"/>
          <w:szCs w:val="21"/>
        </w:rPr>
        <w:t>份，自双方签章之日起</w:t>
      </w:r>
      <w:r>
        <w:rPr>
          <w:rFonts w:ascii="宋体" w:hAnsi="宋体" w:cs="宋体" w:hint="eastAsia"/>
          <w:szCs w:val="21"/>
        </w:rPr>
        <w:t>生</w:t>
      </w:r>
      <w:r>
        <w:rPr>
          <w:rFonts w:ascii="宋体" w:hAnsi="宋体" w:cs="宋体" w:hint="eastAsia"/>
          <w:szCs w:val="21"/>
        </w:rPr>
        <w:t>效。甲方</w:t>
      </w:r>
      <w:ins w:id="14" w:author="Administrator" w:date="2026-01-26T14:51:00Z">
        <w:r w:rsidR="00815D7D">
          <w:rPr>
            <w:rFonts w:ascii="宋体" w:hAnsi="宋体" w:cs="宋体" w:hint="eastAsia"/>
            <w:szCs w:val="21"/>
          </w:rPr>
          <w:t xml:space="preserve">   </w:t>
        </w:r>
      </w:ins>
      <w:r>
        <w:rPr>
          <w:rFonts w:ascii="宋体" w:hAnsi="宋体" w:cs="宋体" w:hint="eastAsia"/>
          <w:szCs w:val="21"/>
        </w:rPr>
        <w:t>份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乙方</w:t>
      </w:r>
      <w:ins w:id="15" w:author="Administrator" w:date="2026-01-26T14:51:00Z">
        <w:r w:rsidR="00815D7D">
          <w:rPr>
            <w:rFonts w:ascii="宋体" w:hAnsi="宋体" w:cs="宋体" w:hint="eastAsia"/>
            <w:szCs w:val="21"/>
          </w:rPr>
          <w:t xml:space="preserve">  </w:t>
        </w:r>
      </w:ins>
      <w:r>
        <w:rPr>
          <w:rFonts w:ascii="宋体" w:hAnsi="宋体" w:cs="宋体" w:hint="eastAsia"/>
          <w:szCs w:val="21"/>
        </w:rPr>
        <w:t>份，具有同等法律效力。</w:t>
      </w:r>
      <w:bookmarkEnd w:id="13"/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十一、附件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lastRenderedPageBreak/>
        <w:t>1</w:t>
      </w:r>
      <w:r>
        <w:rPr>
          <w:rFonts w:ascii="宋体" w:hAnsi="宋体" w:cs="宋体" w:hint="eastAsia"/>
          <w:szCs w:val="21"/>
        </w:rPr>
        <w:t>．项目招标文件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．项目修改澄清文件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．项目投标文件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．成交通知书</w:t>
      </w:r>
    </w:p>
    <w:p w:rsidR="005A65B9" w:rsidRDefault="00E42FA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．其他</w:t>
      </w:r>
    </w:p>
    <w:tbl>
      <w:tblPr>
        <w:tblStyle w:val="a4"/>
        <w:tblW w:w="8868" w:type="dxa"/>
        <w:tblLook w:val="04A0"/>
      </w:tblPr>
      <w:tblGrid>
        <w:gridCol w:w="1947"/>
        <w:gridCol w:w="2487"/>
        <w:gridCol w:w="2013"/>
        <w:gridCol w:w="2421"/>
      </w:tblGrid>
      <w:tr w:rsidR="005A65B9">
        <w:trPr>
          <w:trHeight w:val="510"/>
        </w:trPr>
        <w:tc>
          <w:tcPr>
            <w:tcW w:w="1947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甲方</w:t>
            </w:r>
          </w:p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（盖章）：</w:t>
            </w:r>
          </w:p>
        </w:tc>
        <w:tc>
          <w:tcPr>
            <w:tcW w:w="2487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13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乙方</w:t>
            </w:r>
          </w:p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（盖章）：</w:t>
            </w:r>
          </w:p>
        </w:tc>
        <w:tc>
          <w:tcPr>
            <w:tcW w:w="2421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A65B9">
        <w:trPr>
          <w:trHeight w:val="510"/>
        </w:trPr>
        <w:tc>
          <w:tcPr>
            <w:tcW w:w="1947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法定代表人</w:t>
            </w:r>
          </w:p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（委托代理人）：</w:t>
            </w:r>
          </w:p>
        </w:tc>
        <w:tc>
          <w:tcPr>
            <w:tcW w:w="2487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13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法定代表人</w:t>
            </w:r>
          </w:p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（委托代理人）：</w:t>
            </w:r>
          </w:p>
        </w:tc>
        <w:tc>
          <w:tcPr>
            <w:tcW w:w="2421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A65B9">
        <w:trPr>
          <w:trHeight w:val="510"/>
        </w:trPr>
        <w:tc>
          <w:tcPr>
            <w:tcW w:w="1947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地址：</w:t>
            </w:r>
          </w:p>
        </w:tc>
        <w:tc>
          <w:tcPr>
            <w:tcW w:w="2487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13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地址：</w:t>
            </w:r>
          </w:p>
        </w:tc>
        <w:tc>
          <w:tcPr>
            <w:tcW w:w="2421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A65B9">
        <w:trPr>
          <w:trHeight w:val="510"/>
        </w:trPr>
        <w:tc>
          <w:tcPr>
            <w:tcW w:w="1947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社会信用代码：</w:t>
            </w:r>
          </w:p>
        </w:tc>
        <w:tc>
          <w:tcPr>
            <w:tcW w:w="2487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13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社会信用代码：</w:t>
            </w:r>
          </w:p>
        </w:tc>
        <w:tc>
          <w:tcPr>
            <w:tcW w:w="2421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A65B9">
        <w:trPr>
          <w:trHeight w:val="510"/>
        </w:trPr>
        <w:tc>
          <w:tcPr>
            <w:tcW w:w="1947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开户银行：</w:t>
            </w:r>
          </w:p>
        </w:tc>
        <w:tc>
          <w:tcPr>
            <w:tcW w:w="2487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13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开户银行：</w:t>
            </w:r>
          </w:p>
        </w:tc>
        <w:tc>
          <w:tcPr>
            <w:tcW w:w="2421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A65B9">
        <w:trPr>
          <w:trHeight w:val="510"/>
        </w:trPr>
        <w:tc>
          <w:tcPr>
            <w:tcW w:w="1947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银行帐号：</w:t>
            </w:r>
          </w:p>
        </w:tc>
        <w:tc>
          <w:tcPr>
            <w:tcW w:w="2487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13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银行帐号：</w:t>
            </w:r>
          </w:p>
        </w:tc>
        <w:tc>
          <w:tcPr>
            <w:tcW w:w="2421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A65B9">
        <w:trPr>
          <w:trHeight w:val="510"/>
        </w:trPr>
        <w:tc>
          <w:tcPr>
            <w:tcW w:w="1947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电话：</w:t>
            </w:r>
          </w:p>
        </w:tc>
        <w:tc>
          <w:tcPr>
            <w:tcW w:w="2487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13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电话：</w:t>
            </w:r>
          </w:p>
        </w:tc>
        <w:tc>
          <w:tcPr>
            <w:tcW w:w="2421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A65B9">
        <w:trPr>
          <w:trHeight w:val="510"/>
        </w:trPr>
        <w:tc>
          <w:tcPr>
            <w:tcW w:w="1947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邮箱</w:t>
            </w:r>
            <w:r>
              <w:rPr>
                <w:rFonts w:ascii="宋体" w:hAnsi="宋体" w:cs="宋体" w:hint="eastAsia"/>
                <w:szCs w:val="21"/>
              </w:rPr>
              <w:t>：</w:t>
            </w:r>
          </w:p>
        </w:tc>
        <w:tc>
          <w:tcPr>
            <w:tcW w:w="2487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13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邮箱</w:t>
            </w:r>
            <w:r>
              <w:rPr>
                <w:rFonts w:ascii="宋体" w:hAnsi="宋体" w:cs="宋体" w:hint="eastAsia"/>
                <w:szCs w:val="21"/>
              </w:rPr>
              <w:t>：</w:t>
            </w:r>
          </w:p>
        </w:tc>
        <w:tc>
          <w:tcPr>
            <w:tcW w:w="2421" w:type="dxa"/>
            <w:noWrap/>
            <w:vAlign w:val="center"/>
          </w:tcPr>
          <w:p w:rsidR="005A65B9" w:rsidRDefault="005A65B9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A65B9">
        <w:trPr>
          <w:trHeight w:val="510"/>
        </w:trPr>
        <w:tc>
          <w:tcPr>
            <w:tcW w:w="1947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签约日期：</w:t>
            </w:r>
          </w:p>
        </w:tc>
        <w:tc>
          <w:tcPr>
            <w:tcW w:w="2487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年月日</w:t>
            </w:r>
          </w:p>
        </w:tc>
        <w:tc>
          <w:tcPr>
            <w:tcW w:w="2013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签约日期：</w:t>
            </w:r>
          </w:p>
        </w:tc>
        <w:tc>
          <w:tcPr>
            <w:tcW w:w="2421" w:type="dxa"/>
            <w:noWrap/>
            <w:vAlign w:val="center"/>
          </w:tcPr>
          <w:p w:rsidR="005A65B9" w:rsidRDefault="00E42FAA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年月日</w:t>
            </w:r>
          </w:p>
        </w:tc>
      </w:tr>
    </w:tbl>
    <w:p w:rsidR="005A65B9" w:rsidRDefault="005A65B9"/>
    <w:sectPr w:rsidR="005A65B9" w:rsidSect="005A65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FAA" w:rsidRDefault="00E42FAA" w:rsidP="00815D7D">
      <w:r>
        <w:separator/>
      </w:r>
    </w:p>
  </w:endnote>
  <w:endnote w:type="continuationSeparator" w:id="1">
    <w:p w:rsidR="00E42FAA" w:rsidRDefault="00E42FAA" w:rsidP="00815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FAA" w:rsidRDefault="00E42FAA" w:rsidP="00815D7D">
      <w:r>
        <w:separator/>
      </w:r>
    </w:p>
  </w:footnote>
  <w:footnote w:type="continuationSeparator" w:id="1">
    <w:p w:rsidR="00E42FAA" w:rsidRDefault="00E42FAA" w:rsidP="00815D7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nan ">
    <w15:presenceInfo w15:providerId="None" w15:userId="nan "/>
  </w15:person>
  <w15:person w15:author="nan">
    <w15:presenceInfo w15:providerId="WPS Office" w15:userId="151756175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65B9"/>
    <w:rsid w:val="CDC55D4A"/>
    <w:rsid w:val="DFBE9316"/>
    <w:rsid w:val="DFF9D02F"/>
    <w:rsid w:val="EFEF52E8"/>
    <w:rsid w:val="F7D3A396"/>
    <w:rsid w:val="FFDFA0F7"/>
    <w:rsid w:val="005A65B9"/>
    <w:rsid w:val="00815D7D"/>
    <w:rsid w:val="00E42FAA"/>
    <w:rsid w:val="02A0494A"/>
    <w:rsid w:val="05EC52C3"/>
    <w:rsid w:val="0A4F320E"/>
    <w:rsid w:val="0B120C9A"/>
    <w:rsid w:val="111E393A"/>
    <w:rsid w:val="2CFC5020"/>
    <w:rsid w:val="39F77F35"/>
    <w:rsid w:val="3A4A0D3B"/>
    <w:rsid w:val="3D6EB02D"/>
    <w:rsid w:val="3DEF5A15"/>
    <w:rsid w:val="3FFB7DE7"/>
    <w:rsid w:val="43BF2BD7"/>
    <w:rsid w:val="4BE17AE6"/>
    <w:rsid w:val="53E977FC"/>
    <w:rsid w:val="54401847"/>
    <w:rsid w:val="5B303F63"/>
    <w:rsid w:val="5D1F428F"/>
    <w:rsid w:val="5DEFBD5A"/>
    <w:rsid w:val="5FC5111D"/>
    <w:rsid w:val="5FF28D19"/>
    <w:rsid w:val="6A162576"/>
    <w:rsid w:val="6A7F45BF"/>
    <w:rsid w:val="76FA666B"/>
    <w:rsid w:val="7CFBC39C"/>
    <w:rsid w:val="AB6FEC47"/>
    <w:rsid w:val="B4AF9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5B9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rsid w:val="005A65B9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qFormat/>
    <w:rsid w:val="005A65B9"/>
    <w:pPr>
      <w:spacing w:after="120"/>
    </w:pPr>
    <w:rPr>
      <w:sz w:val="16"/>
      <w:szCs w:val="16"/>
    </w:rPr>
  </w:style>
  <w:style w:type="paragraph" w:styleId="a3">
    <w:name w:val="Body Text Indent"/>
    <w:basedOn w:val="a"/>
    <w:qFormat/>
    <w:rsid w:val="005A65B9"/>
    <w:pPr>
      <w:ind w:firstLine="552"/>
    </w:pPr>
    <w:rPr>
      <w:rFonts w:ascii="宋体"/>
      <w:sz w:val="28"/>
    </w:rPr>
  </w:style>
  <w:style w:type="table" w:styleId="a4">
    <w:name w:val="Table Grid"/>
    <w:basedOn w:val="a1"/>
    <w:uiPriority w:val="39"/>
    <w:qFormat/>
    <w:rsid w:val="005A65B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qFormat/>
    <w:rsid w:val="005A65B9"/>
    <w:rPr>
      <w:sz w:val="16"/>
      <w:szCs w:val="16"/>
    </w:rPr>
  </w:style>
  <w:style w:type="paragraph" w:styleId="a6">
    <w:name w:val="header"/>
    <w:basedOn w:val="a"/>
    <w:link w:val="Char"/>
    <w:rsid w:val="00815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815D7D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Char0"/>
    <w:rsid w:val="00815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815D7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Administrator</cp:lastModifiedBy>
  <cp:revision>1</cp:revision>
  <dcterms:created xsi:type="dcterms:W3CDTF">2025-07-23T15:47:00Z</dcterms:created>
  <dcterms:modified xsi:type="dcterms:W3CDTF">2026-01-26T06:54:00Z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0CB5CC43E768B6E59403776902464A1E_43</vt:lpwstr>
  </property>
  <property fmtid="{D5CDD505-2E9C-101B-9397-08002B2CF9AE}" pid="3" name="KSOProductBuildVer">
    <vt:lpwstr>2052-12.1.0.25186</vt:lpwstr>
  </property>
  <property fmtid="{D5CDD505-2E9C-101B-9397-08002B2CF9AE}" pid="4" name="KSOTemplateDocerSaveRecord">
    <vt:lpwstr>eyJoZGlkIjoiOWJkNjc1NTJiYzcwZjRhYmU2ZWY0MjZiNjUwODdkNzMiLCJ1c2VySWQiOiIxMTM3MDY0MzYyIn0=</vt:lpwstr>
  </property>
</Properties>
</file>