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00B23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供应商认为需要补充的其他内容</w:t>
      </w:r>
    </w:p>
    <w:bookmarkEnd w:id="0"/>
    <w:sectPr>
      <w:pgSz w:w="11905" w:h="16838"/>
      <w:pgMar w:top="1417" w:right="1417" w:bottom="1417" w:left="1417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93EB4"/>
    <w:rsid w:val="315E29EA"/>
    <w:rsid w:val="5D806FA7"/>
    <w:rsid w:val="7844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2023-09-13T12:32:00Z</dcterms:created>
  <dc:creator>ThinkPad</dc:creator>
  <cp:lastModifiedBy>貳話不說就是幹</cp:lastModifiedBy>
  <dcterms:modified xsi:type="dcterms:W3CDTF">2026-01-25T08:51:48Z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A01B01DF6863423A8CC2D8D498550A90_12</vt:lpwstr>
  </property>
  <property fmtid="{D5CDD505-2E9C-101B-9397-08002B2CF9AE}" pid="4" name="KSOTemplateDocerSaveRecord">
    <vt:lpwstr>eyJoZGlkIjoiNGU3NTdjNmY2ZmRkNzNmNGU0M2UxYmI4MmQwMjQwMmIiLCJ1c2VySWQiOiI3MzU2ODg0MDEifQ==</vt:lpwstr>
  </property>
</Properties>
</file>