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42FD68">
      <w:pPr>
        <w:spacing w:before="100" w:line="228" w:lineRule="auto"/>
        <w:ind w:left="2194"/>
        <w:outlineLvl w:val="0"/>
        <w:rPr>
          <w:rFonts w:ascii="仿宋" w:hAnsi="仿宋" w:eastAsia="仿宋" w:cs="仿宋"/>
          <w:sz w:val="31"/>
          <w:szCs w:val="31"/>
        </w:rPr>
      </w:pPr>
      <w:r>
        <w:rPr>
          <w:rFonts w:ascii="仿宋" w:hAnsi="仿宋" w:eastAsia="仿宋" w:cs="仿宋"/>
          <w:b/>
          <w:bCs/>
          <w:spacing w:val="4"/>
          <w:sz w:val="31"/>
          <w:szCs w:val="31"/>
        </w:rPr>
        <w:t>拟签订采购合同文本</w:t>
      </w:r>
    </w:p>
    <w:p w14:paraId="3597C235">
      <w:pPr>
        <w:pStyle w:val="2"/>
        <w:spacing w:line="319" w:lineRule="auto"/>
        <w:rPr>
          <w:rFonts w:hint="eastAsia" w:ascii="仿宋" w:hAnsi="仿宋" w:eastAsia="仿宋" w:cs="仿宋"/>
          <w:b/>
          <w:bCs/>
        </w:rPr>
      </w:pPr>
    </w:p>
    <w:p w14:paraId="2F91D635">
      <w:pPr>
        <w:pStyle w:val="2"/>
        <w:spacing w:line="319" w:lineRule="auto"/>
        <w:ind w:left="1909" w:leftChars="523" w:hanging="811" w:hangingChars="200"/>
        <w:rPr>
          <w:rFonts w:hint="eastAsia" w:ascii="仿宋" w:hAnsi="仿宋" w:eastAsia="仿宋" w:cs="仿宋"/>
          <w:b/>
          <w:bCs/>
          <w:spacing w:val="22"/>
          <w:sz w:val="36"/>
          <w:szCs w:val="36"/>
          <w:lang w:eastAsia="zh-CN"/>
        </w:rPr>
      </w:pPr>
      <w:r>
        <w:rPr>
          <w:rFonts w:hint="eastAsia" w:ascii="仿宋" w:hAnsi="仿宋" w:eastAsia="仿宋" w:cs="仿宋"/>
          <w:b/>
          <w:bCs/>
          <w:spacing w:val="22"/>
          <w:sz w:val="36"/>
          <w:szCs w:val="36"/>
          <w:lang w:eastAsia="zh-CN"/>
        </w:rPr>
        <w:t>韩城市2024年沿黄防护林提质增效和</w:t>
      </w:r>
    </w:p>
    <w:p w14:paraId="76C14939">
      <w:pPr>
        <w:pStyle w:val="2"/>
        <w:spacing w:line="319" w:lineRule="auto"/>
        <w:ind w:firstLine="2838" w:firstLineChars="700"/>
        <w:rPr>
          <w:rFonts w:hint="eastAsia" w:ascii="仿宋" w:hAnsi="仿宋" w:eastAsia="仿宋" w:cs="仿宋"/>
          <w:b/>
          <w:bCs/>
          <w:sz w:val="36"/>
          <w:szCs w:val="36"/>
        </w:rPr>
      </w:pPr>
      <w:r>
        <w:rPr>
          <w:rFonts w:hint="eastAsia" w:ascii="仿宋" w:hAnsi="仿宋" w:eastAsia="仿宋" w:cs="仿宋"/>
          <w:b/>
          <w:bCs/>
          <w:spacing w:val="22"/>
          <w:sz w:val="36"/>
          <w:szCs w:val="36"/>
          <w:lang w:eastAsia="zh-CN"/>
        </w:rPr>
        <w:t>高质量发展工程</w:t>
      </w:r>
    </w:p>
    <w:p w14:paraId="439372F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bCs/>
          <w:sz w:val="36"/>
          <w:szCs w:val="36"/>
        </w:rPr>
      </w:pPr>
      <w:r>
        <w:rPr>
          <w:rFonts w:hint="eastAsia" w:ascii="仿宋" w:hAnsi="仿宋" w:eastAsia="仿宋" w:cs="仿宋"/>
          <w:b/>
          <w:bCs/>
          <w:sz w:val="36"/>
          <w:szCs w:val="36"/>
        </w:rPr>
        <w:t>施工合同</w:t>
      </w:r>
    </w:p>
    <w:p w14:paraId="692B74D9">
      <w:pPr>
        <w:spacing w:before="176" w:line="222" w:lineRule="auto"/>
        <w:ind w:left="458"/>
        <w:rPr>
          <w:rFonts w:ascii="仿宋" w:hAnsi="仿宋" w:eastAsia="仿宋" w:cs="仿宋"/>
          <w:spacing w:val="-3"/>
          <w:sz w:val="24"/>
          <w:szCs w:val="24"/>
        </w:rPr>
      </w:pPr>
    </w:p>
    <w:p w14:paraId="1633335E">
      <w:pPr>
        <w:spacing w:before="176" w:line="222" w:lineRule="auto"/>
        <w:ind w:left="458"/>
        <w:rPr>
          <w:rFonts w:hint="default" w:ascii="仿宋" w:hAnsi="仿宋" w:eastAsia="仿宋" w:cs="仿宋"/>
          <w:spacing w:val="-3"/>
          <w:sz w:val="24"/>
          <w:szCs w:val="24"/>
          <w:lang w:val="en-US"/>
        </w:rPr>
      </w:pPr>
      <w:r>
        <w:rPr>
          <w:rFonts w:hint="eastAsia" w:ascii="仿宋" w:hAnsi="仿宋" w:eastAsia="仿宋" w:cs="仿宋"/>
          <w:spacing w:val="-3"/>
          <w:sz w:val="24"/>
          <w:szCs w:val="24"/>
          <w:lang w:val="en-US" w:eastAsia="zh-CN"/>
        </w:rPr>
        <w:t>发包人</w:t>
      </w:r>
      <w:r>
        <w:rPr>
          <w:rFonts w:hint="eastAsia" w:ascii="仿宋" w:hAnsi="仿宋" w:eastAsia="仿宋" w:cs="仿宋"/>
          <w:spacing w:val="-3"/>
          <w:sz w:val="24"/>
          <w:szCs w:val="24"/>
        </w:rPr>
        <w:t>（</w:t>
      </w:r>
      <w:r>
        <w:rPr>
          <w:rFonts w:hint="eastAsia" w:ascii="仿宋" w:hAnsi="仿宋" w:eastAsia="仿宋" w:cs="仿宋"/>
          <w:spacing w:val="-3"/>
          <w:sz w:val="24"/>
          <w:szCs w:val="24"/>
          <w:lang w:val="en-US" w:eastAsia="zh-CN"/>
        </w:rPr>
        <w:t>全称</w:t>
      </w:r>
      <w:r>
        <w:rPr>
          <w:rFonts w:hint="eastAsia" w:ascii="仿宋" w:hAnsi="仿宋" w:eastAsia="仿宋" w:cs="仿宋"/>
          <w:spacing w:val="-3"/>
          <w:sz w:val="24"/>
          <w:szCs w:val="24"/>
        </w:rPr>
        <w:t>）：</w:t>
      </w:r>
      <w:r>
        <w:rPr>
          <w:rFonts w:hint="eastAsia" w:ascii="仿宋" w:hAnsi="仿宋" w:eastAsia="仿宋" w:cs="仿宋"/>
          <w:spacing w:val="-3"/>
          <w:sz w:val="24"/>
          <w:szCs w:val="24"/>
          <w:u w:val="single"/>
          <w:lang w:val="en-US" w:eastAsia="zh-CN"/>
        </w:rPr>
        <w:t xml:space="preserve">      韩城市林业局         </w:t>
      </w:r>
      <w:r>
        <w:rPr>
          <w:rFonts w:hint="eastAsia" w:ascii="仿宋" w:hAnsi="仿宋" w:eastAsia="仿宋" w:cs="仿宋"/>
          <w:spacing w:val="-3"/>
          <w:sz w:val="24"/>
          <w:szCs w:val="24"/>
          <w:lang w:val="en-US" w:eastAsia="zh-CN"/>
        </w:rPr>
        <w:t xml:space="preserve">    </w:t>
      </w:r>
    </w:p>
    <w:p w14:paraId="728981A1">
      <w:pPr>
        <w:spacing w:before="176" w:line="222" w:lineRule="auto"/>
        <w:ind w:left="458"/>
        <w:rPr>
          <w:rFonts w:hint="default" w:ascii="仿宋" w:hAnsi="仿宋" w:eastAsia="仿宋" w:cs="仿宋"/>
          <w:spacing w:val="-3"/>
          <w:sz w:val="24"/>
          <w:szCs w:val="24"/>
          <w:lang w:val="en-US" w:eastAsia="zh-CN"/>
        </w:rPr>
      </w:pPr>
      <w:r>
        <w:rPr>
          <w:rFonts w:hint="eastAsia" w:ascii="仿宋" w:hAnsi="仿宋" w:eastAsia="仿宋" w:cs="仿宋"/>
          <w:spacing w:val="-3"/>
          <w:sz w:val="24"/>
          <w:szCs w:val="24"/>
          <w:lang w:val="en-US" w:eastAsia="zh-CN"/>
        </w:rPr>
        <w:t>承包人</w:t>
      </w:r>
      <w:r>
        <w:rPr>
          <w:rFonts w:hint="eastAsia" w:ascii="仿宋" w:hAnsi="仿宋" w:eastAsia="仿宋" w:cs="仿宋"/>
          <w:spacing w:val="-3"/>
          <w:sz w:val="24"/>
          <w:szCs w:val="24"/>
        </w:rPr>
        <w:t>（</w:t>
      </w:r>
      <w:r>
        <w:rPr>
          <w:rFonts w:hint="eastAsia" w:ascii="仿宋" w:hAnsi="仿宋" w:eastAsia="仿宋" w:cs="仿宋"/>
          <w:spacing w:val="-3"/>
          <w:sz w:val="24"/>
          <w:szCs w:val="24"/>
          <w:lang w:val="en-US" w:eastAsia="zh-CN"/>
        </w:rPr>
        <w:t>全称</w:t>
      </w:r>
      <w:r>
        <w:rPr>
          <w:rFonts w:hint="eastAsia" w:ascii="仿宋" w:hAnsi="仿宋" w:eastAsia="仿宋" w:cs="仿宋"/>
          <w:spacing w:val="-3"/>
          <w:sz w:val="24"/>
          <w:szCs w:val="24"/>
        </w:rPr>
        <w:t>）：</w:t>
      </w:r>
      <w:r>
        <w:rPr>
          <w:rFonts w:hint="eastAsia" w:ascii="仿宋" w:hAnsi="仿宋" w:eastAsia="仿宋" w:cs="仿宋"/>
          <w:spacing w:val="-3"/>
          <w:sz w:val="24"/>
          <w:szCs w:val="24"/>
          <w:u w:val="single"/>
          <w:lang w:val="en-US" w:eastAsia="zh-CN"/>
        </w:rPr>
        <w:t xml:space="preserve">                            </w:t>
      </w:r>
      <w:r>
        <w:rPr>
          <w:rFonts w:hint="eastAsia" w:ascii="仿宋" w:hAnsi="仿宋" w:eastAsia="仿宋" w:cs="仿宋"/>
          <w:spacing w:val="-3"/>
          <w:sz w:val="24"/>
          <w:szCs w:val="24"/>
          <w:lang w:val="en-US" w:eastAsia="zh-CN"/>
        </w:rPr>
        <w:t xml:space="preserve">               </w:t>
      </w:r>
    </w:p>
    <w:p w14:paraId="4A033D68">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依照《中华人民共和国民法典》、《中华人民共和国招投标法》、《中华人民共和国招投标实施条例》和中华人民共和国建设部、国家工商行政管理总局共同发布的《建设工程施工合同》（gf--99--0201）及其他有关规定，遵循平等、自愿、公平和诚实信用的原则，</w:t>
      </w:r>
      <w:r>
        <w:rPr>
          <w:rFonts w:hint="eastAsia" w:ascii="仿宋" w:hAnsi="仿宋" w:eastAsia="仿宋" w:cs="仿宋"/>
          <w:spacing w:val="-4"/>
          <w:sz w:val="24"/>
          <w:szCs w:val="24"/>
          <w:lang w:val="en-US" w:eastAsia="zh-CN"/>
        </w:rPr>
        <w:t>双</w:t>
      </w:r>
      <w:r>
        <w:rPr>
          <w:rFonts w:hint="eastAsia" w:ascii="仿宋" w:hAnsi="仿宋" w:eastAsia="仿宋" w:cs="仿宋"/>
          <w:spacing w:val="-4"/>
          <w:sz w:val="24"/>
          <w:szCs w:val="24"/>
        </w:rPr>
        <w:t>方就</w:t>
      </w:r>
      <w:bookmarkStart w:id="0" w:name="_GoBack"/>
      <w:r>
        <w:rPr>
          <w:rFonts w:hint="eastAsia" w:ascii="仿宋" w:hAnsi="仿宋" w:eastAsia="仿宋" w:cs="仿宋"/>
          <w:spacing w:val="-4"/>
          <w:sz w:val="24"/>
          <w:szCs w:val="24"/>
          <w:u w:val="single"/>
          <w:lang w:eastAsia="zh-CN"/>
        </w:rPr>
        <w:t>韩城市2024年沿黄防护林提质增效和高质量发展工程</w:t>
      </w:r>
      <w:bookmarkEnd w:id="0"/>
      <w:r>
        <w:rPr>
          <w:rFonts w:hint="eastAsia" w:ascii="仿宋" w:hAnsi="仿宋" w:eastAsia="仿宋" w:cs="仿宋"/>
          <w:spacing w:val="-4"/>
          <w:sz w:val="24"/>
          <w:szCs w:val="24"/>
        </w:rPr>
        <w:t>经协商订立本合同：</w:t>
      </w:r>
    </w:p>
    <w:p w14:paraId="6A8901B3">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一、工程概况</w:t>
      </w:r>
    </w:p>
    <w:p w14:paraId="2680640E">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第1条 工程概况</w:t>
      </w:r>
    </w:p>
    <w:p w14:paraId="40EE5DDF">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1.1 工程名称：</w:t>
      </w:r>
      <w:r>
        <w:rPr>
          <w:rFonts w:hint="eastAsia" w:ascii="仿宋" w:hAnsi="仿宋" w:eastAsia="仿宋" w:cs="仿宋"/>
          <w:spacing w:val="-4"/>
          <w:sz w:val="24"/>
          <w:szCs w:val="24"/>
          <w:lang w:val="en-US" w:eastAsia="zh-CN"/>
        </w:rPr>
        <w:t>韩城市2024年沿黄防护林提质增效和高质量发展工程</w:t>
      </w:r>
      <w:r>
        <w:rPr>
          <w:rFonts w:hint="eastAsia" w:ascii="仿宋" w:hAnsi="仿宋" w:eastAsia="仿宋" w:cs="仿宋"/>
          <w:spacing w:val="-4"/>
          <w:sz w:val="24"/>
          <w:szCs w:val="24"/>
        </w:rPr>
        <w:t>；</w:t>
      </w:r>
    </w:p>
    <w:p w14:paraId="6F452226">
      <w:pPr>
        <w:spacing w:before="177" w:line="359" w:lineRule="auto"/>
        <w:ind w:left="36" w:right="54" w:firstLine="477"/>
        <w:jc w:val="both"/>
        <w:rPr>
          <w:rFonts w:hint="default" w:ascii="仿宋" w:hAnsi="仿宋" w:eastAsia="仿宋" w:cs="仿宋"/>
          <w:spacing w:val="-4"/>
          <w:sz w:val="24"/>
          <w:szCs w:val="24"/>
          <w:lang w:val="en-US" w:eastAsia="zh-CN"/>
        </w:rPr>
      </w:pPr>
      <w:r>
        <w:rPr>
          <w:rFonts w:hint="eastAsia" w:ascii="仿宋" w:hAnsi="仿宋" w:eastAsia="仿宋" w:cs="仿宋"/>
          <w:spacing w:val="-4"/>
          <w:sz w:val="24"/>
          <w:szCs w:val="24"/>
        </w:rPr>
        <w:t>1.2 工程地点：</w:t>
      </w:r>
      <w:r>
        <w:rPr>
          <w:rFonts w:hint="eastAsia" w:ascii="仿宋" w:hAnsi="仿宋" w:eastAsia="仿宋" w:cs="仿宋"/>
          <w:spacing w:val="-4"/>
          <w:sz w:val="24"/>
          <w:szCs w:val="24"/>
          <w:lang w:val="en-US" w:eastAsia="zh-CN"/>
        </w:rPr>
        <w:t xml:space="preserve"> </w:t>
      </w:r>
      <w:r>
        <w:rPr>
          <w:rFonts w:hint="eastAsia" w:ascii="仿宋" w:hAnsi="仿宋" w:eastAsia="仿宋" w:cs="仿宋"/>
          <w:spacing w:val="-4"/>
          <w:sz w:val="24"/>
          <w:szCs w:val="24"/>
        </w:rPr>
        <w:t>项目区位于晋陕峡谷黄河西岸迎坡面、沿黄公路东侧坡面，涉及桑树坪镇康家岭村、贾家塬村、苏家岭村，共计 1 镇 3 村。</w:t>
      </w:r>
      <w:r>
        <w:rPr>
          <w:rFonts w:hint="eastAsia" w:ascii="仿宋" w:hAnsi="仿宋" w:eastAsia="仿宋" w:cs="仿宋"/>
          <w:spacing w:val="-4"/>
          <w:sz w:val="24"/>
          <w:szCs w:val="24"/>
          <w:lang w:val="en-US" w:eastAsia="zh-CN"/>
        </w:rPr>
        <w:t xml:space="preserve">                               </w:t>
      </w:r>
    </w:p>
    <w:p w14:paraId="7FACE95D">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1.3 工程内容：</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rPr>
        <w:t>；</w:t>
      </w:r>
    </w:p>
    <w:p w14:paraId="5BAA7304">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1.4 工程立项批准文号：</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lang w:val="en-US" w:eastAsia="zh-CN"/>
        </w:rPr>
        <w:t xml:space="preserve"> </w:t>
      </w:r>
      <w:r>
        <w:rPr>
          <w:rFonts w:hint="eastAsia" w:ascii="仿宋" w:hAnsi="仿宋" w:eastAsia="仿宋" w:cs="仿宋"/>
          <w:spacing w:val="-4"/>
          <w:sz w:val="24"/>
          <w:szCs w:val="24"/>
        </w:rPr>
        <w:t>；</w:t>
      </w:r>
    </w:p>
    <w:p w14:paraId="143DA60A">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1.5 资金来源：</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lang w:val="en-US" w:eastAsia="zh-CN"/>
        </w:rPr>
        <w:t xml:space="preserve"> 。</w:t>
      </w:r>
    </w:p>
    <w:p w14:paraId="2F6C9AA1">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第2条 工程承包范围</w:t>
      </w:r>
    </w:p>
    <w:p w14:paraId="4C1BAB51">
      <w:pPr>
        <w:spacing w:before="177" w:line="359" w:lineRule="auto"/>
        <w:ind w:left="36" w:right="54" w:firstLine="477"/>
        <w:jc w:val="both"/>
        <w:rPr>
          <w:rFonts w:hint="eastAsia" w:ascii="仿宋" w:hAnsi="仿宋" w:eastAsia="仿宋" w:cs="仿宋"/>
          <w:spacing w:val="-4"/>
          <w:sz w:val="24"/>
          <w:szCs w:val="24"/>
          <w:u w:val="single"/>
          <w:lang w:val="en-US" w:eastAsia="zh-CN"/>
        </w:rPr>
      </w:pPr>
      <w:r>
        <w:rPr>
          <w:rFonts w:hint="eastAsia" w:ascii="仿宋" w:hAnsi="仿宋" w:eastAsia="仿宋" w:cs="仿宋"/>
          <w:spacing w:val="-4"/>
          <w:sz w:val="24"/>
          <w:szCs w:val="24"/>
        </w:rPr>
        <w:t>2.1 承包范围：</w:t>
      </w:r>
      <w:r>
        <w:rPr>
          <w:rFonts w:hint="eastAsia" w:ascii="仿宋" w:hAnsi="仿宋" w:eastAsia="仿宋" w:cs="仿宋"/>
          <w:spacing w:val="-4"/>
          <w:sz w:val="24"/>
          <w:szCs w:val="24"/>
          <w:u w:val="single"/>
          <w:lang w:val="en-US" w:eastAsia="zh-CN"/>
        </w:rPr>
        <w:t xml:space="preserve">                             </w:t>
      </w:r>
    </w:p>
    <w:p w14:paraId="3A85A58A">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2.2 工程总面积：</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rPr>
        <w:t xml:space="preserve"> </w:t>
      </w:r>
    </w:p>
    <w:p w14:paraId="66728958">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二、合同文件及图纸</w:t>
      </w:r>
    </w:p>
    <w:p w14:paraId="1659559F">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第3条 本合同文件及解释顺序</w:t>
      </w:r>
    </w:p>
    <w:p w14:paraId="2851F6A2">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3.1 除</w:t>
      </w:r>
      <w:r>
        <w:rPr>
          <w:rFonts w:hint="eastAsia" w:ascii="仿宋" w:hAnsi="仿宋" w:eastAsia="仿宋" w:cs="仿宋"/>
          <w:spacing w:val="-4"/>
          <w:sz w:val="24"/>
          <w:szCs w:val="24"/>
          <w:lang w:val="en-US" w:eastAsia="zh-CN"/>
        </w:rPr>
        <w:t>双</w:t>
      </w:r>
      <w:r>
        <w:rPr>
          <w:rFonts w:hint="eastAsia" w:ascii="仿宋" w:hAnsi="仿宋" w:eastAsia="仿宋" w:cs="仿宋"/>
          <w:spacing w:val="-4"/>
          <w:sz w:val="24"/>
          <w:szCs w:val="24"/>
        </w:rPr>
        <w:t>方另有约定以外，组成本合同的文件及优先解释顺序如下：</w:t>
      </w:r>
    </w:p>
    <w:p w14:paraId="7B41DCEC">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（1）合同协议书；</w:t>
      </w:r>
    </w:p>
    <w:p w14:paraId="36F66935">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（2）中标通知书；</w:t>
      </w:r>
    </w:p>
    <w:p w14:paraId="7F3C7A2D">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（3）投标函及其附件；</w:t>
      </w:r>
    </w:p>
    <w:p w14:paraId="4FF59461">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（4）招标文件；</w:t>
      </w:r>
    </w:p>
    <w:p w14:paraId="51E203E3">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（5）技术标准及要求；</w:t>
      </w:r>
    </w:p>
    <w:p w14:paraId="3F94448C">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（6）作业设计及图纸；</w:t>
      </w:r>
    </w:p>
    <w:p w14:paraId="368E2A8A">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（7）已标价工程量清单；</w:t>
      </w:r>
    </w:p>
    <w:p w14:paraId="310458E7">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（8）其他合同文件（</w:t>
      </w:r>
      <w:r>
        <w:rPr>
          <w:rFonts w:hint="eastAsia" w:ascii="仿宋" w:hAnsi="仿宋" w:eastAsia="仿宋" w:cs="仿宋"/>
          <w:spacing w:val="-4"/>
          <w:sz w:val="24"/>
          <w:szCs w:val="24"/>
          <w:lang w:val="en-US" w:eastAsia="zh-CN"/>
        </w:rPr>
        <w:t>双</w:t>
      </w:r>
      <w:r>
        <w:rPr>
          <w:rFonts w:hint="eastAsia" w:ascii="仿宋" w:hAnsi="仿宋" w:eastAsia="仿宋" w:cs="仿宋"/>
          <w:spacing w:val="-4"/>
          <w:sz w:val="24"/>
          <w:szCs w:val="24"/>
        </w:rPr>
        <w:t>方有关工程的洽商、变更等书面协议或文件）</w:t>
      </w:r>
    </w:p>
    <w:p w14:paraId="5266BF0F">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 xml:space="preserve">以上内容均视为本合同的组成部分，上述各项合同文件中包括合同当事人就该项合同文件所作出的补充和修改，属于同一类内容的文件，应以最新签署的为准。 </w:t>
      </w:r>
    </w:p>
    <w:p w14:paraId="0B4866DB">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第4条 适用法律、标准及规范</w:t>
      </w:r>
    </w:p>
    <w:p w14:paraId="4FB663FD">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4.1 适用法律法规：国家有关法律、法规和当地有关法规、规章及规范性文件均对本合同具有约束力。</w:t>
      </w:r>
    </w:p>
    <w:p w14:paraId="4B17B821">
      <w:pPr>
        <w:spacing w:before="177" w:line="359" w:lineRule="auto"/>
        <w:ind w:left="36" w:right="54" w:firstLine="477"/>
        <w:jc w:val="both"/>
        <w:rPr>
          <w:rFonts w:hint="eastAsia" w:ascii="仿宋" w:hAnsi="仿宋" w:eastAsia="仿宋" w:cs="仿宋"/>
          <w:spacing w:val="-4"/>
          <w:sz w:val="24"/>
          <w:szCs w:val="24"/>
          <w:lang w:eastAsia="zh-CN"/>
        </w:rPr>
      </w:pPr>
      <w:r>
        <w:rPr>
          <w:rFonts w:hint="eastAsia" w:ascii="仿宋" w:hAnsi="仿宋" w:eastAsia="仿宋" w:cs="仿宋"/>
          <w:spacing w:val="-4"/>
          <w:sz w:val="24"/>
          <w:szCs w:val="24"/>
        </w:rPr>
        <w:t>4.2 适用标准、规范名称：GB/T 15776-2023《造林技术规程》、《</w:t>
      </w:r>
      <w:r>
        <w:rPr>
          <w:rFonts w:hint="eastAsia" w:ascii="仿宋" w:hAnsi="仿宋" w:eastAsia="仿宋" w:cs="仿宋"/>
          <w:spacing w:val="-4"/>
          <w:sz w:val="24"/>
          <w:szCs w:val="24"/>
          <w:lang w:val="en-US" w:eastAsia="zh-CN"/>
        </w:rPr>
        <w:t>森林抚育</w:t>
      </w:r>
      <w:r>
        <w:rPr>
          <w:rFonts w:hint="eastAsia" w:ascii="仿宋" w:hAnsi="仿宋" w:eastAsia="仿宋" w:cs="仿宋"/>
          <w:spacing w:val="-4"/>
          <w:sz w:val="24"/>
          <w:szCs w:val="24"/>
        </w:rPr>
        <w:t>技术规程》</w:t>
      </w:r>
      <w:r>
        <w:rPr>
          <w:rFonts w:hint="eastAsia" w:ascii="仿宋" w:hAnsi="仿宋" w:eastAsia="仿宋" w:cs="仿宋"/>
          <w:spacing w:val="-4"/>
          <w:sz w:val="24"/>
          <w:szCs w:val="24"/>
          <w:lang w:val="en-US" w:eastAsia="zh-CN"/>
        </w:rPr>
        <w:t>DB 61/T 1474</w:t>
      </w:r>
      <w:r>
        <w:rPr>
          <w:rFonts w:hint="eastAsia" w:ascii="仿宋" w:hAnsi="仿宋" w:eastAsia="仿宋" w:cs="仿宋"/>
          <w:spacing w:val="-4"/>
          <w:sz w:val="24"/>
          <w:szCs w:val="24"/>
        </w:rPr>
        <w:t>—202</w:t>
      </w:r>
      <w:r>
        <w:rPr>
          <w:rFonts w:hint="eastAsia" w:ascii="仿宋" w:hAnsi="仿宋" w:eastAsia="仿宋" w:cs="仿宋"/>
          <w:spacing w:val="-4"/>
          <w:sz w:val="24"/>
          <w:szCs w:val="24"/>
          <w:lang w:val="en-US" w:eastAsia="zh-CN"/>
        </w:rPr>
        <w:t>1</w:t>
      </w:r>
      <w:r>
        <w:rPr>
          <w:rFonts w:hint="eastAsia" w:ascii="仿宋" w:hAnsi="仿宋" w:eastAsia="仿宋" w:cs="仿宋"/>
          <w:spacing w:val="-4"/>
          <w:sz w:val="24"/>
          <w:szCs w:val="24"/>
          <w:lang w:eastAsia="zh-CN"/>
        </w:rPr>
        <w:t>、</w:t>
      </w:r>
      <w:r>
        <w:rPr>
          <w:rFonts w:hint="eastAsia" w:ascii="仿宋" w:hAnsi="仿宋" w:eastAsia="仿宋" w:cs="仿宋"/>
          <w:spacing w:val="-4"/>
          <w:sz w:val="24"/>
          <w:szCs w:val="24"/>
        </w:rPr>
        <w:t>《森林采伐作业规程》LY/T 1646-2005</w:t>
      </w:r>
      <w:r>
        <w:rPr>
          <w:rFonts w:hint="eastAsia" w:ascii="仿宋" w:hAnsi="仿宋" w:eastAsia="仿宋" w:cs="仿宋"/>
          <w:spacing w:val="-4"/>
          <w:sz w:val="24"/>
          <w:szCs w:val="24"/>
          <w:lang w:eastAsia="zh-CN"/>
        </w:rPr>
        <w:t>。</w:t>
      </w:r>
    </w:p>
    <w:p w14:paraId="39BAF49A">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 xml:space="preserve">4.3 </w:t>
      </w:r>
      <w:r>
        <w:rPr>
          <w:rFonts w:hint="eastAsia" w:ascii="仿宋" w:hAnsi="仿宋" w:eastAsia="仿宋" w:cs="仿宋"/>
          <w:spacing w:val="-4"/>
          <w:sz w:val="24"/>
          <w:szCs w:val="24"/>
          <w:lang w:val="en-US" w:eastAsia="zh-CN"/>
        </w:rPr>
        <w:t>三</w:t>
      </w:r>
      <w:r>
        <w:rPr>
          <w:rFonts w:hint="eastAsia" w:ascii="仿宋" w:hAnsi="仿宋" w:eastAsia="仿宋" w:cs="仿宋"/>
          <w:spacing w:val="-4"/>
          <w:sz w:val="24"/>
          <w:szCs w:val="24"/>
        </w:rPr>
        <w:t>方对合同内容的约定与上述法律、标准、规范规定有矛盾的，以法律</w:t>
      </w:r>
      <w:r>
        <w:rPr>
          <w:rFonts w:hint="eastAsia" w:ascii="仿宋" w:hAnsi="仿宋" w:eastAsia="仿宋" w:cs="仿宋"/>
          <w:spacing w:val="-4"/>
          <w:sz w:val="24"/>
          <w:szCs w:val="24"/>
          <w:lang w:eastAsia="zh-CN"/>
        </w:rPr>
        <w:t>、</w:t>
      </w:r>
      <w:r>
        <w:rPr>
          <w:rFonts w:hint="eastAsia" w:ascii="仿宋" w:hAnsi="仿宋" w:eastAsia="仿宋" w:cs="仿宋"/>
          <w:spacing w:val="-4"/>
          <w:sz w:val="24"/>
          <w:szCs w:val="24"/>
        </w:rPr>
        <w:t>标准及规范规定为准。</w:t>
      </w:r>
    </w:p>
    <w:p w14:paraId="28A0F5BA">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第5条 图纸</w:t>
      </w:r>
    </w:p>
    <w:p w14:paraId="3E997900">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 xml:space="preserve">5.1 </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提供作业设计日期及套数：签订合同后3日内提供该标段作业设计1套。</w:t>
      </w:r>
    </w:p>
    <w:p w14:paraId="45E9417F">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 xml:space="preserve">5.2 </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未经</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同意，不得将本工程作业设计转让给第三人。</w:t>
      </w:r>
    </w:p>
    <w:p w14:paraId="74681F03">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 xml:space="preserve">5.3 </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对作业设计的特殊保密要求： 不得外传。</w:t>
      </w:r>
    </w:p>
    <w:p w14:paraId="55794FD4">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三、权利义务</w:t>
      </w:r>
    </w:p>
    <w:p w14:paraId="46CFB40A">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第6条 监理</w:t>
      </w:r>
    </w:p>
    <w:p w14:paraId="2F2D3237">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6.1 监理单位及总监理工程师：以监理服务招标结果为准。</w:t>
      </w:r>
    </w:p>
    <w:p w14:paraId="2965E811">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6.2 监理内容：全过程监理</w:t>
      </w:r>
    </w:p>
    <w:p w14:paraId="1C073DD6">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职权：对质量、进度进行控制，监督管理生产安全，履行</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主体代表职能。</w:t>
      </w:r>
    </w:p>
    <w:p w14:paraId="0646DC29">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需要取得</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批准才能行使的职权：凡涉及变更内容。</w:t>
      </w:r>
    </w:p>
    <w:p w14:paraId="37BD5924">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除本款有明确约定或经</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同意外，总监理工程师无权解除合同约定的</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的任何权利与义务。</w:t>
      </w:r>
    </w:p>
    <w:p w14:paraId="2ADDEAC4">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第7条项目负责人及</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人员相应要求</w:t>
      </w:r>
    </w:p>
    <w:p w14:paraId="2ED28097">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7.1项目负责人在施工现场的时间要求：施工期间每月在工地不得少于22个工作日。</w:t>
      </w:r>
    </w:p>
    <w:p w14:paraId="28D96E06">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7.2项目负责人擅自离开施工现场的违约责任：发现1次对</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予以警告</w:t>
      </w:r>
      <w:r>
        <w:rPr>
          <w:rFonts w:hint="eastAsia" w:ascii="仿宋" w:hAnsi="仿宋" w:eastAsia="仿宋" w:cs="仿宋"/>
          <w:spacing w:val="-4"/>
          <w:sz w:val="24"/>
          <w:szCs w:val="24"/>
          <w:lang w:eastAsia="zh-CN"/>
        </w:rPr>
        <w:t>，</w:t>
      </w:r>
      <w:r>
        <w:rPr>
          <w:rFonts w:hint="eastAsia" w:ascii="仿宋" w:hAnsi="仿宋" w:eastAsia="仿宋" w:cs="仿宋"/>
          <w:spacing w:val="-4"/>
          <w:sz w:val="24"/>
          <w:szCs w:val="24"/>
        </w:rPr>
        <w:t>发现2次予以约谈，发现3次及以上扣除中标价款的1%。</w:t>
      </w:r>
    </w:p>
    <w:p w14:paraId="67B314CC">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7.3</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更换项目负责人的要求：如果项目负责人确实无法履行责任，</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以书面形式报</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及监理单位更换项目负责人，经同意后，方可更换。如擅自更换，支付5000元违约金。</w:t>
      </w:r>
    </w:p>
    <w:p w14:paraId="20A59DA1">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7.4</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提交项目管理机构及施工现场管理人员安排报告的期限：合同签订后5天内。</w:t>
      </w:r>
    </w:p>
    <w:p w14:paraId="685348B2">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7.5</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主要施工管理人员离开施工现场的批准要求：施工现场管理人员离开现场应由项目负责人审批。</w:t>
      </w:r>
    </w:p>
    <w:p w14:paraId="15ED99DF">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第8条</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工作</w:t>
      </w:r>
    </w:p>
    <w:p w14:paraId="0020D74B">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8.1</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应按约定的时间和要求完成以下工作：</w:t>
      </w:r>
    </w:p>
    <w:p w14:paraId="1C2E73BC">
      <w:pPr>
        <w:spacing w:before="177" w:line="359" w:lineRule="auto"/>
        <w:ind w:left="514" w:leftChars="245" w:right="54" w:firstLine="60" w:firstLineChars="26"/>
        <w:jc w:val="both"/>
        <w:rPr>
          <w:rFonts w:hint="eastAsia" w:ascii="仿宋" w:hAnsi="仿宋" w:eastAsia="仿宋" w:cs="仿宋"/>
          <w:spacing w:val="-4"/>
          <w:sz w:val="24"/>
          <w:szCs w:val="24"/>
        </w:rPr>
      </w:pPr>
      <w:r>
        <w:rPr>
          <w:rFonts w:hint="eastAsia" w:ascii="仿宋" w:hAnsi="仿宋" w:eastAsia="仿宋" w:cs="仿宋"/>
          <w:spacing w:val="-4"/>
          <w:sz w:val="24"/>
          <w:szCs w:val="24"/>
        </w:rPr>
        <w:t>（1）由</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办理的项目审批手续、工程建设资金筹集完成时间：开工前</w:t>
      </w:r>
      <w:r>
        <w:rPr>
          <w:rFonts w:hint="eastAsia" w:ascii="仿宋" w:hAnsi="仿宋" w:eastAsia="仿宋" w:cs="仿宋"/>
          <w:spacing w:val="-4"/>
          <w:sz w:val="24"/>
          <w:szCs w:val="24"/>
          <w:lang w:eastAsia="zh-CN"/>
        </w:rPr>
        <w:t>。</w:t>
      </w:r>
      <w:r>
        <w:rPr>
          <w:rFonts w:hint="eastAsia" w:ascii="仿宋" w:hAnsi="仿宋" w:eastAsia="仿宋" w:cs="仿宋"/>
          <w:spacing w:val="-4"/>
          <w:sz w:val="24"/>
          <w:szCs w:val="24"/>
        </w:rPr>
        <w:t>（2）设计交底时间：</w:t>
      </w:r>
      <w:r>
        <w:rPr>
          <w:rFonts w:hint="eastAsia" w:ascii="仿宋" w:hAnsi="仿宋" w:eastAsia="仿宋" w:cs="仿宋"/>
          <w:spacing w:val="-4"/>
          <w:sz w:val="24"/>
          <w:szCs w:val="24"/>
          <w:lang w:eastAsia="zh-CN"/>
        </w:rPr>
        <w:t>合同签订</w:t>
      </w:r>
      <w:r>
        <w:rPr>
          <w:rFonts w:hint="eastAsia" w:ascii="仿宋" w:hAnsi="仿宋" w:eastAsia="仿宋" w:cs="仿宋"/>
          <w:spacing w:val="-4"/>
          <w:sz w:val="24"/>
          <w:szCs w:val="24"/>
        </w:rPr>
        <w:t>之日起5日内。</w:t>
      </w:r>
    </w:p>
    <w:p w14:paraId="7DEE58C4">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 xml:space="preserve">第9条 </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工作</w:t>
      </w:r>
    </w:p>
    <w:p w14:paraId="42A5BEAE">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 xml:space="preserve">9.1 </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应按约定时间和要求，完成以下工作：</w:t>
      </w:r>
    </w:p>
    <w:p w14:paraId="442CCF79">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（1）</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按照法律规定及合同约定组织完成工程施工，确保工程质量和安全。</w:t>
      </w:r>
    </w:p>
    <w:p w14:paraId="3DE45499">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（2）应提供施工方案时间：合同签订之日起1</w:t>
      </w:r>
      <w:r>
        <w:rPr>
          <w:rFonts w:hint="eastAsia" w:ascii="仿宋" w:hAnsi="仿宋" w:eastAsia="仿宋" w:cs="仿宋"/>
          <w:spacing w:val="-4"/>
          <w:sz w:val="24"/>
          <w:szCs w:val="24"/>
          <w:lang w:val="en-US" w:eastAsia="zh-CN"/>
        </w:rPr>
        <w:t>0</w:t>
      </w:r>
      <w:r>
        <w:rPr>
          <w:rFonts w:hint="eastAsia" w:ascii="仿宋" w:hAnsi="仿宋" w:eastAsia="仿宋" w:cs="仿宋"/>
          <w:spacing w:val="-4"/>
          <w:sz w:val="24"/>
          <w:szCs w:val="24"/>
        </w:rPr>
        <w:t>日内。</w:t>
      </w:r>
    </w:p>
    <w:p w14:paraId="73389229">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（3）</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应在施工期间，协调好各种关系，排除一切影响工程进度的不利因素和隐患，不得因施工造成不良社会舆论。</w:t>
      </w:r>
    </w:p>
    <w:p w14:paraId="691AB3E0">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（4）需</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办理的有关施工场地交通、环卫和施工噪音管理等手续：</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自理。</w:t>
      </w:r>
    </w:p>
    <w:p w14:paraId="6B2E8430">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（5）施工场地周围地下管线和邻近建筑物、构筑物（含文物保护建筑）、古树名木的保护要求及费用承担：</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自理。</w:t>
      </w:r>
    </w:p>
    <w:p w14:paraId="2F985C53">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四、施工组织设计和工期</w:t>
      </w:r>
    </w:p>
    <w:p w14:paraId="114A4510">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第10条 合同工期</w:t>
      </w:r>
    </w:p>
    <w:p w14:paraId="756DE3FD">
      <w:pPr>
        <w:spacing w:before="177" w:line="359" w:lineRule="auto"/>
        <w:ind w:left="36" w:right="54" w:firstLine="477"/>
        <w:jc w:val="both"/>
        <w:rPr>
          <w:rFonts w:hint="eastAsia" w:ascii="仿宋" w:hAnsi="仿宋" w:eastAsia="仿宋" w:cs="仿宋"/>
          <w:spacing w:val="-4"/>
          <w:sz w:val="24"/>
          <w:szCs w:val="24"/>
          <w:lang w:eastAsia="zh-CN"/>
        </w:rPr>
      </w:pPr>
      <w:r>
        <w:rPr>
          <w:rFonts w:hint="eastAsia" w:ascii="仿宋" w:hAnsi="仿宋" w:eastAsia="仿宋" w:cs="仿宋"/>
          <w:spacing w:val="-4"/>
          <w:sz w:val="24"/>
          <w:szCs w:val="24"/>
        </w:rPr>
        <w:t>计划开工日期：以监理单位签发开工令日期为准</w:t>
      </w:r>
      <w:r>
        <w:rPr>
          <w:rFonts w:hint="eastAsia" w:ascii="仿宋" w:hAnsi="仿宋" w:eastAsia="仿宋" w:cs="仿宋"/>
          <w:spacing w:val="-4"/>
          <w:sz w:val="24"/>
          <w:szCs w:val="24"/>
          <w:lang w:eastAsia="zh-CN"/>
        </w:rPr>
        <w:t>。</w:t>
      </w:r>
    </w:p>
    <w:p w14:paraId="243576EA">
      <w:pPr>
        <w:spacing w:before="177" w:line="359" w:lineRule="auto"/>
        <w:ind w:left="36" w:right="54" w:firstLine="477"/>
        <w:jc w:val="both"/>
        <w:rPr>
          <w:rFonts w:hint="eastAsia" w:ascii="仿宋" w:hAnsi="仿宋" w:eastAsia="仿宋" w:cs="仿宋"/>
          <w:spacing w:val="-4"/>
          <w:sz w:val="24"/>
          <w:szCs w:val="24"/>
          <w:lang w:eastAsia="zh-CN"/>
        </w:rPr>
      </w:pPr>
      <w:r>
        <w:rPr>
          <w:rFonts w:hint="eastAsia" w:ascii="仿宋" w:hAnsi="仿宋" w:eastAsia="仿宋" w:cs="仿宋"/>
          <w:spacing w:val="-4"/>
          <w:sz w:val="24"/>
          <w:szCs w:val="24"/>
        </w:rPr>
        <w:t>计划竣工日期：施工任务全面完成，经初步验收合格后即进入管护期，管护期</w:t>
      </w:r>
      <w:r>
        <w:rPr>
          <w:rFonts w:hint="eastAsia" w:ascii="仿宋" w:hAnsi="仿宋" w:eastAsia="仿宋" w:cs="仿宋"/>
          <w:spacing w:val="-4"/>
          <w:sz w:val="24"/>
          <w:szCs w:val="24"/>
          <w:lang w:val="en-US" w:eastAsia="zh-CN"/>
        </w:rPr>
        <w:t>3</w:t>
      </w:r>
      <w:r>
        <w:rPr>
          <w:rFonts w:hint="eastAsia" w:ascii="仿宋" w:hAnsi="仿宋" w:eastAsia="仿宋" w:cs="仿宋"/>
          <w:spacing w:val="-4"/>
          <w:sz w:val="24"/>
          <w:szCs w:val="24"/>
        </w:rPr>
        <w:t>年，管护期原则截止</w:t>
      </w:r>
      <w:r>
        <w:rPr>
          <w:rFonts w:hint="eastAsia" w:ascii="仿宋" w:hAnsi="仿宋" w:eastAsia="仿宋" w:cs="仿宋"/>
          <w:spacing w:val="-4"/>
          <w:sz w:val="24"/>
          <w:szCs w:val="24"/>
          <w:lang w:val="en-US" w:eastAsia="zh-CN"/>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lang w:val="en-US" w:eastAsia="zh-CN"/>
        </w:rPr>
        <w:t xml:space="preserve"> </w:t>
      </w:r>
      <w:r>
        <w:rPr>
          <w:rFonts w:hint="eastAsia" w:ascii="仿宋" w:hAnsi="仿宋" w:eastAsia="仿宋" w:cs="仿宋"/>
          <w:spacing w:val="-4"/>
          <w:sz w:val="24"/>
          <w:szCs w:val="24"/>
        </w:rPr>
        <w:t>月。如施工工期内未按时完工，管护期相应顺延</w:t>
      </w:r>
      <w:r>
        <w:rPr>
          <w:rFonts w:hint="eastAsia" w:ascii="仿宋" w:hAnsi="仿宋" w:eastAsia="仿宋" w:cs="仿宋"/>
          <w:spacing w:val="-4"/>
          <w:sz w:val="24"/>
          <w:szCs w:val="24"/>
          <w:lang w:eastAsia="zh-CN"/>
        </w:rPr>
        <w:t>。</w:t>
      </w:r>
    </w:p>
    <w:p w14:paraId="37D31A1B">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施工工期总日历天数：</w:t>
      </w:r>
      <w:r>
        <w:rPr>
          <w:rFonts w:hint="eastAsia" w:ascii="仿宋" w:hAnsi="仿宋" w:eastAsia="仿宋" w:cs="仿宋"/>
          <w:spacing w:val="-4"/>
          <w:sz w:val="24"/>
          <w:szCs w:val="24"/>
          <w:lang w:val="en-US" w:eastAsia="zh-CN"/>
        </w:rPr>
        <w:t>90</w:t>
      </w:r>
      <w:r>
        <w:rPr>
          <w:rFonts w:hint="eastAsia" w:ascii="仿宋" w:hAnsi="仿宋" w:eastAsia="仿宋" w:cs="仿宋"/>
          <w:spacing w:val="-4"/>
          <w:sz w:val="24"/>
          <w:szCs w:val="24"/>
        </w:rPr>
        <w:t>日历天</w:t>
      </w:r>
    </w:p>
    <w:p w14:paraId="5835E2C1">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第11条 进度计划</w:t>
      </w:r>
    </w:p>
    <w:p w14:paraId="7ADF31C9">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 xml:space="preserve">11.1 </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提供施工方案和进度计划的时间：合同签订之日起1</w:t>
      </w:r>
      <w:r>
        <w:rPr>
          <w:rFonts w:hint="eastAsia" w:ascii="仿宋" w:hAnsi="仿宋" w:eastAsia="仿宋" w:cs="仿宋"/>
          <w:spacing w:val="-4"/>
          <w:sz w:val="24"/>
          <w:szCs w:val="24"/>
          <w:lang w:val="en-US" w:eastAsia="zh-CN"/>
        </w:rPr>
        <w:t>0</w:t>
      </w:r>
      <w:r>
        <w:rPr>
          <w:rFonts w:hint="eastAsia" w:ascii="仿宋" w:hAnsi="仿宋" w:eastAsia="仿宋" w:cs="仿宋"/>
          <w:spacing w:val="-4"/>
          <w:sz w:val="24"/>
          <w:szCs w:val="24"/>
        </w:rPr>
        <w:t>日内。</w:t>
      </w:r>
    </w:p>
    <w:p w14:paraId="42654807">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 xml:space="preserve">11.2 </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对施工方案、进度计划予以书面确认或提出修改意见的时间：</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编制的施工方案、进度计划经监理审核后</w:t>
      </w:r>
      <w:r>
        <w:rPr>
          <w:rFonts w:hint="eastAsia" w:ascii="仿宋" w:hAnsi="仿宋" w:eastAsia="仿宋" w:cs="仿宋"/>
          <w:spacing w:val="-4"/>
          <w:sz w:val="24"/>
          <w:szCs w:val="24"/>
          <w:lang w:eastAsia="zh-CN"/>
        </w:rPr>
        <w:t>报发包方</w:t>
      </w:r>
      <w:r>
        <w:rPr>
          <w:rFonts w:hint="eastAsia" w:ascii="仿宋" w:hAnsi="仿宋" w:eastAsia="仿宋" w:cs="仿宋"/>
          <w:spacing w:val="-4"/>
          <w:sz w:val="24"/>
          <w:szCs w:val="24"/>
        </w:rPr>
        <w:t>，</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5日内进行审核，</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逾期未确认也未提出修改意见的，视为同意。</w:t>
      </w:r>
    </w:p>
    <w:p w14:paraId="7517F91D">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 xml:space="preserve">11.3 </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必须按照经确认的施工方案、进度计划组织施工，并接受监督和检查。因</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原因导致实际进度与施工方案、进度计划不符的，</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无权就改进措施提出追加合同价款。</w:t>
      </w:r>
    </w:p>
    <w:p w14:paraId="2E332E15">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第12条 延期开工如发生</w:t>
      </w:r>
    </w:p>
    <w:p w14:paraId="6F53A09D">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因</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原因造成延期开工的，由</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承担由此给</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造成的损失，并顺延工期；</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不能按时开工的，应提前7日书面通知</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并征得</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同意，</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不同意延期的或</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未在规定期限内发出延期通知的，工期不顺延。</w:t>
      </w:r>
    </w:p>
    <w:p w14:paraId="3F1E6AB0">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第13条 暂停施工如发生</w:t>
      </w:r>
    </w:p>
    <w:p w14:paraId="5F859163">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因</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原因停工的，由</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承担所发生的追加合同价款，赔偿</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由此受到的损失，相应顺延工期；因</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原因停工的，由</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承担发生的费用，工期不顺延。</w:t>
      </w:r>
    </w:p>
    <w:p w14:paraId="3B892C89">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第14条 工期延误</w:t>
      </w:r>
    </w:p>
    <w:p w14:paraId="5CBE9C0B">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14.1 由于以下原因造成竣工日期推迟的延误，经</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确认，工期相应顺延。</w:t>
      </w:r>
    </w:p>
    <w:p w14:paraId="22A48B50">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（1）</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未能按约定日期提供作业设计；</w:t>
      </w:r>
    </w:p>
    <w:p w14:paraId="234FA154">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（2）</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未提供所需指令、批准等，致使施工不能正常进行；</w:t>
      </w:r>
    </w:p>
    <w:p w14:paraId="7092363E">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（3）不可抗力及自然灾害；</w:t>
      </w:r>
    </w:p>
    <w:p w14:paraId="7561E73D">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（4）</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同意工期相应顺延的其他情况；</w:t>
      </w:r>
    </w:p>
    <w:p w14:paraId="69C5D310">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（5）其他可调整工期的因素：</w:t>
      </w:r>
    </w:p>
    <w:p w14:paraId="727E895A">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 xml:space="preserve">14.2 </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在以上情况发生后3日内，就延误的内容和因此发生的经济支出向</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、监理方提出报告。</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在收到报告后7日内予以确认答复，逾期不予答复，</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即可视为延期要求已被确认。</w:t>
      </w:r>
    </w:p>
    <w:p w14:paraId="38D7BE21">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五、质量与检验</w:t>
      </w:r>
    </w:p>
    <w:p w14:paraId="7B2E7514">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第15条 工程质量</w:t>
      </w:r>
    </w:p>
    <w:p w14:paraId="3185B1DB">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15.1 工程质量标准：符合国家相关工程验收标准合格条件以及工程绩效目标所列绩效指标要求。同时符合《</w:t>
      </w:r>
      <w:r>
        <w:rPr>
          <w:rFonts w:hint="eastAsia" w:ascii="仿宋" w:hAnsi="仿宋" w:eastAsia="仿宋" w:cs="仿宋"/>
          <w:spacing w:val="-4"/>
          <w:sz w:val="24"/>
          <w:szCs w:val="24"/>
          <w:lang w:val="en-US" w:eastAsia="zh-CN"/>
        </w:rPr>
        <w:t>韩城市2024年沿黄防护林提质增效和高质量发展工程</w:t>
      </w:r>
      <w:r>
        <w:rPr>
          <w:rFonts w:hint="eastAsia" w:ascii="仿宋" w:hAnsi="仿宋" w:eastAsia="仿宋" w:cs="仿宋"/>
          <w:spacing w:val="-4"/>
          <w:sz w:val="24"/>
          <w:szCs w:val="24"/>
        </w:rPr>
        <w:t>作业设计》要求。</w:t>
      </w:r>
    </w:p>
    <w:p w14:paraId="3692EFC4">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15.2 对工程质量有争议时，由</w:t>
      </w:r>
      <w:r>
        <w:rPr>
          <w:rFonts w:hint="eastAsia" w:ascii="仿宋" w:hAnsi="仿宋" w:eastAsia="仿宋" w:cs="仿宋"/>
          <w:spacing w:val="-4"/>
          <w:sz w:val="24"/>
          <w:szCs w:val="24"/>
          <w:lang w:eastAsia="zh-CN"/>
        </w:rPr>
        <w:t>相关</w:t>
      </w:r>
      <w:r>
        <w:rPr>
          <w:rFonts w:hint="eastAsia" w:ascii="仿宋" w:hAnsi="仿宋" w:eastAsia="仿宋" w:cs="仿宋"/>
          <w:spacing w:val="-4"/>
          <w:sz w:val="24"/>
          <w:szCs w:val="24"/>
        </w:rPr>
        <w:t>部门鉴定，所需费用及由此造成的损失由责任方承担。</w:t>
      </w:r>
    </w:p>
    <w:p w14:paraId="1C27B795">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六、安全施工</w:t>
      </w:r>
    </w:p>
    <w:p w14:paraId="33BA6AA5">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第16条 安全施工</w:t>
      </w:r>
    </w:p>
    <w:p w14:paraId="08026C23">
      <w:pPr>
        <w:spacing w:before="177" w:line="359" w:lineRule="auto"/>
        <w:ind w:left="36" w:right="54" w:firstLine="477"/>
        <w:jc w:val="both"/>
        <w:rPr>
          <w:rFonts w:hint="eastAsia" w:ascii="仿宋" w:hAnsi="仿宋" w:eastAsia="仿宋" w:cs="仿宋"/>
          <w:spacing w:val="-4"/>
          <w:sz w:val="24"/>
          <w:szCs w:val="24"/>
          <w:lang w:eastAsia="zh-CN"/>
        </w:rPr>
      </w:pPr>
      <w:r>
        <w:rPr>
          <w:rFonts w:hint="eastAsia" w:ascii="仿宋" w:hAnsi="仿宋" w:eastAsia="仿宋" w:cs="仿宋"/>
          <w:spacing w:val="-4"/>
          <w:sz w:val="24"/>
          <w:szCs w:val="24"/>
        </w:rPr>
        <w:t xml:space="preserve">16.1 </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应遵守工程建设安全生产有关管理规定，严格按安全标准组织施工，并随时接受行业安全检查人员依法实施的监督检查，采取必要的安全防护措施，消除事故隐患。由于</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安全措施不力造成事故的责任和因此发生的费用，由</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承担，因此给</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造成的损失，</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有权向</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索赔</w:t>
      </w:r>
      <w:r>
        <w:rPr>
          <w:rFonts w:hint="eastAsia" w:ascii="仿宋" w:hAnsi="仿宋" w:eastAsia="仿宋" w:cs="仿宋"/>
          <w:spacing w:val="-4"/>
          <w:sz w:val="24"/>
          <w:szCs w:val="24"/>
          <w:lang w:eastAsia="zh-CN"/>
        </w:rPr>
        <w:t>。</w:t>
      </w:r>
    </w:p>
    <w:p w14:paraId="213E9F00">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 xml:space="preserve">16.2 </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不得要求</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违反安全管理的规定进行施工。因</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原因导致的安全事故，由</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承担相应责任及发生的费用。</w:t>
      </w:r>
    </w:p>
    <w:p w14:paraId="40109370">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第17条 事故处理</w:t>
      </w:r>
    </w:p>
    <w:p w14:paraId="14CD352F">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17.1 发生重大伤亡及其他安全事故，</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应按有关规定立即上报有关部门并通知</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，同时按政府有关部门要求处理，由事故责任方承担发生的费用。</w:t>
      </w:r>
    </w:p>
    <w:p w14:paraId="792F3409">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 xml:space="preserve">17.2 </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对事故责任有争议时，应按政府有关部门认定处理。</w:t>
      </w:r>
    </w:p>
    <w:p w14:paraId="60BF0D51">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七、合同价款与支付</w:t>
      </w:r>
    </w:p>
    <w:p w14:paraId="3E3F0C7F">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第18条 合同价款</w:t>
      </w:r>
    </w:p>
    <w:p w14:paraId="7F60A0AD">
      <w:pPr>
        <w:spacing w:before="177" w:line="359" w:lineRule="auto"/>
        <w:ind w:left="36" w:right="54" w:firstLine="477"/>
        <w:jc w:val="both"/>
        <w:rPr>
          <w:rFonts w:hint="default" w:ascii="仿宋" w:hAnsi="仿宋" w:eastAsia="仿宋" w:cs="仿宋"/>
          <w:spacing w:val="-4"/>
          <w:sz w:val="24"/>
          <w:szCs w:val="24"/>
          <w:u w:val="none"/>
          <w:lang w:val="en-US" w:eastAsia="zh-CN"/>
        </w:rPr>
      </w:pPr>
      <w:r>
        <w:rPr>
          <w:rFonts w:hint="eastAsia" w:ascii="仿宋" w:hAnsi="仿宋" w:eastAsia="仿宋" w:cs="仿宋"/>
          <w:spacing w:val="-4"/>
          <w:sz w:val="24"/>
          <w:szCs w:val="24"/>
        </w:rPr>
        <w:t>18.1 金额（大写）</w:t>
      </w:r>
      <w:r>
        <w:rPr>
          <w:rFonts w:hint="eastAsia" w:ascii="仿宋" w:hAnsi="仿宋" w:eastAsia="仿宋" w:cs="仿宋"/>
          <w:spacing w:val="-4"/>
          <w:sz w:val="24"/>
          <w:szCs w:val="24"/>
          <w:lang w:eastAsia="zh-CN"/>
        </w:rPr>
        <w:t>：</w:t>
      </w:r>
      <w:r>
        <w:rPr>
          <w:rFonts w:hint="eastAsia" w:ascii="仿宋" w:hAnsi="仿宋" w:eastAsia="仿宋" w:cs="仿宋"/>
          <w:spacing w:val="-4"/>
          <w:sz w:val="24"/>
          <w:szCs w:val="24"/>
        </w:rPr>
        <w:t>（人民币）</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u w:val="none"/>
          <w:lang w:val="en-US" w:eastAsia="zh-CN"/>
        </w:rPr>
        <w:t xml:space="preserve"> 。</w:t>
      </w:r>
    </w:p>
    <w:p w14:paraId="15740BE5">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（小写）：</w:t>
      </w:r>
      <w:r>
        <w:rPr>
          <w:rFonts w:hint="default" w:ascii="仿宋" w:hAnsi="仿宋" w:eastAsia="仿宋" w:cs="仿宋"/>
          <w:spacing w:val="-4"/>
          <w:sz w:val="24"/>
          <w:szCs w:val="24"/>
          <w:lang w:val="en-US" w:eastAsia="zh-CN"/>
        </w:rPr>
        <w:t>¥</w:t>
      </w:r>
      <w:r>
        <w:rPr>
          <w:rFonts w:hint="eastAsia" w:ascii="仿宋" w:hAnsi="仿宋" w:eastAsia="仿宋" w:cs="仿宋"/>
          <w:spacing w:val="-4"/>
          <w:sz w:val="24"/>
          <w:szCs w:val="24"/>
          <w:lang w:val="en-US" w:eastAsia="zh-CN"/>
        </w:rPr>
        <w:t xml:space="preserve">  </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rPr>
        <w:t>元</w:t>
      </w:r>
    </w:p>
    <w:p w14:paraId="42ABC3B1">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最终工程价款以工程验收及工程结算为准。</w:t>
      </w:r>
    </w:p>
    <w:p w14:paraId="2255250F">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第19条工程款支付</w:t>
      </w:r>
    </w:p>
    <w:p w14:paraId="18409608">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lang w:val="en-US" w:eastAsia="zh-CN"/>
        </w:rPr>
        <w:t>双</w:t>
      </w:r>
      <w:r>
        <w:rPr>
          <w:rFonts w:hint="eastAsia" w:ascii="仿宋" w:hAnsi="仿宋" w:eastAsia="仿宋" w:cs="仿宋"/>
          <w:spacing w:val="-4"/>
          <w:sz w:val="24"/>
          <w:szCs w:val="24"/>
        </w:rPr>
        <w:t>方约定工程进度款支付的方式、时间和比例是：</w:t>
      </w:r>
      <w:r>
        <w:rPr>
          <w:rFonts w:hint="eastAsia" w:ascii="仿宋" w:hAnsi="仿宋" w:eastAsia="仿宋" w:cs="仿宋"/>
          <w:spacing w:val="-4"/>
          <w:sz w:val="24"/>
          <w:szCs w:val="24"/>
          <w:lang w:val="en-US" w:eastAsia="zh-CN"/>
        </w:rPr>
        <w:t>工程施工任务全面完成且初步验收合格后</w:t>
      </w:r>
      <w:r>
        <w:rPr>
          <w:rFonts w:hint="eastAsia" w:ascii="仿宋" w:hAnsi="仿宋" w:eastAsia="仿宋" w:cs="仿宋"/>
          <w:spacing w:val="-4"/>
          <w:sz w:val="24"/>
          <w:szCs w:val="24"/>
        </w:rPr>
        <w:t>付合同款的</w:t>
      </w:r>
      <w:r>
        <w:rPr>
          <w:rFonts w:hint="eastAsia" w:ascii="仿宋" w:hAnsi="仿宋" w:eastAsia="仿宋" w:cs="仿宋"/>
          <w:spacing w:val="-4"/>
          <w:sz w:val="24"/>
          <w:szCs w:val="24"/>
          <w:lang w:val="en-US" w:eastAsia="zh-CN"/>
        </w:rPr>
        <w:t>4</w:t>
      </w:r>
      <w:r>
        <w:rPr>
          <w:rFonts w:hint="eastAsia" w:ascii="仿宋" w:hAnsi="仿宋" w:eastAsia="仿宋" w:cs="仿宋"/>
          <w:spacing w:val="-4"/>
          <w:sz w:val="24"/>
          <w:szCs w:val="24"/>
        </w:rPr>
        <w:t>0%；经过一个生长期且验收合格后付合同款的</w:t>
      </w:r>
      <w:r>
        <w:rPr>
          <w:rFonts w:hint="eastAsia" w:ascii="仿宋" w:hAnsi="仿宋" w:eastAsia="仿宋" w:cs="仿宋"/>
          <w:spacing w:val="-4"/>
          <w:sz w:val="24"/>
          <w:szCs w:val="24"/>
          <w:lang w:val="en-US" w:eastAsia="zh-CN"/>
        </w:rPr>
        <w:t>30</w:t>
      </w:r>
      <w:r>
        <w:rPr>
          <w:rFonts w:hint="eastAsia" w:ascii="仿宋" w:hAnsi="仿宋" w:eastAsia="仿宋" w:cs="仿宋"/>
          <w:spacing w:val="-4"/>
          <w:sz w:val="24"/>
          <w:szCs w:val="24"/>
        </w:rPr>
        <w:t>%；经过一个生长期且验收合格后付合同款的</w:t>
      </w:r>
      <w:r>
        <w:rPr>
          <w:rFonts w:hint="eastAsia" w:ascii="仿宋" w:hAnsi="仿宋" w:eastAsia="仿宋" w:cs="仿宋"/>
          <w:spacing w:val="-4"/>
          <w:sz w:val="24"/>
          <w:szCs w:val="24"/>
          <w:lang w:val="en-US" w:eastAsia="zh-CN"/>
        </w:rPr>
        <w:t>30</w:t>
      </w:r>
      <w:r>
        <w:rPr>
          <w:rFonts w:hint="eastAsia" w:ascii="仿宋" w:hAnsi="仿宋" w:eastAsia="仿宋" w:cs="仿宋"/>
          <w:spacing w:val="-4"/>
          <w:sz w:val="24"/>
          <w:szCs w:val="24"/>
        </w:rPr>
        <w:t>%。</w:t>
      </w:r>
    </w:p>
    <w:p w14:paraId="0389E733">
      <w:pPr>
        <w:spacing w:before="177" w:line="359" w:lineRule="auto"/>
        <w:ind w:left="36" w:right="54" w:firstLine="477"/>
        <w:jc w:val="both"/>
        <w:rPr>
          <w:rFonts w:hint="eastAsia" w:ascii="仿宋" w:hAnsi="仿宋" w:eastAsia="仿宋" w:cs="仿宋"/>
          <w:spacing w:val="-4"/>
          <w:sz w:val="24"/>
          <w:szCs w:val="24"/>
          <w:lang w:eastAsia="zh-CN"/>
        </w:rPr>
      </w:pPr>
      <w:r>
        <w:rPr>
          <w:rFonts w:hint="eastAsia" w:ascii="仿宋" w:hAnsi="仿宋" w:eastAsia="仿宋" w:cs="仿宋"/>
          <w:spacing w:val="-4"/>
          <w:sz w:val="24"/>
          <w:szCs w:val="24"/>
        </w:rPr>
        <w:t>每次付款前承包方需提供合法有效的增值税发票，否则付款时间相应顺延</w:t>
      </w:r>
      <w:r>
        <w:rPr>
          <w:rFonts w:hint="eastAsia" w:ascii="仿宋" w:hAnsi="仿宋" w:eastAsia="仿宋" w:cs="仿宋"/>
          <w:spacing w:val="-4"/>
          <w:sz w:val="24"/>
          <w:szCs w:val="24"/>
          <w:lang w:eastAsia="zh-CN"/>
        </w:rPr>
        <w:t>。</w:t>
      </w:r>
    </w:p>
    <w:p w14:paraId="08EA95F8">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第20条 工程量的确认</w:t>
      </w:r>
    </w:p>
    <w:p w14:paraId="104A7F6E">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 xml:space="preserve">20.1 </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向</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提交经监理审核后的已完工程量报告的时间： 每月最后一天。</w:t>
      </w:r>
    </w:p>
    <w:p w14:paraId="24A29A20">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 xml:space="preserve">20.2 </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 xml:space="preserve">核实已完工程量报告的时间： </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提交经监理审核签字已完工程量报告后30日内，</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核实工程量。</w:t>
      </w:r>
    </w:p>
    <w:p w14:paraId="2958745D">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20.3 对</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超出作业设计范围和因自身原因造成返工的工程量，</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不予确认。</w:t>
      </w:r>
    </w:p>
    <w:p w14:paraId="2401A2BE">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八、材料设备供应</w:t>
      </w:r>
    </w:p>
    <w:p w14:paraId="09293A98">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 xml:space="preserve">第21条 </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采购苗木材料设备</w:t>
      </w:r>
    </w:p>
    <w:p w14:paraId="7F6CB753">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 xml:space="preserve">21.1 </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 xml:space="preserve">采购苗木材料设备的约定： 根据苗木生物学特征和项目区气候、土壤特点，优先采购当地苗木，对于当地没有苗木时，再选择与当地气候、土壤相适宜的外地苗木。 </w:t>
      </w:r>
    </w:p>
    <w:p w14:paraId="35D7D296">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21.2 苗木进场时须提供苗木“两证一签”（苗木检疫证、苗木质量合格证、苗木标签），发包方根据需要可委托检疫部门进行抽查，经检疫不合格的苗木，承包方无偿更换。</w:t>
      </w:r>
    </w:p>
    <w:p w14:paraId="0720F354">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21.3 严禁从疫区调运苗木，一经发现，本合同终止。</w:t>
      </w:r>
    </w:p>
    <w:p w14:paraId="16520401">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九、工程变更</w:t>
      </w:r>
    </w:p>
    <w:p w14:paraId="5ABE310F">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第22条 设计变更</w:t>
      </w:r>
    </w:p>
    <w:p w14:paraId="241BD798">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施工中</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对原设计变更，</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向</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发出书面变更通知，</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按照通知进行变更。如果</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对原设计提出变更要求，经</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、监理方批准后方可实施。</w:t>
      </w:r>
    </w:p>
    <w:p w14:paraId="611147B8">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第23条 其他变更</w:t>
      </w:r>
    </w:p>
    <w:p w14:paraId="1272CF6B">
      <w:pPr>
        <w:spacing w:before="177" w:line="359" w:lineRule="auto"/>
        <w:ind w:left="36" w:right="54" w:firstLine="477"/>
        <w:jc w:val="both"/>
        <w:rPr>
          <w:rFonts w:hint="eastAsia" w:ascii="仿宋" w:hAnsi="仿宋" w:eastAsia="仿宋" w:cs="仿宋"/>
          <w:spacing w:val="-4"/>
          <w:sz w:val="24"/>
          <w:szCs w:val="24"/>
          <w:lang w:eastAsia="zh-CN"/>
        </w:rPr>
      </w:pPr>
      <w:r>
        <w:rPr>
          <w:rFonts w:hint="eastAsia" w:ascii="仿宋" w:hAnsi="仿宋" w:eastAsia="仿宋" w:cs="仿宋"/>
          <w:spacing w:val="-4"/>
          <w:sz w:val="24"/>
          <w:szCs w:val="24"/>
        </w:rPr>
        <w:t>施工中如发生除设计变更以外的其他变更时，采用协议形式</w:t>
      </w:r>
      <w:r>
        <w:rPr>
          <w:rFonts w:hint="eastAsia" w:ascii="仿宋" w:hAnsi="仿宋" w:eastAsia="仿宋" w:cs="仿宋"/>
          <w:spacing w:val="-4"/>
          <w:sz w:val="24"/>
          <w:szCs w:val="24"/>
          <w:lang w:val="en-US" w:eastAsia="zh-CN"/>
        </w:rPr>
        <w:t>双</w:t>
      </w:r>
      <w:r>
        <w:rPr>
          <w:rFonts w:hint="eastAsia" w:ascii="仿宋" w:hAnsi="仿宋" w:eastAsia="仿宋" w:cs="仿宋"/>
          <w:spacing w:val="-4"/>
          <w:sz w:val="24"/>
          <w:szCs w:val="24"/>
        </w:rPr>
        <w:t>方加以确认</w:t>
      </w:r>
      <w:r>
        <w:rPr>
          <w:rFonts w:hint="eastAsia" w:ascii="仿宋" w:hAnsi="仿宋" w:eastAsia="仿宋" w:cs="仿宋"/>
          <w:spacing w:val="-4"/>
          <w:sz w:val="24"/>
          <w:szCs w:val="24"/>
          <w:lang w:eastAsia="zh-CN"/>
        </w:rPr>
        <w:t>。</w:t>
      </w:r>
    </w:p>
    <w:p w14:paraId="1C976455">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第24条 确定变更价款</w:t>
      </w:r>
    </w:p>
    <w:p w14:paraId="224D15E9">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 xml:space="preserve">24.1 </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应在收到变更通知或签署变更协议后5日内提出变更工程量及价款报告资料。</w:t>
      </w:r>
    </w:p>
    <w:p w14:paraId="620689B6">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 xml:space="preserve">24.2 </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在收到变更资料报告5日内予以确认，逾期无正当理由不确认时，视为变更报告已批准。</w:t>
      </w:r>
    </w:p>
    <w:p w14:paraId="6C0185FF">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十、竣工验收与结算</w:t>
      </w:r>
    </w:p>
    <w:p w14:paraId="7483EFC8">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第25条 竣工验收</w:t>
      </w:r>
    </w:p>
    <w:p w14:paraId="5B1D20A2">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25.1 本工程采取分阶段验收方式。</w:t>
      </w:r>
    </w:p>
    <w:p w14:paraId="57B69DB7">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25.2 工程具备阶段验收条件，</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以书面形式提供经监理单位和项目所在县林业主管部门审核后的验收报告，向</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报送验收申请。</w:t>
      </w:r>
    </w:p>
    <w:p w14:paraId="676F576E">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25.3 本工程由项目法人单位组织专家或委托第三方机构开展验收。</w:t>
      </w:r>
    </w:p>
    <w:p w14:paraId="3215B676">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25.4 竣工日期为本工程竣工验收通过的日期。</w:t>
      </w:r>
    </w:p>
    <w:p w14:paraId="0AA90F62">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25.5 因特殊原因，部分单位工程和部位需甩项竣工时，</w:t>
      </w:r>
      <w:r>
        <w:rPr>
          <w:rFonts w:hint="eastAsia" w:ascii="仿宋" w:hAnsi="仿宋" w:eastAsia="仿宋" w:cs="仿宋"/>
          <w:spacing w:val="-4"/>
          <w:sz w:val="24"/>
          <w:szCs w:val="24"/>
          <w:lang w:val="en-US" w:eastAsia="zh-CN"/>
        </w:rPr>
        <w:t>双</w:t>
      </w:r>
      <w:r>
        <w:rPr>
          <w:rFonts w:hint="eastAsia" w:ascii="仿宋" w:hAnsi="仿宋" w:eastAsia="仿宋" w:cs="仿宋"/>
          <w:spacing w:val="-4"/>
          <w:sz w:val="24"/>
          <w:szCs w:val="24"/>
        </w:rPr>
        <w:t>方订立甩项竣工协议，并明确</w:t>
      </w:r>
      <w:r>
        <w:rPr>
          <w:rFonts w:hint="eastAsia" w:ascii="仿宋" w:hAnsi="仿宋" w:eastAsia="仿宋" w:cs="仿宋"/>
          <w:spacing w:val="-4"/>
          <w:sz w:val="24"/>
          <w:szCs w:val="24"/>
          <w:lang w:val="en-US" w:eastAsia="zh-CN"/>
        </w:rPr>
        <w:t>各</w:t>
      </w:r>
      <w:r>
        <w:rPr>
          <w:rFonts w:hint="eastAsia" w:ascii="仿宋" w:hAnsi="仿宋" w:eastAsia="仿宋" w:cs="仿宋"/>
          <w:spacing w:val="-4"/>
          <w:sz w:val="24"/>
          <w:szCs w:val="24"/>
        </w:rPr>
        <w:t>方责任。</w:t>
      </w:r>
    </w:p>
    <w:p w14:paraId="5CDDF5FF">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第26条 竣工结算</w:t>
      </w:r>
    </w:p>
    <w:p w14:paraId="4FE9C266">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26.1 工程竣工验收后，进行工程结算。</w:t>
      </w:r>
    </w:p>
    <w:p w14:paraId="3DB7C72D">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 xml:space="preserve">26.2 </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在竣工验收15日内向</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提交结算报告及完整的结算资料。</w:t>
      </w:r>
    </w:p>
    <w:p w14:paraId="638BE05C">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 xml:space="preserve">26.3 </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自收到竣工结算报告30日内支付竣工结算款。</w:t>
      </w:r>
    </w:p>
    <w:p w14:paraId="583F6EBC">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十一、质量保修</w:t>
      </w:r>
    </w:p>
    <w:p w14:paraId="1C00DA3A">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第27条 质量保修</w:t>
      </w:r>
    </w:p>
    <w:p w14:paraId="222CFDD4">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质量保修期：根据《建设工程质量管理条例》及有关规定，约定本工程的质量保修期如下：</w:t>
      </w:r>
      <w:r>
        <w:rPr>
          <w:rFonts w:hint="eastAsia" w:ascii="仿宋" w:hAnsi="仿宋" w:eastAsia="仿宋" w:cs="仿宋"/>
          <w:spacing w:val="-4"/>
          <w:sz w:val="24"/>
          <w:szCs w:val="24"/>
          <w:lang w:val="en-US" w:eastAsia="zh-CN"/>
        </w:rPr>
        <w:t>综合抚育、补植、宣传牌</w:t>
      </w:r>
      <w:r>
        <w:rPr>
          <w:rFonts w:hint="eastAsia" w:ascii="仿宋" w:hAnsi="仿宋" w:eastAsia="仿宋" w:cs="仿宋"/>
          <w:spacing w:val="-4"/>
          <w:sz w:val="24"/>
          <w:szCs w:val="24"/>
          <w:lang w:eastAsia="zh-CN"/>
        </w:rPr>
        <w:t>全面</w:t>
      </w:r>
      <w:r>
        <w:rPr>
          <w:rFonts w:hint="eastAsia" w:ascii="仿宋" w:hAnsi="仿宋" w:eastAsia="仿宋" w:cs="仿宋"/>
          <w:spacing w:val="-4"/>
          <w:sz w:val="24"/>
          <w:szCs w:val="24"/>
        </w:rPr>
        <w:t>完工，经初步验收合格后即进入管护期，管护期</w:t>
      </w:r>
      <w:r>
        <w:rPr>
          <w:rFonts w:hint="eastAsia" w:ascii="仿宋" w:hAnsi="仿宋" w:eastAsia="仿宋" w:cs="仿宋"/>
          <w:spacing w:val="-4"/>
          <w:sz w:val="24"/>
          <w:szCs w:val="24"/>
          <w:lang w:val="en-US" w:eastAsia="zh-CN"/>
        </w:rPr>
        <w:t>3</w:t>
      </w:r>
      <w:r>
        <w:rPr>
          <w:rFonts w:hint="eastAsia" w:ascii="仿宋" w:hAnsi="仿宋" w:eastAsia="仿宋" w:cs="仿宋"/>
          <w:spacing w:val="-4"/>
          <w:sz w:val="24"/>
          <w:szCs w:val="24"/>
        </w:rPr>
        <w:t>年，管护期原则截止</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rPr>
        <w:t>月。如施工工期内未按期完工，管护期相应顺延</w:t>
      </w:r>
      <w:r>
        <w:rPr>
          <w:rFonts w:hint="eastAsia" w:ascii="仿宋" w:hAnsi="仿宋" w:eastAsia="仿宋" w:cs="仿宋"/>
          <w:spacing w:val="-4"/>
          <w:sz w:val="24"/>
          <w:szCs w:val="24"/>
          <w:lang w:eastAsia="zh-CN"/>
        </w:rPr>
        <w:t>；</w:t>
      </w:r>
      <w:r>
        <w:rPr>
          <w:rFonts w:hint="eastAsia" w:ascii="仿宋" w:hAnsi="仿宋" w:eastAsia="仿宋" w:cs="仿宋"/>
          <w:spacing w:val="-4"/>
          <w:sz w:val="24"/>
          <w:szCs w:val="24"/>
          <w:lang w:val="en-US" w:eastAsia="zh-CN"/>
        </w:rPr>
        <w:t>如经过一个生长季后验收不合格，管护期相应顺延1年</w:t>
      </w:r>
      <w:r>
        <w:rPr>
          <w:rFonts w:hint="eastAsia" w:ascii="仿宋" w:hAnsi="仿宋" w:eastAsia="仿宋" w:cs="仿宋"/>
          <w:spacing w:val="-4"/>
          <w:sz w:val="24"/>
          <w:szCs w:val="24"/>
        </w:rPr>
        <w:t>。</w:t>
      </w:r>
    </w:p>
    <w:p w14:paraId="211AB9A9">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十二、违约与争议</w:t>
      </w:r>
    </w:p>
    <w:p w14:paraId="1CF6BAA8">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第28条 违约责任</w:t>
      </w:r>
    </w:p>
    <w:p w14:paraId="6E0E8432">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28.1 任何一方违反本合同的约定，均应承担由此给对方造成的损失。</w:t>
      </w:r>
    </w:p>
    <w:p w14:paraId="1A501768">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28.2 因</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原因延期竣工的，应交付的违约金额和计算方法：延期完工违约金1000元/日，最高限额不超过签约合同价的30%。</w:t>
      </w:r>
    </w:p>
    <w:p w14:paraId="25269E99">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28.3 因</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原因致使工程达不到质量要求的，除合同特别约定的除外，应承担的违约责任：</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按达到质量合格面积</w:t>
      </w:r>
      <w:r>
        <w:rPr>
          <w:rFonts w:hint="eastAsia" w:ascii="仿宋" w:hAnsi="仿宋" w:eastAsia="仿宋" w:cs="仿宋"/>
          <w:spacing w:val="-4"/>
          <w:sz w:val="24"/>
          <w:szCs w:val="24"/>
          <w:lang w:val="en-US" w:eastAsia="zh-CN"/>
        </w:rPr>
        <w:t>和栽植苗木数量及成活率</w:t>
      </w:r>
      <w:r>
        <w:rPr>
          <w:rFonts w:hint="eastAsia" w:ascii="仿宋" w:hAnsi="仿宋" w:eastAsia="仿宋" w:cs="仿宋"/>
          <w:spacing w:val="-4"/>
          <w:sz w:val="24"/>
          <w:szCs w:val="24"/>
        </w:rPr>
        <w:t>据实结算。</w:t>
      </w:r>
    </w:p>
    <w:p w14:paraId="746F15A0">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第29条 争议解决方式</w:t>
      </w:r>
    </w:p>
    <w:p w14:paraId="08BA13DC">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本合同在履行过程中发生的争议由</w:t>
      </w:r>
      <w:r>
        <w:rPr>
          <w:rFonts w:hint="eastAsia" w:ascii="仿宋" w:hAnsi="仿宋" w:eastAsia="仿宋" w:cs="仿宋"/>
          <w:spacing w:val="-4"/>
          <w:sz w:val="24"/>
          <w:szCs w:val="24"/>
          <w:lang w:val="en-US" w:eastAsia="zh-CN"/>
        </w:rPr>
        <w:t>双</w:t>
      </w:r>
      <w:r>
        <w:rPr>
          <w:rFonts w:hint="eastAsia" w:ascii="仿宋" w:hAnsi="仿宋" w:eastAsia="仿宋" w:cs="仿宋"/>
          <w:spacing w:val="-4"/>
          <w:sz w:val="24"/>
          <w:szCs w:val="24"/>
        </w:rPr>
        <w:t>方当事人协商解决，协商不成的，按下列第（1）种方式解决：</w:t>
      </w:r>
    </w:p>
    <w:p w14:paraId="1E6C3C30">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（1）依法向</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所在地人民法院起诉；</w:t>
      </w:r>
    </w:p>
    <w:p w14:paraId="0C20F7A9">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（2）提交渭南市仲裁委员会仲裁。</w:t>
      </w:r>
    </w:p>
    <w:p w14:paraId="67F95DB6">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十三、其他</w:t>
      </w:r>
    </w:p>
    <w:p w14:paraId="52BED31E">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第30条 工程分包</w:t>
      </w:r>
    </w:p>
    <w:p w14:paraId="4CF77E62">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本工程</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同意</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分包的专业工程：本项目不允许转包转让。</w:t>
      </w:r>
    </w:p>
    <w:p w14:paraId="5BC1D5F2">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第31条 保险</w:t>
      </w:r>
    </w:p>
    <w:p w14:paraId="211A8997">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lang w:eastAsia="zh-CN"/>
        </w:rPr>
        <w:t>（</w:t>
      </w:r>
      <w:r>
        <w:rPr>
          <w:rFonts w:hint="eastAsia" w:ascii="仿宋" w:hAnsi="仿宋" w:eastAsia="仿宋" w:cs="仿宋"/>
          <w:spacing w:val="-4"/>
          <w:sz w:val="24"/>
          <w:szCs w:val="24"/>
          <w:lang w:val="en-US" w:eastAsia="zh-CN"/>
        </w:rPr>
        <w:t>1</w:t>
      </w:r>
      <w:r>
        <w:rPr>
          <w:rFonts w:hint="eastAsia" w:ascii="仿宋" w:hAnsi="仿宋" w:eastAsia="仿宋" w:cs="仿宋"/>
          <w:spacing w:val="-4"/>
          <w:sz w:val="24"/>
          <w:szCs w:val="24"/>
          <w:lang w:eastAsia="zh-CN"/>
        </w:rPr>
        <w:t>）</w:t>
      </w:r>
      <w:r>
        <w:rPr>
          <w:rFonts w:hint="eastAsia" w:ascii="仿宋" w:hAnsi="仿宋" w:eastAsia="仿宋" w:cs="仿宋"/>
          <w:spacing w:val="-4"/>
          <w:sz w:val="24"/>
          <w:szCs w:val="24"/>
        </w:rPr>
        <w:t>工程保险：由</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办理。</w:t>
      </w:r>
    </w:p>
    <w:p w14:paraId="247DD048">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（2）</w:t>
      </w:r>
      <w:r>
        <w:rPr>
          <w:rFonts w:hint="eastAsia" w:ascii="仿宋" w:hAnsi="仿宋" w:eastAsia="仿宋" w:cs="仿宋"/>
          <w:spacing w:val="-4"/>
          <w:sz w:val="24"/>
          <w:szCs w:val="24"/>
          <w:lang w:val="en-US" w:eastAsia="zh-CN"/>
        </w:rPr>
        <w:t>履约保证金：履约保证金按合同价款10%的金额，由承包方存入共管账户，作为履约保证金；履约保证金应在项目验收合格后30天内无息退还至承包方。</w:t>
      </w:r>
    </w:p>
    <w:p w14:paraId="41E1E4EF">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第32条 不可抗力</w:t>
      </w:r>
    </w:p>
    <w:p w14:paraId="4E7F29B8">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 xml:space="preserve">32.1 关于不可抗力范围的约定：按国家法律、法规相关规定。 </w:t>
      </w:r>
    </w:p>
    <w:p w14:paraId="1DC0C401">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32.2 因不可抗力导致的费用及延误的工期按以下方法分别承担：</w:t>
      </w:r>
    </w:p>
    <w:p w14:paraId="5CEEB364">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（1）</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机械设备损坏及停工损失，由</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承担；</w:t>
      </w:r>
    </w:p>
    <w:p w14:paraId="5019E45F">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（2）延误的工期相应顺延。</w:t>
      </w:r>
    </w:p>
    <w:p w14:paraId="3F46DB94">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32.3 因合同一方迟延履行合同后发生不可抗力的，不能免除迟延履行方的相应责任。</w:t>
      </w:r>
    </w:p>
    <w:p w14:paraId="4327CE6D">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第33条 合同解除</w:t>
      </w:r>
    </w:p>
    <w:p w14:paraId="47EAC85C">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 xml:space="preserve">33.1 </w:t>
      </w:r>
      <w:r>
        <w:rPr>
          <w:rFonts w:hint="eastAsia" w:ascii="仿宋" w:hAnsi="仿宋" w:eastAsia="仿宋" w:cs="仿宋"/>
          <w:spacing w:val="-4"/>
          <w:sz w:val="24"/>
          <w:szCs w:val="24"/>
          <w:lang w:val="en-US" w:eastAsia="zh-CN"/>
        </w:rPr>
        <w:t>双</w:t>
      </w:r>
      <w:r>
        <w:rPr>
          <w:rFonts w:hint="eastAsia" w:ascii="仿宋" w:hAnsi="仿宋" w:eastAsia="仿宋" w:cs="仿宋"/>
          <w:spacing w:val="-4"/>
          <w:sz w:val="24"/>
          <w:szCs w:val="24"/>
        </w:rPr>
        <w:t>方协商一致，可以解除合同。</w:t>
      </w:r>
    </w:p>
    <w:p w14:paraId="027A8F02">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 xml:space="preserve">33.2 </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不按合同约定时间开工及建设，经</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及监理催促仍未开工建设的，</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有权解除合同。</w:t>
      </w:r>
    </w:p>
    <w:p w14:paraId="0FC97BEB">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 xml:space="preserve">33.3 </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无故不履行合同义务，</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有权单方解除合同，已完工程量不予确认。</w:t>
      </w:r>
    </w:p>
    <w:p w14:paraId="66A7FB33">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33.4 有下列情形之一的，</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可以解除合同：</w:t>
      </w:r>
    </w:p>
    <w:p w14:paraId="4C2F5DFE">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（1）因不可抗力致使合同无法履行；</w:t>
      </w:r>
    </w:p>
    <w:p w14:paraId="3D2416D1">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（2）因一方违约（包括因</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原因造成工程停建或缓建）致使合同无法履行。</w:t>
      </w:r>
    </w:p>
    <w:p w14:paraId="48B2BA21">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33.5 合同按司法程序解除后，</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应妥善做好已完工程和已购材料、设备的保护和移交工作，按</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要求将自有机械设备和人员撤出施工场地。</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应为</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撤出提供必要条件，并按合同约定支付已完工程价款。已经订货的材料、设备由订货方负责退货或解除订货合同，不能退还的货款和因退货、解除订货合同发生的费用，由</w:t>
      </w:r>
      <w:r>
        <w:rPr>
          <w:rFonts w:hint="eastAsia" w:ascii="仿宋" w:hAnsi="仿宋" w:eastAsia="仿宋" w:cs="仿宋"/>
          <w:spacing w:val="-4"/>
          <w:sz w:val="24"/>
          <w:szCs w:val="24"/>
          <w:lang w:val="en-US" w:eastAsia="zh-CN"/>
        </w:rPr>
        <w:t>发包方和承包方</w:t>
      </w:r>
      <w:r>
        <w:rPr>
          <w:rFonts w:hint="eastAsia" w:ascii="仿宋" w:hAnsi="仿宋" w:eastAsia="仿宋" w:cs="仿宋"/>
          <w:spacing w:val="-4"/>
          <w:sz w:val="24"/>
          <w:szCs w:val="24"/>
        </w:rPr>
        <w:t>协商承担，因未及时退货造成的损失由责任方承担。除此之外，有过错的一方应当赔偿因合同解除给对方造成的损失。</w:t>
      </w:r>
    </w:p>
    <w:p w14:paraId="4F47F589">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33.6 合同解除后，不影响</w:t>
      </w:r>
      <w:r>
        <w:rPr>
          <w:rFonts w:hint="eastAsia" w:ascii="仿宋" w:hAnsi="仿宋" w:eastAsia="仿宋" w:cs="仿宋"/>
          <w:spacing w:val="-4"/>
          <w:sz w:val="24"/>
          <w:szCs w:val="24"/>
          <w:lang w:val="en-US" w:eastAsia="zh-CN"/>
        </w:rPr>
        <w:t>双</w:t>
      </w:r>
      <w:r>
        <w:rPr>
          <w:rFonts w:hint="eastAsia" w:ascii="仿宋" w:hAnsi="仿宋" w:eastAsia="仿宋" w:cs="仿宋"/>
          <w:spacing w:val="-4"/>
          <w:sz w:val="24"/>
          <w:szCs w:val="24"/>
        </w:rPr>
        <w:t>方在合同中约定的结算条款的效力。</w:t>
      </w:r>
    </w:p>
    <w:p w14:paraId="7E2EA9C5">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第34条 农民工权力的特殊保护</w:t>
      </w:r>
    </w:p>
    <w:p w14:paraId="6F859556">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应按照乡村振兴和以工代振的要求，优先吸纳当地脱贫人口、易地搬迁脱贫人口和当地低收入人员务工。</w:t>
      </w:r>
    </w:p>
    <w:p w14:paraId="599919A6">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第35条 合同生效及终止</w:t>
      </w:r>
    </w:p>
    <w:p w14:paraId="36518BFA">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35.1 本合同自</w:t>
      </w:r>
      <w:r>
        <w:rPr>
          <w:rFonts w:hint="eastAsia" w:ascii="仿宋" w:hAnsi="仿宋" w:eastAsia="仿宋" w:cs="仿宋"/>
          <w:spacing w:val="-4"/>
          <w:sz w:val="24"/>
          <w:szCs w:val="24"/>
          <w:lang w:val="en-US" w:eastAsia="zh-CN"/>
        </w:rPr>
        <w:t>双</w:t>
      </w:r>
      <w:r>
        <w:rPr>
          <w:rFonts w:hint="eastAsia" w:ascii="仿宋" w:hAnsi="仿宋" w:eastAsia="仿宋" w:cs="仿宋"/>
          <w:spacing w:val="-4"/>
          <w:sz w:val="24"/>
          <w:szCs w:val="24"/>
        </w:rPr>
        <w:t>方签字盖章之日起生效。</w:t>
      </w:r>
    </w:p>
    <w:p w14:paraId="6B94EA66">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35.2 本合同在</w:t>
      </w:r>
      <w:r>
        <w:rPr>
          <w:rFonts w:hint="eastAsia" w:ascii="仿宋" w:hAnsi="仿宋" w:eastAsia="仿宋" w:cs="仿宋"/>
          <w:spacing w:val="-4"/>
          <w:sz w:val="24"/>
          <w:szCs w:val="24"/>
          <w:lang w:val="en-US" w:eastAsia="zh-CN"/>
        </w:rPr>
        <w:t>双</w:t>
      </w:r>
      <w:r>
        <w:rPr>
          <w:rFonts w:hint="eastAsia" w:ascii="仿宋" w:hAnsi="仿宋" w:eastAsia="仿宋" w:cs="仿宋"/>
          <w:spacing w:val="-4"/>
          <w:sz w:val="24"/>
          <w:szCs w:val="24"/>
        </w:rPr>
        <w:t>方完成了相互约定的工作内容后即告终止。</w:t>
      </w:r>
    </w:p>
    <w:p w14:paraId="7C598B1F">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 xml:space="preserve">第 36 条 合同份数 </w:t>
      </w:r>
    </w:p>
    <w:p w14:paraId="32E441EB">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36.1</w:t>
      </w:r>
      <w:r>
        <w:rPr>
          <w:rFonts w:hint="eastAsia" w:ascii="仿宋" w:hAnsi="仿宋" w:eastAsia="仿宋" w:cs="仿宋"/>
          <w:spacing w:val="-4"/>
          <w:sz w:val="24"/>
          <w:szCs w:val="24"/>
          <w:lang w:val="en-US" w:eastAsia="zh-CN"/>
        </w:rPr>
        <w:t xml:space="preserve"> </w:t>
      </w:r>
      <w:r>
        <w:rPr>
          <w:rFonts w:hint="eastAsia" w:ascii="仿宋" w:hAnsi="仿宋" w:eastAsia="仿宋" w:cs="仿宋"/>
          <w:spacing w:val="-4"/>
          <w:sz w:val="24"/>
          <w:szCs w:val="24"/>
        </w:rPr>
        <w:t>约定合同份数：一式</w:t>
      </w:r>
      <w:r>
        <w:rPr>
          <w:rFonts w:hint="eastAsia" w:ascii="仿宋" w:hAnsi="仿宋" w:eastAsia="仿宋" w:cs="仿宋"/>
          <w:spacing w:val="-4"/>
          <w:sz w:val="24"/>
          <w:szCs w:val="24"/>
          <w:lang w:val="en-US" w:eastAsia="zh-CN"/>
        </w:rPr>
        <w:t>四</w:t>
      </w:r>
      <w:r>
        <w:rPr>
          <w:rFonts w:hint="eastAsia" w:ascii="仿宋" w:hAnsi="仿宋" w:eastAsia="仿宋" w:cs="仿宋"/>
          <w:spacing w:val="-4"/>
          <w:sz w:val="24"/>
          <w:szCs w:val="24"/>
        </w:rPr>
        <w:t>份，均具有同等法律效力，</w:t>
      </w: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执</w:t>
      </w:r>
      <w:r>
        <w:rPr>
          <w:rFonts w:hint="eastAsia" w:ascii="仿宋" w:hAnsi="仿宋" w:eastAsia="仿宋" w:cs="仿宋"/>
          <w:spacing w:val="-4"/>
          <w:sz w:val="24"/>
          <w:szCs w:val="24"/>
          <w:lang w:val="en-US" w:eastAsia="zh-CN"/>
        </w:rPr>
        <w:t>两</w:t>
      </w:r>
      <w:r>
        <w:rPr>
          <w:rFonts w:hint="eastAsia" w:ascii="仿宋" w:hAnsi="仿宋" w:eastAsia="仿宋" w:cs="仿宋"/>
          <w:spacing w:val="-4"/>
          <w:sz w:val="24"/>
          <w:szCs w:val="24"/>
        </w:rPr>
        <w:t>份、</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执</w:t>
      </w:r>
      <w:r>
        <w:rPr>
          <w:rFonts w:hint="eastAsia" w:ascii="仿宋" w:hAnsi="仿宋" w:eastAsia="仿宋" w:cs="仿宋"/>
          <w:spacing w:val="-4"/>
          <w:sz w:val="24"/>
          <w:szCs w:val="24"/>
          <w:lang w:val="en-US" w:eastAsia="zh-CN"/>
        </w:rPr>
        <w:t>两</w:t>
      </w:r>
      <w:r>
        <w:rPr>
          <w:rFonts w:hint="eastAsia" w:ascii="仿宋" w:hAnsi="仿宋" w:eastAsia="仿宋" w:cs="仿宋"/>
          <w:spacing w:val="-4"/>
          <w:sz w:val="24"/>
          <w:szCs w:val="24"/>
        </w:rPr>
        <w:t>份。</w:t>
      </w:r>
    </w:p>
    <w:p w14:paraId="7BE4A9F5">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36.2 根据有关法律、行政法规规定，结合本工程实际，经协商一致后，可对本合同具体化、补充或修改。</w:t>
      </w:r>
    </w:p>
    <w:p w14:paraId="02B501B8">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lang w:eastAsia="zh-CN"/>
        </w:rPr>
        <w:t>发包方</w:t>
      </w:r>
      <w:r>
        <w:rPr>
          <w:rFonts w:hint="eastAsia" w:ascii="仿宋" w:hAnsi="仿宋" w:eastAsia="仿宋" w:cs="仿宋"/>
          <w:spacing w:val="-4"/>
          <w:sz w:val="24"/>
          <w:szCs w:val="24"/>
        </w:rPr>
        <w:t xml:space="preserve">：（公章）                       </w:t>
      </w:r>
      <w:r>
        <w:rPr>
          <w:rFonts w:hint="eastAsia" w:ascii="仿宋" w:hAnsi="仿宋" w:eastAsia="仿宋" w:cs="仿宋"/>
          <w:spacing w:val="-4"/>
          <w:sz w:val="24"/>
          <w:szCs w:val="24"/>
          <w:lang w:val="en-US" w:eastAsia="zh-CN"/>
        </w:rPr>
        <w:t xml:space="preserve"> </w:t>
      </w:r>
      <w:r>
        <w:rPr>
          <w:rFonts w:hint="eastAsia" w:ascii="仿宋" w:hAnsi="仿宋" w:eastAsia="仿宋" w:cs="仿宋"/>
          <w:spacing w:val="-4"/>
          <w:sz w:val="24"/>
          <w:szCs w:val="24"/>
          <w:lang w:eastAsia="zh-CN"/>
        </w:rPr>
        <w:t>承包方</w:t>
      </w:r>
      <w:r>
        <w:rPr>
          <w:rFonts w:hint="eastAsia" w:ascii="仿宋" w:hAnsi="仿宋" w:eastAsia="仿宋" w:cs="仿宋"/>
          <w:spacing w:val="-4"/>
          <w:sz w:val="24"/>
          <w:szCs w:val="24"/>
        </w:rPr>
        <w:t>：（公章）</w:t>
      </w:r>
    </w:p>
    <w:p w14:paraId="1D212272">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住所：                                  住所：</w:t>
      </w:r>
    </w:p>
    <w:p w14:paraId="615C713E">
      <w:pPr>
        <w:spacing w:before="177" w:line="359" w:lineRule="auto"/>
        <w:ind w:left="36" w:right="54" w:firstLine="477"/>
        <w:jc w:val="both"/>
        <w:rPr>
          <w:rFonts w:hint="eastAsia" w:ascii="仿宋" w:hAnsi="仿宋" w:eastAsia="仿宋" w:cs="仿宋"/>
          <w:spacing w:val="-4"/>
          <w:sz w:val="24"/>
          <w:szCs w:val="24"/>
          <w:lang w:eastAsia="zh-CN"/>
        </w:rPr>
      </w:pPr>
      <w:r>
        <w:rPr>
          <w:rFonts w:hint="eastAsia" w:ascii="仿宋" w:hAnsi="仿宋" w:eastAsia="仿宋" w:cs="仿宋"/>
          <w:spacing w:val="-4"/>
          <w:sz w:val="24"/>
          <w:szCs w:val="24"/>
        </w:rPr>
        <w:t>法定代表人</w:t>
      </w:r>
      <w:r>
        <w:rPr>
          <w:rFonts w:hint="eastAsia" w:ascii="仿宋" w:hAnsi="仿宋" w:eastAsia="仿宋" w:cs="仿宋"/>
          <w:spacing w:val="-4"/>
          <w:sz w:val="24"/>
          <w:szCs w:val="24"/>
          <w:lang w:eastAsia="zh-CN"/>
        </w:rPr>
        <w:t>或</w:t>
      </w:r>
      <w:r>
        <w:rPr>
          <w:rFonts w:hint="eastAsia" w:ascii="仿宋" w:hAnsi="仿宋" w:eastAsia="仿宋" w:cs="仿宋"/>
          <w:spacing w:val="-4"/>
          <w:sz w:val="24"/>
          <w:szCs w:val="24"/>
        </w:rPr>
        <w:t xml:space="preserve">                      </w:t>
      </w:r>
      <w:r>
        <w:rPr>
          <w:rFonts w:hint="eastAsia" w:ascii="仿宋" w:hAnsi="仿宋" w:eastAsia="仿宋" w:cs="仿宋"/>
          <w:spacing w:val="-4"/>
          <w:sz w:val="24"/>
          <w:szCs w:val="24"/>
          <w:lang w:val="en-US" w:eastAsia="zh-CN"/>
        </w:rPr>
        <w:t xml:space="preserve">   </w:t>
      </w:r>
      <w:r>
        <w:rPr>
          <w:rFonts w:hint="eastAsia" w:ascii="仿宋" w:hAnsi="仿宋" w:eastAsia="仿宋" w:cs="仿宋"/>
          <w:spacing w:val="-4"/>
          <w:sz w:val="24"/>
          <w:szCs w:val="24"/>
        </w:rPr>
        <w:t xml:space="preserve">   法定代表人</w:t>
      </w:r>
      <w:r>
        <w:rPr>
          <w:rFonts w:hint="eastAsia" w:ascii="仿宋" w:hAnsi="仿宋" w:eastAsia="仿宋" w:cs="仿宋"/>
          <w:spacing w:val="-4"/>
          <w:sz w:val="24"/>
          <w:szCs w:val="24"/>
          <w:lang w:eastAsia="zh-CN"/>
        </w:rPr>
        <w:t>或</w:t>
      </w:r>
    </w:p>
    <w:p w14:paraId="30957782">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委托代表人：                            委托代表人：</w:t>
      </w:r>
    </w:p>
    <w:p w14:paraId="2A112973">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电话：                                  电话：</w:t>
      </w:r>
    </w:p>
    <w:p w14:paraId="42608825">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传真：                                  传真：</w:t>
      </w:r>
    </w:p>
    <w:p w14:paraId="36E05008">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开户银行：                              开户银行：</w:t>
      </w:r>
    </w:p>
    <w:p w14:paraId="1AF93C7A">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账号：                                  账号：</w:t>
      </w:r>
    </w:p>
    <w:p w14:paraId="7BE5DB49">
      <w:pPr>
        <w:spacing w:before="177" w:line="359" w:lineRule="auto"/>
        <w:ind w:left="36" w:right="54" w:firstLine="477"/>
        <w:jc w:val="both"/>
        <w:rPr>
          <w:rFonts w:hint="eastAsia" w:ascii="仿宋" w:hAnsi="仿宋" w:eastAsia="仿宋" w:cs="仿宋"/>
          <w:spacing w:val="-4"/>
          <w:sz w:val="24"/>
          <w:szCs w:val="24"/>
        </w:rPr>
      </w:pPr>
      <w:r>
        <w:rPr>
          <w:rFonts w:hint="eastAsia" w:ascii="仿宋" w:hAnsi="仿宋" w:eastAsia="仿宋" w:cs="仿宋"/>
          <w:spacing w:val="-4"/>
          <w:sz w:val="24"/>
          <w:szCs w:val="24"/>
        </w:rPr>
        <w:t>年   月   日                            年   月   日</w:t>
      </w:r>
    </w:p>
    <w:p w14:paraId="70B1C037"/>
    <w:sectPr>
      <w:footerReference r:id="rId5" w:type="default"/>
      <w:pgSz w:w="11907" w:h="16840"/>
      <w:pgMar w:top="1431" w:right="1786" w:bottom="1213" w:left="1786" w:header="0" w:footer="934"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785EB">
    <w:pPr>
      <w:pStyle w:val="2"/>
      <w:spacing w:line="269" w:lineRule="exact"/>
      <w:ind w:left="3388"/>
      <w:rPr>
        <w:rFonts w:ascii="宋体" w:hAnsi="宋体" w:eastAsia="宋体" w:cs="宋体"/>
        <w:sz w:val="18"/>
        <w:szCs w:val="18"/>
      </w:rPr>
    </w:pPr>
    <w:r>
      <w:rPr>
        <w:rFonts w:ascii="宋体" w:hAnsi="宋体" w:eastAsia="宋体" w:cs="宋体"/>
        <w:spacing w:val="-4"/>
        <w:position w:val="2"/>
        <w:sz w:val="18"/>
        <w:szCs w:val="18"/>
      </w:rPr>
      <w:t>第</w:t>
    </w:r>
    <w:r>
      <w:rPr>
        <w:rFonts w:ascii="宋体" w:hAnsi="宋体" w:eastAsia="宋体" w:cs="宋体"/>
        <w:spacing w:val="15"/>
        <w:position w:val="2"/>
        <w:sz w:val="18"/>
        <w:szCs w:val="18"/>
      </w:rPr>
      <w:t xml:space="preserve"> </w:t>
    </w:r>
    <w:r>
      <w:rPr>
        <w:spacing w:val="-4"/>
        <w:position w:val="2"/>
        <w:sz w:val="18"/>
        <w:szCs w:val="18"/>
      </w:rPr>
      <w:t xml:space="preserve">76  </w:t>
    </w:r>
    <w:r>
      <w:rPr>
        <w:rFonts w:ascii="宋体" w:hAnsi="宋体" w:eastAsia="宋体" w:cs="宋体"/>
        <w:spacing w:val="-4"/>
        <w:position w:val="2"/>
        <w:sz w:val="18"/>
        <w:szCs w:val="18"/>
      </w:rPr>
      <w:t>页</w:t>
    </w:r>
    <w:r>
      <w:rPr>
        <w:rFonts w:ascii="宋体" w:hAnsi="宋体" w:eastAsia="宋体" w:cs="宋体"/>
        <w:spacing w:val="5"/>
        <w:position w:val="2"/>
        <w:sz w:val="18"/>
        <w:szCs w:val="18"/>
      </w:rPr>
      <w:t xml:space="preserve"> </w:t>
    </w:r>
    <w:r>
      <w:rPr>
        <w:rFonts w:ascii="宋体" w:hAnsi="宋体" w:eastAsia="宋体" w:cs="宋体"/>
        <w:spacing w:val="-4"/>
        <w:position w:val="2"/>
        <w:sz w:val="18"/>
        <w:szCs w:val="18"/>
      </w:rPr>
      <w:t>共</w:t>
    </w:r>
    <w:r>
      <w:rPr>
        <w:rFonts w:ascii="宋体" w:hAnsi="宋体" w:eastAsia="宋体" w:cs="宋体"/>
        <w:spacing w:val="10"/>
        <w:position w:val="2"/>
        <w:sz w:val="18"/>
        <w:szCs w:val="18"/>
      </w:rPr>
      <w:t xml:space="preserve"> </w:t>
    </w:r>
    <w:r>
      <w:rPr>
        <w:spacing w:val="-4"/>
        <w:position w:val="2"/>
        <w:sz w:val="18"/>
        <w:szCs w:val="18"/>
      </w:rPr>
      <w:t xml:space="preserve">76  </w:t>
    </w:r>
    <w:r>
      <w:rPr>
        <w:rFonts w:ascii="宋体" w:hAnsi="宋体" w:eastAsia="宋体" w:cs="宋体"/>
        <w:spacing w:val="-4"/>
        <w:position w:val="2"/>
        <w:sz w:val="18"/>
        <w:szCs w:val="18"/>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346667"/>
    <w:rsid w:val="71B879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3875</Words>
  <Characters>4096</Characters>
  <Lines>0</Lines>
  <Paragraphs>0</Paragraphs>
  <TotalTime>76</TotalTime>
  <ScaleCrop>false</ScaleCrop>
  <LinksUpToDate>false</LinksUpToDate>
  <CharactersWithSpaces>4470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2026-04-20T23:28:00Z</dcterms:created>
  <dc:creator>lenovo</dc:creator>
  <cp:lastModifiedBy>九尾猫</cp:lastModifiedBy>
  <dcterms:modified xsi:type="dcterms:W3CDTF">2026-04-24T14:00:53Z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eyJoZGlkIjoiZjFhY2NmMmU1YjEwNTJkYzQyOGMxOWNjOWI2YjhjNjQiLCJ1c2VySWQiOiIyOTc2MTAyNzkifQ==</vt:lpwstr>
  </property>
  <property fmtid="{D5CDD505-2E9C-101B-9397-08002B2CF9AE}" pid="4" name="ICV">
    <vt:lpwstr>9323B4A2B4AA481B96DA9FE52497AEA1_12</vt:lpwstr>
  </property>
</Properties>
</file>