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A9A4C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磋商项目技术、服务、商务及其他要求</w:t>
      </w:r>
    </w:p>
    <w:p w14:paraId="2B715145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/>
          <w:b/>
          <w:bCs w:val="0"/>
          <w:sz w:val="28"/>
          <w:szCs w:val="28"/>
          <w:lang w:val="en-US" w:eastAsia="zh-CN"/>
        </w:rPr>
        <w:t>1、</w:t>
      </w:r>
      <w:r>
        <w:rPr>
          <w:rFonts w:ascii="宋体" w:hAnsi="宋体" w:eastAsia="宋体"/>
          <w:b/>
          <w:bCs w:val="0"/>
          <w:sz w:val="28"/>
          <w:szCs w:val="28"/>
        </w:rPr>
        <w:t>技术规格响应偏离表</w:t>
      </w:r>
      <w:r>
        <w:rPr>
          <w:rFonts w:hint="eastAsia" w:ascii="宋体" w:hAnsi="宋体" w:eastAsia="宋体"/>
          <w:b/>
          <w:bCs w:val="0"/>
          <w:sz w:val="28"/>
          <w:szCs w:val="28"/>
        </w:rPr>
        <w:t>（格式）</w:t>
      </w:r>
    </w:p>
    <w:p w14:paraId="30E36150">
      <w:pPr>
        <w:spacing w:line="480" w:lineRule="exact"/>
        <w:jc w:val="left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(供应商公章)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5"/>
        <w:tblW w:w="923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2749"/>
        <w:gridCol w:w="2669"/>
        <w:gridCol w:w="1505"/>
        <w:gridCol w:w="1597"/>
      </w:tblGrid>
      <w:tr w14:paraId="68FB2B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C1FE3">
            <w:pPr>
              <w:spacing w:line="320" w:lineRule="exact"/>
              <w:ind w:left="-110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792C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6903AF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磋商响应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技术响应</w:t>
            </w: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F00632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597" w:type="dxa"/>
            <w:noWrap w:val="0"/>
            <w:vAlign w:val="center"/>
          </w:tcPr>
          <w:p w14:paraId="3189DA48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0F8491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223F0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9EBE0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40482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C2B83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2F6C0A7A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905DA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7C184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22EB1D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F76A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DACF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32F03F5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D95C4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B7E40B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3EAC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9EF40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4335FB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2419322D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53F8A3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BD0A7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BD6C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78391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1B10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60DE779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340EAE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6B517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9561F1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149B65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8CFAB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1A372E88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17F121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3C65E8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F432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8475EF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6F19B4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3B6202CC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0B12C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38EE2E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B83CE7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2B93BF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01761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000F8C61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0ADB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64AB6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37E7A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1.对竞争性磋商文件第三章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3.3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技术要求做出响应。</w:t>
      </w:r>
    </w:p>
    <w:p w14:paraId="0E2FA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2.响应情况按实际响应情况填写“正偏离”、“无偏离”、“负偏离”。</w:t>
      </w:r>
    </w:p>
    <w:p w14:paraId="17BB5D4F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3BA1788E">
      <w:pPr>
        <w:rPr>
          <w:rFonts w:hint="default" w:ascii="宋体" w:hAnsi="宋体" w:eastAsia="宋体" w:cs="Times New Roman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 xml:space="preserve">    日 期：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7FED9633">
      <w:r>
        <w:br w:type="page"/>
      </w:r>
    </w:p>
    <w:p w14:paraId="00BA7713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 w:val="0"/>
          <w:sz w:val="28"/>
          <w:szCs w:val="28"/>
          <w:lang w:eastAsia="zh-CN"/>
        </w:rPr>
        <w:t>商务</w:t>
      </w:r>
      <w:r>
        <w:rPr>
          <w:rFonts w:ascii="宋体" w:hAnsi="宋体" w:eastAsia="宋体" w:cs="Times New Roman"/>
          <w:b/>
          <w:bCs w:val="0"/>
          <w:sz w:val="28"/>
          <w:szCs w:val="28"/>
        </w:rPr>
        <w:t>响应偏离表</w:t>
      </w:r>
      <w:r>
        <w:rPr>
          <w:rFonts w:hint="eastAsia" w:ascii="宋体" w:hAnsi="宋体" w:eastAsia="宋体" w:cs="Times New Roman"/>
          <w:b/>
          <w:bCs w:val="0"/>
          <w:sz w:val="28"/>
          <w:szCs w:val="28"/>
        </w:rPr>
        <w:t>（格式）</w:t>
      </w:r>
    </w:p>
    <w:p w14:paraId="7FEF19CC">
      <w:pPr>
        <w:spacing w:line="480" w:lineRule="exact"/>
        <w:jc w:val="left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(供应商公章)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5"/>
        <w:tblW w:w="963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2136"/>
        <w:gridCol w:w="3519"/>
        <w:gridCol w:w="1570"/>
        <w:gridCol w:w="1666"/>
      </w:tblGrid>
      <w:tr w14:paraId="1B1A87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CD763B">
            <w:pPr>
              <w:spacing w:line="320" w:lineRule="exact"/>
              <w:ind w:left="-110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71DA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磋商文件商务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7F77C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磋商响应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商务响应</w:t>
            </w: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AC16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666" w:type="dxa"/>
            <w:noWrap w:val="0"/>
            <w:vAlign w:val="center"/>
          </w:tcPr>
          <w:p w14:paraId="5AABF093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7BF88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8D3B37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6B06C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572B20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510C9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292AB05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433D92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97B2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DD57FF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C171B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709AA2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CEC81A5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590BC8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A55A2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F969DC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10BE7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BA1718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0B31155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B084E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EC240A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6BA17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22640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7CA7E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23977CC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26066F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191D8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02963B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4638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13AD66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6C079BC7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EAAAD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08025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64DE32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87B30A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88C43D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1150178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364F19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0FE907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1DAAA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44C6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87A49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1B404C83">
            <w:pPr>
              <w:spacing w:line="480" w:lineRule="exact"/>
              <w:ind w:left="24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3682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39A10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2029D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1.对竞争性磋商文件第三章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3.4商务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要求做出响应。</w:t>
      </w:r>
    </w:p>
    <w:p w14:paraId="10BD6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zh-CN"/>
        </w:rPr>
        <w:t>正偏离”、“无偏离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”。</w:t>
      </w:r>
    </w:p>
    <w:p w14:paraId="69E74727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0B1A4B5B">
      <w:pPr>
        <w:rPr>
          <w:rFonts w:hint="eastAsia" w:ascii="Calibri" w:hAnsi="Calibri" w:eastAsia="宋体"/>
          <w:sz w:val="21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 xml:space="preserve">    日 期：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024040FB">
      <w:pPr>
        <w:pStyle w:val="2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41352AC"/>
    <w:rsid w:val="23C854D9"/>
    <w:rsid w:val="2AA91F68"/>
    <w:rsid w:val="2DD37598"/>
    <w:rsid w:val="38354F38"/>
    <w:rsid w:val="47EE2013"/>
    <w:rsid w:val="503F0220"/>
    <w:rsid w:val="61357BDD"/>
    <w:rsid w:val="6A7F32D5"/>
    <w:rsid w:val="70741DA4"/>
    <w:rsid w:val="72CE05AE"/>
    <w:rsid w:val="76836258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336</Words>
  <Characters>336</Characters>
  <Lines>0</Lines>
  <Paragraphs>0</Paragraphs>
  <TotalTime>1</TotalTime>
  <ScaleCrop>false</ScaleCrop>
  <LinksUpToDate>false</LinksUpToDate>
  <CharactersWithSpaces>408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宋</cp:lastModifiedBy>
  <dcterms:modified xsi:type="dcterms:W3CDTF">2025-11-17T06:49:54Z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