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2"/>
          <w:numId w:val="0"/>
        </w:numPr>
        <w:ind w:left="0" w:firstLine="3213" w:firstLineChars="1000"/>
        <w:jc w:val="both"/>
        <w:rPr>
          <w:rFonts w:hint="eastAsia" w:ascii="宋体" w:hAnsi="宋体" w:eastAsia="宋体" w:cs="宋体"/>
          <w:b/>
          <w:color w:val="auto"/>
          <w:sz w:val="32"/>
          <w:szCs w:val="32"/>
          <w:highlight w:val="none"/>
        </w:rPr>
      </w:pPr>
      <w:bookmarkStart w:id="0" w:name="_Toc10072"/>
      <w:bookmarkStart w:id="1" w:name="_Toc419"/>
      <w:bookmarkStart w:id="2" w:name="_Toc32485"/>
      <w:bookmarkStart w:id="3" w:name="_Toc18111"/>
      <w:bookmarkStart w:id="4" w:name="_Toc26596"/>
      <w:r>
        <w:rPr>
          <w:rFonts w:hint="eastAsia" w:ascii="宋体" w:hAnsi="宋体" w:eastAsia="宋体" w:cs="宋体"/>
          <w:b/>
          <w:color w:val="auto"/>
          <w:sz w:val="32"/>
          <w:szCs w:val="32"/>
          <w:highlight w:val="none"/>
        </w:rPr>
        <w:t xml:space="preserve">第一部分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合同协议书</w:t>
      </w:r>
      <w:bookmarkEnd w:id="0"/>
      <w:bookmarkEnd w:id="1"/>
      <w:bookmarkEnd w:id="2"/>
      <w:bookmarkEnd w:id="3"/>
      <w:bookmarkEnd w:id="4"/>
    </w:p>
    <w:p>
      <w:pPr>
        <w:keepNext w:val="0"/>
        <w:keepLines w:val="0"/>
        <w:pageBreakBefore w:val="0"/>
        <w:kinsoku/>
        <w:wordWrap/>
        <w:overflowPunct/>
        <w:topLinePunct w:val="0"/>
        <w:bidi w:val="0"/>
        <w:snapToGrid/>
        <w:spacing w:line="460" w:lineRule="exact"/>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rPr>
        <w:t>发包人（全称）：</w:t>
      </w:r>
      <w:r>
        <w:rPr>
          <w:rFonts w:hint="eastAsia" w:hAnsi="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hAnsi="宋体" w:cs="宋体"/>
          <w:b/>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工程施工及有关事项协商一致，共同达成如下协议：</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 w:name="_Toc21624"/>
      <w:r>
        <w:rPr>
          <w:rFonts w:hint="eastAsia" w:ascii="宋体" w:hAnsi="宋体" w:eastAsia="宋体" w:cs="宋体"/>
          <w:b/>
          <w:bCs w:val="0"/>
          <w:color w:val="auto"/>
          <w:sz w:val="24"/>
          <w:szCs w:val="24"/>
          <w:highlight w:val="none"/>
        </w:rPr>
        <w:t>一、工程概况</w:t>
      </w:r>
      <w:bookmarkEnd w:id="5"/>
    </w:p>
    <w:p>
      <w:pPr>
        <w:keepNext w:val="0"/>
        <w:keepLines w:val="0"/>
        <w:pageBreakBefore w:val="0"/>
        <w:kinsoku/>
        <w:wordWrap/>
        <w:overflowPunct/>
        <w:topLinePunct w:val="0"/>
        <w:bidi w:val="0"/>
        <w:snapToGrid/>
        <w:spacing w:line="460" w:lineRule="exact"/>
        <w:ind w:firstLine="470" w:firstLineChars="196"/>
        <w:textAlignment w:val="auto"/>
        <w:rPr>
          <w:rFonts w:hint="default" w:hAnsi="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hAnsi="宋体" w:cs="宋体"/>
          <w:b/>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ind w:firstLine="470" w:firstLineChars="196"/>
        <w:textAlignment w:val="auto"/>
        <w:rPr>
          <w:rFonts w:hint="default" w:hAnsi="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2.工程地点：</w:t>
      </w:r>
      <w:r>
        <w:rPr>
          <w:rFonts w:hint="eastAsia" w:hAnsi="宋体" w:cs="宋体"/>
          <w:b/>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Cs/>
          <w:color w:val="auto"/>
          <w:sz w:val="24"/>
          <w:szCs w:val="24"/>
          <w:highlight w:val="none"/>
          <w:lang w:val="en-US"/>
        </w:rPr>
      </w:pPr>
      <w:r>
        <w:rPr>
          <w:rFonts w:hint="eastAsia" w:ascii="宋体" w:hAnsi="宋体" w:eastAsia="宋体" w:cs="宋体"/>
          <w:bCs/>
          <w:color w:val="auto"/>
          <w:sz w:val="24"/>
          <w:szCs w:val="24"/>
          <w:highlight w:val="none"/>
        </w:rPr>
        <w:t>3.工程立项批准文号：</w:t>
      </w:r>
      <w:r>
        <w:rPr>
          <w:rFonts w:hint="eastAsia" w:hAnsi="宋体" w:cs="宋体"/>
          <w:b/>
          <w:bCs/>
          <w:color w:val="auto"/>
          <w:sz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4.资金来源：</w:t>
      </w:r>
      <w:r>
        <w:rPr>
          <w:rFonts w:hint="eastAsia" w:hAnsi="宋体" w:cs="宋体"/>
          <w:b/>
          <w:bCs/>
          <w:color w:val="auto"/>
          <w:sz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bCs/>
          <w:color w:val="auto"/>
          <w:sz w:val="24"/>
          <w:highlight w:val="none"/>
          <w:u w:val="single"/>
          <w:lang w:val="en-US" w:eastAsia="zh-CN"/>
        </w:rPr>
      </w:pPr>
      <w:r>
        <w:rPr>
          <w:rFonts w:hint="eastAsia" w:ascii="宋体" w:hAnsi="宋体" w:eastAsia="宋体" w:cs="宋体"/>
          <w:bCs/>
          <w:color w:val="auto"/>
          <w:sz w:val="24"/>
          <w:szCs w:val="24"/>
          <w:highlight w:val="none"/>
        </w:rPr>
        <w:t>5.工程内容：</w:t>
      </w:r>
      <w:r>
        <w:rPr>
          <w:rFonts w:hint="eastAsia" w:hAnsi="宋体" w:cs="宋体"/>
          <w:b/>
          <w:bCs/>
          <w:color w:val="auto"/>
          <w:sz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color w:val="auto"/>
          <w:sz w:val="24"/>
          <w:szCs w:val="24"/>
          <w:highlight w:val="none"/>
          <w:lang w:val="en-US"/>
        </w:rPr>
      </w:pPr>
      <w:r>
        <w:rPr>
          <w:rFonts w:hint="eastAsia" w:ascii="宋体" w:hAnsi="宋体" w:eastAsia="宋体" w:cs="宋体"/>
          <w:bCs/>
          <w:color w:val="auto"/>
          <w:sz w:val="24"/>
          <w:szCs w:val="24"/>
          <w:highlight w:val="none"/>
        </w:rPr>
        <w:t>6.工程承包范围：</w:t>
      </w:r>
      <w:r>
        <w:rPr>
          <w:rFonts w:hint="eastAsia" w:hAnsi="宋体" w:cs="宋体"/>
          <w:b/>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 w:name="_Toc10550"/>
      <w:r>
        <w:rPr>
          <w:rFonts w:hint="eastAsia" w:ascii="宋体" w:hAnsi="宋体" w:eastAsia="宋体" w:cs="宋体"/>
          <w:b/>
          <w:bCs w:val="0"/>
          <w:color w:val="auto"/>
          <w:sz w:val="24"/>
          <w:szCs w:val="24"/>
          <w:highlight w:val="none"/>
        </w:rPr>
        <w:t>二、合同工期</w:t>
      </w:r>
      <w:bookmarkEnd w:id="6"/>
    </w:p>
    <w:p>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 w:name="_Toc26761"/>
      <w:r>
        <w:rPr>
          <w:rFonts w:hint="eastAsia" w:ascii="宋体" w:hAnsi="宋体" w:eastAsia="宋体" w:cs="宋体"/>
          <w:b/>
          <w:bCs w:val="0"/>
          <w:color w:val="auto"/>
          <w:sz w:val="24"/>
          <w:szCs w:val="24"/>
          <w:highlight w:val="none"/>
        </w:rPr>
        <w:t>三、质量标准</w:t>
      </w:r>
      <w:bookmarkEnd w:id="7"/>
    </w:p>
    <w:p>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合格</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标准。</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lang w:eastAsia="zh-CN"/>
        </w:rPr>
      </w:pPr>
      <w:bookmarkStart w:id="8" w:name="_Toc30748"/>
      <w:r>
        <w:rPr>
          <w:rFonts w:hint="eastAsia" w:ascii="宋体" w:hAnsi="宋体" w:eastAsia="宋体" w:cs="宋体"/>
          <w:b/>
          <w:bCs w:val="0"/>
          <w:color w:val="auto"/>
          <w:sz w:val="24"/>
          <w:szCs w:val="24"/>
          <w:highlight w:val="none"/>
        </w:rPr>
        <w:t>四、签约合同价与合同价格形式</w:t>
      </w:r>
      <w:bookmarkEnd w:id="8"/>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pPr>
        <w:keepNext w:val="0"/>
        <w:keepLines w:val="0"/>
        <w:pageBreakBefore w:val="0"/>
        <w:kinsoku/>
        <w:wordWrap/>
        <w:overflowPunct/>
        <w:topLinePunct w:val="0"/>
        <w:bidi w:val="0"/>
        <w:snapToGrid/>
        <w:spacing w:line="460" w:lineRule="exact"/>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单价合同</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 w:name="_Toc3630"/>
      <w:r>
        <w:rPr>
          <w:rFonts w:hint="eastAsia" w:ascii="宋体" w:hAnsi="宋体" w:eastAsia="宋体" w:cs="宋体"/>
          <w:b/>
          <w:bCs w:val="0"/>
          <w:color w:val="auto"/>
          <w:sz w:val="24"/>
          <w:szCs w:val="24"/>
          <w:highlight w:val="none"/>
        </w:rPr>
        <w:t>五、项目经理</w:t>
      </w:r>
      <w:bookmarkEnd w:id="9"/>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 w:name="_Toc13640"/>
      <w:r>
        <w:rPr>
          <w:rFonts w:hint="eastAsia" w:ascii="宋体" w:hAnsi="宋体" w:eastAsia="宋体" w:cs="宋体"/>
          <w:b/>
          <w:bCs w:val="0"/>
          <w:color w:val="auto"/>
          <w:sz w:val="24"/>
          <w:szCs w:val="24"/>
          <w:highlight w:val="none"/>
        </w:rPr>
        <w:t>六、合同文件构成</w:t>
      </w:r>
      <w:bookmarkEnd w:id="10"/>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1" w:name="_Toc7416"/>
      <w:r>
        <w:rPr>
          <w:rFonts w:hint="eastAsia" w:ascii="宋体" w:hAnsi="宋体" w:eastAsia="宋体" w:cs="宋体"/>
          <w:b/>
          <w:bCs w:val="0"/>
          <w:color w:val="auto"/>
          <w:sz w:val="24"/>
          <w:szCs w:val="24"/>
          <w:highlight w:val="none"/>
        </w:rPr>
        <w:t>七、承诺</w:t>
      </w:r>
      <w:bookmarkEnd w:id="11"/>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2" w:name="_Toc17444"/>
      <w:r>
        <w:rPr>
          <w:rFonts w:hint="eastAsia" w:ascii="宋体" w:hAnsi="宋体" w:eastAsia="宋体" w:cs="宋体"/>
          <w:b/>
          <w:bCs w:val="0"/>
          <w:color w:val="auto"/>
          <w:sz w:val="24"/>
          <w:szCs w:val="24"/>
          <w:highlight w:val="none"/>
        </w:rPr>
        <w:t>八、词语含义</w:t>
      </w:r>
      <w:bookmarkEnd w:id="12"/>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3" w:name="_Toc5207"/>
      <w:r>
        <w:rPr>
          <w:rFonts w:hint="eastAsia" w:ascii="宋体" w:hAnsi="宋体" w:eastAsia="宋体" w:cs="宋体"/>
          <w:b/>
          <w:bCs w:val="0"/>
          <w:color w:val="auto"/>
          <w:sz w:val="24"/>
          <w:szCs w:val="24"/>
          <w:highlight w:val="none"/>
        </w:rPr>
        <w:t>九、签订时间</w:t>
      </w:r>
      <w:bookmarkEnd w:id="13"/>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4" w:name="_Toc28999"/>
      <w:r>
        <w:rPr>
          <w:rFonts w:hint="eastAsia" w:ascii="宋体" w:hAnsi="宋体" w:eastAsia="宋体" w:cs="宋体"/>
          <w:b/>
          <w:bCs w:val="0"/>
          <w:color w:val="auto"/>
          <w:sz w:val="24"/>
          <w:szCs w:val="24"/>
          <w:highlight w:val="none"/>
        </w:rPr>
        <w:t>十、签订地点</w:t>
      </w:r>
      <w:bookmarkEnd w:id="14"/>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5" w:name="_Toc21968"/>
      <w:r>
        <w:rPr>
          <w:rFonts w:hint="eastAsia" w:ascii="宋体" w:hAnsi="宋体" w:eastAsia="宋体" w:cs="宋体"/>
          <w:b/>
          <w:bCs w:val="0"/>
          <w:color w:val="auto"/>
          <w:sz w:val="24"/>
          <w:szCs w:val="24"/>
          <w:highlight w:val="none"/>
        </w:rPr>
        <w:t>十一、补充协议</w:t>
      </w:r>
      <w:bookmarkEnd w:id="15"/>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6" w:name="_Toc19039"/>
      <w:r>
        <w:rPr>
          <w:rFonts w:hint="eastAsia" w:ascii="宋体" w:hAnsi="宋体" w:eastAsia="宋体" w:cs="宋体"/>
          <w:b/>
          <w:bCs w:val="0"/>
          <w:color w:val="auto"/>
          <w:sz w:val="24"/>
          <w:szCs w:val="24"/>
          <w:highlight w:val="none"/>
        </w:rPr>
        <w:t>十二、合同生效</w:t>
      </w:r>
      <w:bookmarkEnd w:id="16"/>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7" w:name="_Toc2466"/>
      <w:r>
        <w:rPr>
          <w:rFonts w:hint="eastAsia" w:ascii="宋体" w:hAnsi="宋体" w:eastAsia="宋体" w:cs="宋体"/>
          <w:b/>
          <w:bCs w:val="0"/>
          <w:color w:val="auto"/>
          <w:sz w:val="24"/>
          <w:szCs w:val="24"/>
          <w:highlight w:val="none"/>
        </w:rPr>
        <w:t>十三、合同份数</w:t>
      </w:r>
      <w:bookmarkEnd w:id="17"/>
    </w:p>
    <w:p>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5"/>
        <w:rPr>
          <w:rFonts w:hint="eastAsia" w:ascii="宋体" w:hAnsi="宋体" w:eastAsia="宋体" w:cs="宋体"/>
          <w:color w:val="auto"/>
          <w:highlight w:val="none"/>
        </w:rPr>
      </w:pP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  (公章)</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法定代表人或其委托代理人：</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w:t>
      </w:r>
    </w:p>
    <w:p>
      <w:pPr>
        <w:keepNext w:val="0"/>
        <w:keepLines w:val="0"/>
        <w:pageBreakBefore w:val="0"/>
        <w:tabs>
          <w:tab w:val="left" w:pos="4410"/>
        </w:tabs>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kinsoku/>
        <w:wordWrap/>
        <w:overflowPunct/>
        <w:topLinePunct w:val="0"/>
        <w:bidi w:val="0"/>
        <w:snapToGrid/>
        <w:spacing w:line="460" w:lineRule="exact"/>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bookmarkStart w:id="18" w:name="_Toc2977"/>
      <w:bookmarkStart w:id="19" w:name="_Toc10931"/>
      <w:bookmarkStart w:id="20" w:name="_Toc18524"/>
    </w:p>
    <w:p>
      <w:pPr>
        <w:pStyle w:val="6"/>
        <w:tabs>
          <w:tab w:val="left" w:pos="567"/>
        </w:tabs>
        <w:rPr>
          <w:rFonts w:hint="eastAsia" w:ascii="宋体" w:hAnsi="宋体" w:eastAsia="宋体" w:cs="宋体"/>
          <w:color w:val="auto"/>
          <w:highlight w:val="none"/>
          <w:lang w:val="en-US" w:eastAsia="zh-CN"/>
        </w:rPr>
      </w:pPr>
    </w:p>
    <w:p>
      <w:pPr>
        <w:pStyle w:val="3"/>
        <w:numPr>
          <w:ilvl w:val="2"/>
          <w:numId w:val="0"/>
        </w:numPr>
        <w:ind w:left="0" w:firstLine="2570" w:firstLineChars="800"/>
        <w:jc w:val="both"/>
        <w:rPr>
          <w:rFonts w:hint="eastAsia" w:ascii="宋体" w:hAnsi="宋体" w:eastAsia="宋体" w:cs="宋体"/>
          <w:b/>
          <w:color w:val="auto"/>
          <w:sz w:val="32"/>
          <w:szCs w:val="32"/>
          <w:highlight w:val="none"/>
        </w:rPr>
      </w:pPr>
      <w:bookmarkStart w:id="21" w:name="_Toc13775"/>
      <w:bookmarkStart w:id="22" w:name="_Toc25290"/>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二</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通用合同条款</w:t>
      </w:r>
      <w:bookmarkEnd w:id="18"/>
      <w:bookmarkEnd w:id="19"/>
      <w:bookmarkEnd w:id="20"/>
      <w:bookmarkEnd w:id="21"/>
      <w:bookmarkEnd w:id="22"/>
    </w:p>
    <w:p>
      <w:pPr>
        <w:widowControl/>
        <w:spacing w:line="360" w:lineRule="auto"/>
        <w:ind w:firstLine="480" w:firstLineChars="200"/>
        <w:jc w:val="left"/>
        <w:rPr>
          <w:rFonts w:hint="eastAsia" w:ascii="宋体" w:hAnsi="宋体" w:eastAsia="宋体" w:cs="宋体"/>
          <w:color w:val="auto"/>
          <w:sz w:val="24"/>
          <w:szCs w:val="22"/>
          <w:highlight w:val="none"/>
        </w:rPr>
      </w:pPr>
    </w:p>
    <w:p>
      <w:pPr>
        <w:widowControl/>
        <w:spacing w:line="360" w:lineRule="auto"/>
        <w:ind w:firstLine="4080" w:firstLineChars="1200"/>
        <w:jc w:val="both"/>
        <w:rPr>
          <w:rFonts w:hint="eastAsia" w:ascii="宋体" w:hAnsi="宋体" w:eastAsia="宋体" w:cs="宋体"/>
          <w:color w:val="auto"/>
          <w:sz w:val="24"/>
          <w:szCs w:val="22"/>
          <w:highlight w:val="none"/>
        </w:rPr>
      </w:pPr>
      <w:r>
        <w:rPr>
          <w:rFonts w:hint="eastAsia" w:ascii="宋体" w:hAnsi="宋体" w:eastAsia="宋体" w:cs="宋体"/>
          <w:color w:val="auto"/>
          <w:highlight w:val="none"/>
          <w:lang w:eastAsia="zh-CN"/>
        </w:rPr>
        <w:t>略</w:t>
      </w:r>
    </w:p>
    <w:p>
      <w:pPr>
        <w:widowControl/>
        <w:spacing w:line="360" w:lineRule="auto"/>
        <w:ind w:firstLine="480" w:firstLineChars="200"/>
        <w:jc w:val="left"/>
        <w:rPr>
          <w:rFonts w:hint="eastAsia" w:ascii="宋体" w:hAnsi="宋体" w:eastAsia="宋体" w:cs="宋体"/>
          <w:color w:val="auto"/>
          <w:sz w:val="24"/>
          <w:szCs w:val="22"/>
          <w:highlight w:val="none"/>
        </w:rPr>
      </w:pPr>
    </w:p>
    <w:p>
      <w:pPr>
        <w:widowControl/>
        <w:spacing w:line="360" w:lineRule="auto"/>
        <w:ind w:firstLine="480" w:firstLineChars="200"/>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（采用住房城乡建设部、国家工商行政管理总局制定的建设工程施工合同示范文本（GF—2017—0201））</w:t>
      </w:r>
      <w:bookmarkStart w:id="23" w:name="_Toc25184"/>
      <w:bookmarkStart w:id="24" w:name="_Toc29855"/>
      <w:bookmarkStart w:id="25" w:name="_Toc5541"/>
      <w:bookmarkStart w:id="26" w:name="_Toc8574"/>
      <w:bookmarkStart w:id="27" w:name="_Toc14395"/>
      <w:bookmarkStart w:id="28" w:name="_Toc16262"/>
    </w:p>
    <w:p>
      <w:pPr>
        <w:widowControl/>
        <w:spacing w:line="360" w:lineRule="auto"/>
        <w:ind w:firstLine="2891" w:firstLineChars="9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第三部分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专用合同条款</w:t>
      </w:r>
      <w:bookmarkEnd w:id="23"/>
      <w:bookmarkEnd w:id="24"/>
      <w:bookmarkEnd w:id="25"/>
      <w:bookmarkEnd w:id="26"/>
      <w:bookmarkEnd w:id="27"/>
      <w:bookmarkEnd w:id="28"/>
    </w:p>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29" w:name="_Toc30101"/>
      <w:r>
        <w:rPr>
          <w:rFonts w:hint="eastAsia" w:ascii="宋体" w:hAnsi="宋体" w:eastAsia="宋体" w:cs="宋体"/>
          <w:b w:val="0"/>
          <w:color w:val="auto"/>
          <w:sz w:val="24"/>
          <w:szCs w:val="24"/>
          <w:highlight w:val="none"/>
        </w:rPr>
        <w:t>1</w:t>
      </w:r>
      <w:bookmarkStart w:id="30" w:name="_Toc296890984"/>
      <w:bookmarkStart w:id="31" w:name="_Toc296944495"/>
      <w:bookmarkStart w:id="32" w:name="_Toc292559361"/>
      <w:bookmarkStart w:id="33" w:name="_Toc296503156"/>
      <w:bookmarkStart w:id="34" w:name="_Toc296891196"/>
      <w:bookmarkStart w:id="35" w:name="_Toc297120456"/>
      <w:bookmarkStart w:id="36" w:name="_Toc297048342"/>
      <w:bookmarkStart w:id="37" w:name="_Toc296346657"/>
      <w:bookmarkStart w:id="38" w:name="_Toc292559866"/>
      <w:bookmarkStart w:id="39" w:name="_Toc296347155"/>
      <w:r>
        <w:rPr>
          <w:rFonts w:hint="eastAsia" w:ascii="宋体" w:hAnsi="宋体" w:eastAsia="宋体" w:cs="宋体"/>
          <w:b w:val="0"/>
          <w:color w:val="auto"/>
          <w:sz w:val="24"/>
          <w:szCs w:val="24"/>
          <w:highlight w:val="none"/>
        </w:rPr>
        <w:t>. 一般约定</w:t>
      </w:r>
      <w:bookmarkEnd w:id="29"/>
    </w:p>
    <w:bookmarkEnd w:id="30"/>
    <w:bookmarkEnd w:id="31"/>
    <w:bookmarkEnd w:id="32"/>
    <w:bookmarkEnd w:id="33"/>
    <w:bookmarkEnd w:id="34"/>
    <w:bookmarkEnd w:id="35"/>
    <w:bookmarkEnd w:id="36"/>
    <w:bookmarkEnd w:id="37"/>
    <w:bookmarkEnd w:id="38"/>
    <w:bookmarkEnd w:id="39"/>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0" w:name="_Toc5755"/>
      <w:r>
        <w:rPr>
          <w:rFonts w:hint="eastAsia" w:ascii="宋体" w:hAnsi="宋体" w:eastAsia="宋体" w:cs="宋体"/>
          <w:color w:val="auto"/>
          <w:sz w:val="24"/>
          <w:szCs w:val="24"/>
          <w:highlight w:val="none"/>
        </w:rPr>
        <w:t>1.1 词语定义</w:t>
      </w:r>
      <w:bookmarkEnd w:id="40"/>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highlight w:val="none"/>
          <w:u w:val="single"/>
        </w:rPr>
        <w:t>《中华人民共和国建筑法》、《中华人民共和国</w:t>
      </w:r>
      <w:r>
        <w:rPr>
          <w:rFonts w:hint="eastAsia" w:ascii="宋体" w:hAnsi="宋体" w:eastAsia="宋体" w:cs="宋体"/>
          <w:color w:val="auto"/>
          <w:sz w:val="24"/>
          <w:highlight w:val="none"/>
          <w:u w:val="single"/>
          <w:lang w:eastAsia="zh-CN"/>
        </w:rPr>
        <w:t>民</w:t>
      </w:r>
      <w:r>
        <w:rPr>
          <w:rFonts w:hint="eastAsia" w:ascii="宋体" w:hAnsi="宋体" w:eastAsia="宋体" w:cs="宋体"/>
          <w:color w:val="auto"/>
          <w:sz w:val="24"/>
          <w:highlight w:val="none"/>
          <w:u w:val="single"/>
        </w:rPr>
        <w:t>法</w:t>
      </w:r>
      <w:r>
        <w:rPr>
          <w:rFonts w:hint="eastAsia" w:ascii="宋体" w:hAnsi="宋体" w:eastAsia="宋体" w:cs="宋体"/>
          <w:color w:val="auto"/>
          <w:sz w:val="24"/>
          <w:highlight w:val="none"/>
          <w:u w:val="single"/>
          <w:lang w:eastAsia="zh-CN"/>
        </w:rPr>
        <w:t>典</w:t>
      </w:r>
      <w:r>
        <w:rPr>
          <w:rFonts w:hint="eastAsia" w:ascii="宋体" w:hAnsi="宋体" w:eastAsia="宋体" w:cs="宋体"/>
          <w:color w:val="auto"/>
          <w:sz w:val="24"/>
          <w:highlight w:val="none"/>
          <w:u w:val="single"/>
        </w:rPr>
        <w:t>》、《中华人民共和国招标投标法》、《建设工程质量管理条例》《建筑工程质量保修办法》等及其他有关法律，行政规则。</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highlight w:val="none"/>
          <w:u w:val="single"/>
        </w:rPr>
        <w:t>按照国家、省、市或行业的现行工程建设标准、规范的要求。</w:t>
      </w:r>
      <w:bookmarkStart w:id="41" w:name="_Toc9229"/>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bookmarkEnd w:id="41"/>
      <w:r>
        <w:rPr>
          <w:rFonts w:hint="eastAsia" w:ascii="宋体" w:hAnsi="宋体" w:eastAsia="宋体" w:cs="宋体"/>
          <w:color w:val="auto"/>
          <w:kern w:val="0"/>
          <w:sz w:val="24"/>
          <w:szCs w:val="24"/>
          <w:highlight w:val="none"/>
          <w:u w:val="single"/>
          <w:lang w:eastAsia="zh-CN"/>
        </w:rPr>
        <w:t>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2" w:name="_Toc265"/>
      <w:bookmarkStart w:id="43" w:name="_Toc22317"/>
      <w:bookmarkStart w:id="44" w:name="_Toc329"/>
      <w:bookmarkStart w:id="45" w:name="_Toc17219"/>
      <w:bookmarkStart w:id="46" w:name="_Toc13382"/>
      <w:bookmarkStart w:id="47" w:name="_Toc10533"/>
      <w:bookmarkStart w:id="48" w:name="_Toc906"/>
      <w:bookmarkStart w:id="49" w:name="_Toc7626"/>
      <w:bookmarkStart w:id="50" w:name="_Toc21856"/>
      <w:bookmarkStart w:id="51" w:name="_Toc607"/>
      <w:bookmarkStart w:id="52" w:name="_Toc6017"/>
      <w:bookmarkStart w:id="53" w:name="_Toc19078"/>
      <w:bookmarkStart w:id="54" w:name="_Toc13007"/>
      <w:r>
        <w:rPr>
          <w:rFonts w:hint="eastAsia" w:ascii="宋体" w:hAnsi="宋体" w:eastAsia="宋体" w:cs="宋体"/>
          <w:color w:val="auto"/>
          <w:sz w:val="24"/>
          <w:szCs w:val="24"/>
          <w:highlight w:val="none"/>
        </w:rPr>
        <w:t>1.5 合同文件的优先顺序</w:t>
      </w:r>
      <w:bookmarkEnd w:id="42"/>
      <w:bookmarkEnd w:id="43"/>
      <w:bookmarkEnd w:id="44"/>
      <w:bookmarkEnd w:id="45"/>
      <w:bookmarkEnd w:id="46"/>
      <w:bookmarkEnd w:id="47"/>
      <w:bookmarkEnd w:id="48"/>
      <w:bookmarkEnd w:id="49"/>
      <w:bookmarkEnd w:id="50"/>
      <w:bookmarkEnd w:id="51"/>
      <w:bookmarkEnd w:id="52"/>
      <w:bookmarkEnd w:id="53"/>
      <w:bookmarkEnd w:id="54"/>
    </w:p>
    <w:p>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55" w:name="_Toc5032"/>
      <w:bookmarkStart w:id="56" w:name="_Toc9505"/>
      <w:bookmarkStart w:id="57" w:name="_Toc10690"/>
      <w:bookmarkStart w:id="58" w:name="_Toc27939"/>
      <w:bookmarkStart w:id="59" w:name="_Toc27870"/>
      <w:bookmarkStart w:id="60" w:name="_Toc9401"/>
      <w:bookmarkStart w:id="61" w:name="_Toc21705"/>
      <w:bookmarkStart w:id="62" w:name="_Toc11242"/>
      <w:bookmarkStart w:id="63" w:name="_Toc14684"/>
      <w:bookmarkStart w:id="64" w:name="_Toc2675"/>
      <w:bookmarkStart w:id="65" w:name="_Toc20900"/>
      <w:bookmarkStart w:id="66" w:name="_Toc525"/>
      <w:bookmarkStart w:id="67" w:name="_Toc13020"/>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kern w:val="0"/>
          <w:sz w:val="24"/>
          <w:highlight w:val="none"/>
          <w:u w:val="single"/>
        </w:rPr>
        <w:t>①合同协议书②</w:t>
      </w:r>
      <w:r>
        <w:rPr>
          <w:rFonts w:hint="eastAsia" w:hAnsi="宋体" w:cs="宋体"/>
          <w:color w:val="auto"/>
          <w:kern w:val="0"/>
          <w:sz w:val="24"/>
          <w:highlight w:val="none"/>
          <w:u w:val="single"/>
          <w:lang w:val="en-US" w:eastAsia="zh-CN"/>
        </w:rPr>
        <w:t>成交</w:t>
      </w:r>
      <w:r>
        <w:rPr>
          <w:rFonts w:hint="eastAsia" w:ascii="宋体" w:hAnsi="宋体" w:eastAsia="宋体" w:cs="宋体"/>
          <w:color w:val="auto"/>
          <w:kern w:val="0"/>
          <w:sz w:val="24"/>
          <w:highlight w:val="none"/>
          <w:u w:val="single"/>
        </w:rPr>
        <w:t>通知书③</w:t>
      </w:r>
      <w:r>
        <w:rPr>
          <w:rFonts w:hint="eastAsia" w:hAnsi="宋体" w:cs="宋体"/>
          <w:color w:val="auto"/>
          <w:kern w:val="0"/>
          <w:sz w:val="24"/>
          <w:highlight w:val="none"/>
          <w:u w:val="single"/>
          <w:lang w:val="en-US" w:eastAsia="zh-CN"/>
        </w:rPr>
        <w:t>响应文件</w:t>
      </w:r>
      <w:r>
        <w:rPr>
          <w:rFonts w:hint="eastAsia" w:ascii="宋体" w:hAnsi="宋体" w:eastAsia="宋体" w:cs="宋体"/>
          <w:color w:val="auto"/>
          <w:kern w:val="0"/>
          <w:sz w:val="24"/>
          <w:highlight w:val="none"/>
          <w:u w:val="single"/>
        </w:rPr>
        <w:t>及其附件④本合同专用条款⑤本合同通用条款⑥标准规范及其有关文件⑦图纸⑧</w:t>
      </w:r>
      <w:r>
        <w:rPr>
          <w:rFonts w:hint="eastAsia" w:hAnsi="宋体" w:cs="宋体"/>
          <w:color w:val="auto"/>
          <w:kern w:val="0"/>
          <w:sz w:val="24"/>
          <w:highlight w:val="none"/>
          <w:u w:val="single"/>
          <w:lang w:val="en-US" w:eastAsia="zh-CN"/>
        </w:rPr>
        <w:t>采购</w:t>
      </w:r>
      <w:r>
        <w:rPr>
          <w:rFonts w:hint="eastAsia" w:ascii="宋体" w:hAnsi="宋体" w:eastAsia="宋体" w:cs="宋体"/>
          <w:color w:val="auto"/>
          <w:kern w:val="0"/>
          <w:sz w:val="24"/>
          <w:highlight w:val="none"/>
          <w:u w:val="single"/>
        </w:rPr>
        <w:t>文件及补遗文件⑨工程量清单⑩工程报价单或预算书</w:t>
      </w:r>
      <w:r>
        <w:rPr>
          <w:rFonts w:hint="eastAsia" w:ascii="宋体" w:hAnsi="宋体" w:eastAsia="宋体" w:cs="宋体"/>
          <w:color w:val="auto"/>
          <w:sz w:val="24"/>
          <w:szCs w:val="24"/>
          <w:highlight w:val="none"/>
        </w:rPr>
        <w:t>。</w:t>
      </w:r>
      <w:bookmarkEnd w:id="55"/>
      <w:bookmarkEnd w:id="56"/>
      <w:bookmarkEnd w:id="57"/>
      <w:bookmarkEnd w:id="58"/>
      <w:bookmarkEnd w:id="59"/>
      <w:bookmarkEnd w:id="60"/>
      <w:bookmarkEnd w:id="61"/>
      <w:bookmarkEnd w:id="62"/>
      <w:bookmarkEnd w:id="63"/>
      <w:bookmarkEnd w:id="64"/>
      <w:bookmarkEnd w:id="65"/>
      <w:bookmarkEnd w:id="66"/>
      <w:bookmarkEnd w:id="67"/>
      <w:bookmarkStart w:id="68" w:name="_Toc5311"/>
      <w:bookmarkStart w:id="69" w:name="_Toc13364"/>
      <w:bookmarkStart w:id="70" w:name="_Toc2189"/>
      <w:bookmarkStart w:id="71" w:name="_Toc22684"/>
      <w:bookmarkStart w:id="72" w:name="_Toc26694"/>
      <w:bookmarkStart w:id="73" w:name="_Toc24784"/>
      <w:bookmarkStart w:id="74" w:name="_Toc20548"/>
      <w:bookmarkStart w:id="75" w:name="_Toc24549"/>
      <w:bookmarkStart w:id="76" w:name="_Toc22176"/>
      <w:bookmarkStart w:id="77" w:name="_Toc11989"/>
      <w:bookmarkStart w:id="78" w:name="_Toc10619"/>
      <w:bookmarkStart w:id="79" w:name="_Toc7100"/>
      <w:bookmarkStart w:id="80" w:name="_Toc22240"/>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1.6 图纸和承包人文件</w:t>
      </w:r>
      <w:bookmarkEnd w:id="68"/>
      <w:bookmarkEnd w:id="69"/>
      <w:bookmarkEnd w:id="70"/>
      <w:bookmarkEnd w:id="71"/>
      <w:bookmarkEnd w:id="72"/>
      <w:bookmarkEnd w:id="73"/>
      <w:bookmarkEnd w:id="74"/>
      <w:bookmarkEnd w:id="75"/>
      <w:bookmarkEnd w:id="76"/>
      <w:bookmarkEnd w:id="77"/>
      <w:bookmarkEnd w:id="78"/>
      <w:bookmarkEnd w:id="79"/>
      <w:bookmarkEnd w:id="80"/>
      <w:r>
        <w:rPr>
          <w:rFonts w:hint="eastAsia" w:ascii="宋体" w:hAnsi="宋体" w:eastAsia="宋体" w:cs="宋体"/>
          <w:color w:val="auto"/>
          <w:sz w:val="24"/>
          <w:szCs w:val="24"/>
          <w:highlight w:val="none"/>
          <w:lang w:eastAsia="zh-CN"/>
        </w:rPr>
        <w:t xml:space="preserve">   </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开工前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81" w:name="_Toc30348"/>
      <w:bookmarkStart w:id="82" w:name="_Toc26881"/>
      <w:bookmarkStart w:id="83" w:name="_Toc12791"/>
      <w:bookmarkStart w:id="84" w:name="_Toc3856"/>
      <w:bookmarkStart w:id="85" w:name="_Toc21183"/>
      <w:bookmarkStart w:id="86" w:name="_Toc16443"/>
      <w:bookmarkStart w:id="87" w:name="_Toc27219"/>
      <w:bookmarkStart w:id="88" w:name="_Toc3670"/>
      <w:bookmarkStart w:id="89" w:name="_Toc23629"/>
      <w:bookmarkStart w:id="90" w:name="_Toc11246"/>
      <w:bookmarkStart w:id="91" w:name="_Toc1558"/>
      <w:bookmarkStart w:id="92" w:name="_Toc2140"/>
      <w:bookmarkStart w:id="93" w:name="_Toc11842"/>
      <w:r>
        <w:rPr>
          <w:rFonts w:hint="eastAsia" w:ascii="宋体" w:hAnsi="宋体" w:eastAsia="宋体" w:cs="宋体"/>
          <w:color w:val="auto"/>
          <w:sz w:val="24"/>
          <w:szCs w:val="24"/>
          <w:highlight w:val="none"/>
        </w:rPr>
        <w:t>1.7 联络</w:t>
      </w:r>
      <w:bookmarkEnd w:id="81"/>
      <w:bookmarkEnd w:id="82"/>
      <w:bookmarkEnd w:id="83"/>
      <w:bookmarkEnd w:id="84"/>
      <w:bookmarkEnd w:id="85"/>
      <w:bookmarkEnd w:id="86"/>
      <w:bookmarkEnd w:id="87"/>
      <w:bookmarkEnd w:id="88"/>
      <w:bookmarkEnd w:id="89"/>
      <w:bookmarkEnd w:id="90"/>
      <w:bookmarkEnd w:id="91"/>
      <w:bookmarkEnd w:id="92"/>
      <w:bookmarkEnd w:id="93"/>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1.7.1发包人和承</w:t>
      </w:r>
      <w:r>
        <w:rPr>
          <w:rFonts w:hint="eastAsia" w:ascii="宋体" w:hAnsi="宋体" w:eastAsia="宋体" w:cs="宋体"/>
          <w:color w:val="auto"/>
          <w:kern w:val="0"/>
          <w:sz w:val="24"/>
          <w:szCs w:val="24"/>
          <w:highlight w:val="none"/>
        </w:rPr>
        <w:t>包人应当在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4" w:name="_Toc4862"/>
      <w:r>
        <w:rPr>
          <w:rFonts w:hint="eastAsia" w:ascii="宋体" w:hAnsi="宋体" w:eastAsia="宋体" w:cs="宋体"/>
          <w:color w:val="auto"/>
          <w:sz w:val="24"/>
          <w:szCs w:val="24"/>
          <w:highlight w:val="none"/>
        </w:rPr>
        <w:t>1.10 交通运输</w:t>
      </w:r>
      <w:bookmarkEnd w:id="94"/>
      <w:bookmarkStart w:id="95" w:name="_Toc22115"/>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6" w:name="_Toc10330"/>
      <w:bookmarkStart w:id="97" w:name="_Toc20710"/>
      <w:bookmarkStart w:id="98" w:name="_Toc32510"/>
      <w:bookmarkStart w:id="99" w:name="_Toc21549"/>
      <w:bookmarkStart w:id="100" w:name="_Toc22416"/>
      <w:bookmarkStart w:id="101" w:name="_Toc10151"/>
      <w:bookmarkStart w:id="102" w:name="_Toc25911"/>
      <w:bookmarkStart w:id="103" w:name="_Toc12120"/>
      <w:bookmarkStart w:id="104" w:name="_Toc29416"/>
      <w:bookmarkStart w:id="105" w:name="_Toc5220"/>
      <w:bookmarkStart w:id="106" w:name="_Toc27701"/>
      <w:bookmarkStart w:id="107" w:name="_Toc25941"/>
      <w:r>
        <w:rPr>
          <w:rFonts w:hint="eastAsia" w:ascii="宋体" w:hAnsi="宋体" w:eastAsia="宋体" w:cs="宋体"/>
          <w:color w:val="auto"/>
          <w:sz w:val="24"/>
          <w:szCs w:val="24"/>
          <w:highlight w:val="none"/>
        </w:rPr>
        <w:t>1</w:t>
      </w:r>
      <w:bookmarkStart w:id="108" w:name="_Toc300934943"/>
      <w:bookmarkStart w:id="109" w:name="_Toc303539100"/>
      <w:bookmarkStart w:id="110" w:name="_Toc312677986"/>
      <w:bookmarkStart w:id="111" w:name="_Toc304295521"/>
      <w:bookmarkStart w:id="112" w:name="_Toc318581155"/>
      <w:r>
        <w:rPr>
          <w:rFonts w:hint="eastAsia" w:ascii="宋体" w:hAnsi="宋体" w:eastAsia="宋体" w:cs="宋体"/>
          <w:color w:val="auto"/>
          <w:sz w:val="24"/>
          <w:szCs w:val="24"/>
          <w:highlight w:val="none"/>
        </w:rPr>
        <w:t>.10.1 出入现场的权利</w:t>
      </w:r>
      <w:bookmarkEnd w:id="95"/>
      <w:bookmarkEnd w:id="96"/>
      <w:bookmarkEnd w:id="97"/>
      <w:bookmarkEnd w:id="98"/>
      <w:bookmarkEnd w:id="99"/>
      <w:bookmarkEnd w:id="100"/>
      <w:bookmarkEnd w:id="101"/>
      <w:bookmarkEnd w:id="102"/>
      <w:bookmarkEnd w:id="103"/>
      <w:bookmarkEnd w:id="104"/>
      <w:bookmarkEnd w:id="105"/>
      <w:bookmarkEnd w:id="106"/>
      <w:bookmarkEnd w:id="107"/>
      <w:bookmarkStart w:id="113" w:name="_Toc22513"/>
      <w:bookmarkStart w:id="114" w:name="_Toc4438"/>
      <w:bookmarkStart w:id="115" w:name="_Toc27947"/>
      <w:bookmarkStart w:id="116" w:name="_Toc30561"/>
      <w:bookmarkStart w:id="117" w:name="_Toc31749"/>
      <w:bookmarkStart w:id="118" w:name="_Toc6895"/>
      <w:bookmarkStart w:id="119" w:name="_Toc8588"/>
      <w:bookmarkStart w:id="120" w:name="_Toc6581"/>
      <w:bookmarkStart w:id="121" w:name="_Toc9083"/>
      <w:bookmarkStart w:id="122" w:name="_Toc8199"/>
      <w:bookmarkStart w:id="123" w:name="_Toc32228"/>
      <w:bookmarkStart w:id="124" w:name="_Toc1006"/>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13"/>
      <w:bookmarkEnd w:id="114"/>
      <w:bookmarkEnd w:id="115"/>
      <w:bookmarkEnd w:id="116"/>
      <w:bookmarkEnd w:id="117"/>
      <w:bookmarkEnd w:id="118"/>
      <w:bookmarkEnd w:id="119"/>
      <w:bookmarkEnd w:id="120"/>
      <w:bookmarkEnd w:id="121"/>
      <w:bookmarkEnd w:id="122"/>
      <w:bookmarkEnd w:id="123"/>
      <w:bookmarkEnd w:id="124"/>
    </w:p>
    <w:bookmarkEnd w:id="108"/>
    <w:bookmarkEnd w:id="109"/>
    <w:bookmarkEnd w:id="110"/>
    <w:bookmarkEnd w:id="111"/>
    <w:bookmarkEnd w:id="112"/>
    <w:p>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25" w:name="_Toc12167"/>
      <w:bookmarkStart w:id="126" w:name="_Toc20522"/>
      <w:bookmarkStart w:id="127" w:name="_Toc4937"/>
      <w:bookmarkStart w:id="128" w:name="_Toc282"/>
      <w:bookmarkStart w:id="129" w:name="_Toc8225"/>
      <w:bookmarkStart w:id="130" w:name="_Toc30606"/>
      <w:bookmarkStart w:id="131" w:name="_Toc24331"/>
      <w:bookmarkStart w:id="132" w:name="_Toc24929"/>
      <w:bookmarkStart w:id="133" w:name="_Toc14369"/>
      <w:bookmarkStart w:id="134" w:name="_Toc9073"/>
      <w:bookmarkStart w:id="135" w:name="_Toc2813"/>
      <w:bookmarkStart w:id="136" w:name="_Toc12945"/>
      <w:bookmarkStart w:id="137" w:name="_Toc5878"/>
      <w:bookmarkStart w:id="138" w:name="_Toc11174"/>
      <w:r>
        <w:rPr>
          <w:rFonts w:hint="eastAsia" w:ascii="宋体" w:hAnsi="宋体" w:eastAsia="宋体" w:cs="宋体"/>
          <w:color w:val="auto"/>
          <w:sz w:val="24"/>
          <w:szCs w:val="24"/>
          <w:highlight w:val="none"/>
        </w:rPr>
        <w:t>1</w:t>
      </w:r>
      <w:bookmarkStart w:id="139" w:name="_Toc318581156"/>
      <w:bookmarkStart w:id="140" w:name="_Toc312677987"/>
      <w:bookmarkStart w:id="141" w:name="_Toc300934944"/>
      <w:bookmarkStart w:id="142" w:name="_Toc303539101"/>
      <w:bookmarkStart w:id="143" w:name="_Toc304295522"/>
      <w:r>
        <w:rPr>
          <w:rFonts w:hint="eastAsia" w:ascii="宋体" w:hAnsi="宋体" w:eastAsia="宋体" w:cs="宋体"/>
          <w:color w:val="auto"/>
          <w:sz w:val="24"/>
          <w:szCs w:val="24"/>
          <w:highlight w:val="none"/>
        </w:rPr>
        <w:t>.10.3 场内交通</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44" w:name="_Toc5143"/>
      <w:bookmarkStart w:id="145" w:name="_Toc15487"/>
      <w:bookmarkStart w:id="146" w:name="_Toc26889"/>
      <w:bookmarkStart w:id="147" w:name="_Toc15519"/>
      <w:bookmarkStart w:id="148" w:name="_Toc5516"/>
      <w:bookmarkStart w:id="149" w:name="_Toc18009"/>
      <w:bookmarkStart w:id="150" w:name="_Toc6937"/>
      <w:bookmarkStart w:id="151" w:name="_Toc1031"/>
      <w:bookmarkStart w:id="152" w:name="_Toc12428"/>
      <w:bookmarkStart w:id="153" w:name="_Toc1393"/>
      <w:bookmarkStart w:id="154" w:name="_Toc12458"/>
      <w:bookmarkStart w:id="155" w:name="_Toc15007"/>
      <w:bookmarkStart w:id="156" w:name="_Toc32153"/>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44"/>
      <w:bookmarkEnd w:id="145"/>
      <w:bookmarkEnd w:id="146"/>
      <w:bookmarkEnd w:id="147"/>
      <w:bookmarkEnd w:id="148"/>
      <w:bookmarkEnd w:id="149"/>
      <w:bookmarkEnd w:id="150"/>
      <w:bookmarkEnd w:id="151"/>
      <w:bookmarkEnd w:id="152"/>
      <w:bookmarkEnd w:id="153"/>
      <w:bookmarkEnd w:id="154"/>
      <w:bookmarkEnd w:id="155"/>
      <w:bookmarkEnd w:id="156"/>
    </w:p>
    <w:p>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57" w:name="_Toc17271"/>
      <w:bookmarkStart w:id="158" w:name="_Toc12469"/>
      <w:bookmarkStart w:id="159" w:name="_Toc6146"/>
      <w:bookmarkStart w:id="160" w:name="_Toc29183"/>
      <w:bookmarkStart w:id="161" w:name="_Toc15664"/>
      <w:bookmarkStart w:id="162" w:name="_Toc29737"/>
      <w:bookmarkStart w:id="163" w:name="_Toc13676"/>
      <w:bookmarkStart w:id="164" w:name="_Toc20934"/>
      <w:bookmarkStart w:id="165" w:name="_Toc26090"/>
      <w:bookmarkStart w:id="166" w:name="_Toc4435"/>
      <w:bookmarkStart w:id="167" w:name="_Toc8620"/>
      <w:bookmarkStart w:id="168" w:name="_Toc2809"/>
      <w:bookmarkStart w:id="169" w:name="_Toc6793"/>
      <w:r>
        <w:rPr>
          <w:rFonts w:hint="eastAsia" w:ascii="宋体" w:hAnsi="宋体" w:eastAsia="宋体" w:cs="宋体"/>
          <w:color w:val="auto"/>
          <w:sz w:val="24"/>
          <w:szCs w:val="24"/>
          <w:highlight w:val="none"/>
        </w:rPr>
        <w:t>关于发包人向承包人免费提供满足工程施工需要的场内道路和交通设施的约定：</w:t>
      </w:r>
      <w:bookmarkEnd w:id="157"/>
      <w:bookmarkEnd w:id="158"/>
      <w:bookmarkEnd w:id="159"/>
      <w:bookmarkEnd w:id="160"/>
      <w:bookmarkEnd w:id="161"/>
      <w:bookmarkEnd w:id="162"/>
      <w:bookmarkEnd w:id="163"/>
      <w:bookmarkEnd w:id="164"/>
      <w:bookmarkEnd w:id="165"/>
      <w:bookmarkEnd w:id="166"/>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bookmarkStart w:id="170" w:name="_Toc21343"/>
      <w:bookmarkStart w:id="171" w:name="_Toc15954"/>
      <w:bookmarkStart w:id="172" w:name="_Toc18787"/>
      <w:bookmarkStart w:id="173" w:name="_Toc1570"/>
      <w:bookmarkStart w:id="174" w:name="_Toc21288"/>
      <w:bookmarkStart w:id="175" w:name="_Toc26324"/>
      <w:bookmarkStart w:id="176" w:name="_Toc14275"/>
      <w:bookmarkStart w:id="177" w:name="_Toc28509"/>
      <w:bookmarkStart w:id="178" w:name="_Toc30555"/>
      <w:bookmarkStart w:id="179" w:name="_Toc31730"/>
      <w:r>
        <w:rPr>
          <w:rFonts w:hint="eastAsia" w:ascii="宋体" w:hAnsi="宋体" w:eastAsia="宋体" w:cs="宋体"/>
          <w:color w:val="auto"/>
          <w:sz w:val="24"/>
          <w:szCs w:val="24"/>
          <w:highlight w:val="none"/>
        </w:rPr>
        <w:t>。</w:t>
      </w:r>
      <w:bookmarkEnd w:id="139"/>
      <w:bookmarkEnd w:id="140"/>
      <w:bookmarkEnd w:id="141"/>
      <w:bookmarkEnd w:id="142"/>
      <w:bookmarkEnd w:id="143"/>
      <w:bookmarkEnd w:id="167"/>
      <w:bookmarkEnd w:id="168"/>
      <w:bookmarkEnd w:id="169"/>
      <w:bookmarkEnd w:id="170"/>
      <w:bookmarkEnd w:id="171"/>
      <w:bookmarkEnd w:id="172"/>
      <w:bookmarkEnd w:id="173"/>
      <w:bookmarkEnd w:id="174"/>
      <w:bookmarkEnd w:id="175"/>
      <w:bookmarkEnd w:id="176"/>
      <w:bookmarkEnd w:id="177"/>
      <w:bookmarkEnd w:id="178"/>
      <w:bookmarkEnd w:id="179"/>
      <w:r>
        <w:rPr>
          <w:rFonts w:hint="eastAsia" w:ascii="宋体" w:hAnsi="宋体" w:eastAsia="宋体" w:cs="宋体"/>
          <w:color w:val="auto"/>
          <w:sz w:val="24"/>
          <w:szCs w:val="24"/>
          <w:highlight w:val="none"/>
        </w:rPr>
        <w:t xml:space="preserve">  </w:t>
      </w:r>
      <w:bookmarkStart w:id="180" w:name="_Toc318581157"/>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p>
    <w:p>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180"/>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181" w:name="_Toc14949"/>
      <w:r>
        <w:rPr>
          <w:rFonts w:hint="eastAsia" w:ascii="宋体" w:hAnsi="宋体" w:eastAsia="宋体" w:cs="宋体"/>
          <w:color w:val="auto"/>
          <w:sz w:val="24"/>
          <w:szCs w:val="24"/>
          <w:highlight w:val="none"/>
        </w:rPr>
        <w:t>1.11 知识产权</w:t>
      </w:r>
      <w:bookmarkEnd w:id="181"/>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p>
    <w:p>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182" w:name="_Toc27807"/>
      <w:bookmarkStart w:id="183" w:name="_Toc17450"/>
      <w:bookmarkStart w:id="184" w:name="_Toc14546"/>
      <w:bookmarkStart w:id="185" w:name="_Toc20559"/>
      <w:bookmarkStart w:id="186" w:name="_Toc29363"/>
      <w:bookmarkStart w:id="187" w:name="_Toc26003"/>
      <w:bookmarkStart w:id="188" w:name="_Toc15670"/>
      <w:bookmarkStart w:id="189" w:name="_Toc14571"/>
      <w:bookmarkStart w:id="190" w:name="_Toc16665"/>
      <w:bookmarkStart w:id="191" w:name="_Toc27459"/>
      <w:bookmarkStart w:id="192" w:name="_Toc25933"/>
      <w:bookmarkStart w:id="193" w:name="_Toc13942"/>
      <w:bookmarkStart w:id="194" w:name="_Toc6206"/>
      <w:bookmarkStart w:id="195" w:name="_Toc5986"/>
      <w:r>
        <w:rPr>
          <w:rFonts w:hint="eastAsia" w:ascii="宋体" w:hAnsi="宋体" w:eastAsia="宋体" w:cs="宋体"/>
          <w:color w:val="auto"/>
          <w:sz w:val="24"/>
          <w:szCs w:val="24"/>
          <w:highlight w:val="none"/>
        </w:rPr>
        <w:t>1.11.2 关于承包人为实施工程所编制文件的著作权的归属：</w:t>
      </w:r>
      <w:bookmarkEnd w:id="182"/>
      <w:bookmarkEnd w:id="183"/>
      <w:bookmarkEnd w:id="184"/>
      <w:bookmarkEnd w:id="185"/>
      <w:bookmarkEnd w:id="186"/>
      <w:bookmarkEnd w:id="187"/>
      <w:bookmarkEnd w:id="188"/>
      <w:bookmarkEnd w:id="189"/>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90"/>
      <w:bookmarkEnd w:id="191"/>
      <w:bookmarkEnd w:id="192"/>
      <w:bookmarkEnd w:id="193"/>
      <w:bookmarkEnd w:id="194"/>
      <w:bookmarkEnd w:id="195"/>
    </w:p>
    <w:p>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kern w:val="0"/>
          <w:sz w:val="24"/>
          <w:szCs w:val="24"/>
          <w:highlight w:val="none"/>
        </w:rPr>
      </w:pPr>
      <w:bookmarkStart w:id="196" w:name="_Toc7750"/>
      <w:bookmarkStart w:id="197" w:name="_Toc14394"/>
      <w:bookmarkStart w:id="198" w:name="_Toc10697"/>
      <w:bookmarkStart w:id="199" w:name="_Toc15637"/>
      <w:bookmarkStart w:id="200" w:name="_Toc19004"/>
      <w:bookmarkStart w:id="201" w:name="_Toc16092"/>
      <w:bookmarkStart w:id="202" w:name="_Toc3324"/>
      <w:bookmarkStart w:id="203" w:name="_Toc26579"/>
      <w:bookmarkStart w:id="204" w:name="_Toc30202"/>
      <w:bookmarkStart w:id="205" w:name="_Toc1331"/>
      <w:bookmarkStart w:id="206" w:name="_Toc7927"/>
      <w:bookmarkStart w:id="207" w:name="_Toc16775"/>
      <w:bookmarkStart w:id="208" w:name="_Toc8248"/>
      <w:bookmarkStart w:id="209" w:name="_Toc28768"/>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210" w:name="_Toc24804"/>
      <w:r>
        <w:rPr>
          <w:rFonts w:hint="eastAsia" w:ascii="宋体" w:hAnsi="宋体" w:eastAsia="宋体" w:cs="宋体"/>
          <w:b w:val="0"/>
          <w:color w:val="auto"/>
          <w:sz w:val="24"/>
          <w:szCs w:val="24"/>
          <w:highlight w:val="none"/>
        </w:rPr>
        <w:t>2</w:t>
      </w:r>
      <w:bookmarkStart w:id="211" w:name="_Toc296944496"/>
      <w:bookmarkStart w:id="212" w:name="_Toc296346658"/>
      <w:bookmarkStart w:id="213" w:name="_Toc296890985"/>
      <w:bookmarkStart w:id="214" w:name="_Toc296347156"/>
      <w:bookmarkStart w:id="215" w:name="_Toc297120457"/>
      <w:bookmarkStart w:id="216" w:name="_Toc297048343"/>
      <w:bookmarkStart w:id="217" w:name="_Toc296503157"/>
      <w:bookmarkStart w:id="218" w:name="_Toc292559867"/>
      <w:bookmarkStart w:id="219" w:name="_Toc296891197"/>
      <w:bookmarkStart w:id="220" w:name="_Toc292559362"/>
      <w:r>
        <w:rPr>
          <w:rFonts w:hint="eastAsia" w:ascii="宋体" w:hAnsi="宋体" w:eastAsia="宋体" w:cs="宋体"/>
          <w:b w:val="0"/>
          <w:color w:val="auto"/>
          <w:sz w:val="24"/>
          <w:szCs w:val="24"/>
          <w:highlight w:val="none"/>
        </w:rPr>
        <w:t>. 发包人</w:t>
      </w:r>
      <w:bookmarkEnd w:id="210"/>
    </w:p>
    <w:bookmarkEnd w:id="211"/>
    <w:bookmarkEnd w:id="212"/>
    <w:bookmarkEnd w:id="213"/>
    <w:bookmarkEnd w:id="214"/>
    <w:bookmarkEnd w:id="215"/>
    <w:bookmarkEnd w:id="216"/>
    <w:bookmarkEnd w:id="217"/>
    <w:bookmarkEnd w:id="218"/>
    <w:bookmarkEnd w:id="219"/>
    <w:bookmarkEnd w:id="220"/>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21" w:name="_Toc20107"/>
      <w:bookmarkStart w:id="222" w:name="_Toc6681"/>
      <w:bookmarkStart w:id="223" w:name="_Toc248"/>
      <w:bookmarkStart w:id="224" w:name="_Toc24466"/>
      <w:bookmarkStart w:id="225" w:name="_Toc9566"/>
      <w:bookmarkStart w:id="226" w:name="_Toc27607"/>
      <w:bookmarkStart w:id="227" w:name="_Toc29057"/>
      <w:bookmarkStart w:id="228" w:name="_Toc32429"/>
      <w:bookmarkStart w:id="229" w:name="_Toc23402"/>
      <w:bookmarkStart w:id="230" w:name="_Toc18187"/>
      <w:bookmarkStart w:id="231" w:name="_Toc28155"/>
      <w:bookmarkStart w:id="232" w:name="_Toc2621"/>
      <w:bookmarkStart w:id="233" w:name="_Toc27193"/>
      <w:r>
        <w:rPr>
          <w:rFonts w:hint="eastAsia" w:ascii="宋体" w:hAnsi="宋体" w:eastAsia="宋体" w:cs="宋体"/>
          <w:color w:val="auto"/>
          <w:sz w:val="24"/>
          <w:szCs w:val="24"/>
          <w:highlight w:val="none"/>
        </w:rPr>
        <w:t>2.2 发包人代表</w:t>
      </w:r>
      <w:bookmarkEnd w:id="221"/>
      <w:bookmarkEnd w:id="222"/>
      <w:bookmarkEnd w:id="223"/>
      <w:bookmarkEnd w:id="224"/>
      <w:bookmarkEnd w:id="225"/>
      <w:bookmarkEnd w:id="226"/>
      <w:bookmarkEnd w:id="227"/>
      <w:bookmarkEnd w:id="228"/>
      <w:bookmarkEnd w:id="229"/>
      <w:bookmarkEnd w:id="230"/>
      <w:bookmarkEnd w:id="231"/>
      <w:bookmarkEnd w:id="232"/>
      <w:bookmarkEnd w:id="233"/>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34" w:name="_Toc6391"/>
      <w:bookmarkStart w:id="235" w:name="_Toc26235"/>
      <w:bookmarkStart w:id="236" w:name="_Toc5252"/>
      <w:bookmarkStart w:id="237" w:name="_Toc2425"/>
      <w:bookmarkStart w:id="238" w:name="_Toc11698"/>
      <w:bookmarkStart w:id="239" w:name="_Toc30914"/>
      <w:bookmarkStart w:id="240" w:name="_Toc17107"/>
      <w:bookmarkStart w:id="241" w:name="_Toc16144"/>
      <w:bookmarkStart w:id="242" w:name="_Toc20326"/>
      <w:bookmarkStart w:id="243" w:name="_Toc22908"/>
      <w:bookmarkStart w:id="244" w:name="_Toc18861"/>
      <w:bookmarkStart w:id="245" w:name="_Toc8060"/>
      <w:r>
        <w:rPr>
          <w:rFonts w:hint="eastAsia" w:ascii="宋体" w:hAnsi="宋体" w:eastAsia="宋体" w:cs="宋体"/>
          <w:color w:val="auto"/>
          <w:sz w:val="24"/>
          <w:szCs w:val="24"/>
          <w:highlight w:val="none"/>
        </w:rPr>
        <w:t>2.4 施工现场、施工条件和基础资料的提供</w:t>
      </w:r>
      <w:bookmarkEnd w:id="234"/>
      <w:bookmarkEnd w:id="235"/>
      <w:bookmarkEnd w:id="236"/>
      <w:bookmarkEnd w:id="237"/>
      <w:bookmarkEnd w:id="238"/>
      <w:bookmarkEnd w:id="239"/>
      <w:bookmarkEnd w:id="240"/>
      <w:bookmarkEnd w:id="241"/>
      <w:bookmarkEnd w:id="242"/>
      <w:bookmarkEnd w:id="243"/>
      <w:bookmarkEnd w:id="244"/>
      <w:bookmarkEnd w:id="245"/>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46" w:name="_Toc19278"/>
      <w:bookmarkStart w:id="247" w:name="_Toc1088"/>
      <w:bookmarkStart w:id="248" w:name="_Toc29913"/>
      <w:bookmarkStart w:id="249" w:name="_Toc6744"/>
      <w:bookmarkStart w:id="250" w:name="_Toc26388"/>
      <w:bookmarkStart w:id="251" w:name="_Toc32559"/>
      <w:bookmarkStart w:id="252" w:name="_Toc3739"/>
      <w:bookmarkStart w:id="253" w:name="_Toc20436"/>
      <w:bookmarkStart w:id="254" w:name="_Toc6893"/>
      <w:bookmarkStart w:id="255" w:name="_Toc2049"/>
      <w:bookmarkStart w:id="256" w:name="_Toc23376"/>
      <w:bookmarkStart w:id="257" w:name="_Toc11212"/>
      <w:bookmarkStart w:id="258" w:name="_Toc23859"/>
      <w:r>
        <w:rPr>
          <w:rFonts w:hint="eastAsia" w:ascii="宋体" w:hAnsi="宋体" w:eastAsia="宋体" w:cs="宋体"/>
          <w:color w:val="auto"/>
          <w:sz w:val="24"/>
          <w:szCs w:val="24"/>
          <w:highlight w:val="none"/>
        </w:rPr>
        <w:t>2.5 资金来源证明及支付担保</w:t>
      </w:r>
      <w:bookmarkEnd w:id="246"/>
      <w:bookmarkEnd w:id="247"/>
      <w:bookmarkEnd w:id="248"/>
      <w:bookmarkEnd w:id="249"/>
      <w:bookmarkEnd w:id="250"/>
      <w:bookmarkEnd w:id="251"/>
      <w:bookmarkEnd w:id="252"/>
      <w:bookmarkEnd w:id="253"/>
      <w:bookmarkEnd w:id="254"/>
      <w:bookmarkEnd w:id="255"/>
      <w:bookmarkEnd w:id="256"/>
      <w:bookmarkEnd w:id="257"/>
      <w:bookmarkEnd w:id="258"/>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259" w:name="_Toc9922"/>
      <w:r>
        <w:rPr>
          <w:rFonts w:hint="eastAsia" w:ascii="宋体" w:hAnsi="宋体" w:eastAsia="宋体" w:cs="宋体"/>
          <w:b w:val="0"/>
          <w:color w:val="auto"/>
          <w:sz w:val="24"/>
          <w:szCs w:val="24"/>
          <w:highlight w:val="none"/>
        </w:rPr>
        <w:t>3</w:t>
      </w:r>
      <w:bookmarkStart w:id="260" w:name="_Toc296346659"/>
      <w:bookmarkStart w:id="261" w:name="_Toc296503158"/>
      <w:bookmarkStart w:id="262" w:name="_Toc297048344"/>
      <w:bookmarkStart w:id="263" w:name="_Toc296891198"/>
      <w:bookmarkStart w:id="264" w:name="_Toc296347157"/>
      <w:bookmarkStart w:id="265" w:name="_Toc296890986"/>
      <w:bookmarkStart w:id="266" w:name="_Toc292559363"/>
      <w:bookmarkStart w:id="267" w:name="_Toc297120458"/>
      <w:bookmarkStart w:id="268" w:name="_Toc292559868"/>
      <w:bookmarkStart w:id="269" w:name="_Toc296944497"/>
      <w:r>
        <w:rPr>
          <w:rFonts w:hint="eastAsia" w:ascii="宋体" w:hAnsi="宋体" w:eastAsia="宋体" w:cs="宋体"/>
          <w:b w:val="0"/>
          <w:color w:val="auto"/>
          <w:sz w:val="24"/>
          <w:szCs w:val="24"/>
          <w:highlight w:val="none"/>
        </w:rPr>
        <w:t>. 承包人</w:t>
      </w:r>
      <w:bookmarkEnd w:id="259"/>
    </w:p>
    <w:bookmarkEnd w:id="260"/>
    <w:bookmarkEnd w:id="261"/>
    <w:bookmarkEnd w:id="262"/>
    <w:bookmarkEnd w:id="263"/>
    <w:bookmarkEnd w:id="264"/>
    <w:bookmarkEnd w:id="265"/>
    <w:bookmarkEnd w:id="266"/>
    <w:bookmarkEnd w:id="267"/>
    <w:bookmarkEnd w:id="268"/>
    <w:bookmarkEnd w:id="269"/>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项目经理：</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p>
    <w:p>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270" w:name="_Toc30431"/>
      <w:bookmarkStart w:id="271" w:name="_Toc21195"/>
      <w:bookmarkStart w:id="272" w:name="_Toc27832"/>
      <w:bookmarkStart w:id="273" w:name="_Toc14858"/>
      <w:bookmarkStart w:id="274" w:name="_Toc2497"/>
      <w:bookmarkStart w:id="275" w:name="_Toc26030"/>
      <w:bookmarkStart w:id="276" w:name="_Toc20430"/>
      <w:bookmarkStart w:id="277" w:name="_Toc23713"/>
      <w:bookmarkStart w:id="278" w:name="_Toc2234"/>
      <w:bookmarkStart w:id="279" w:name="_Toc7931"/>
      <w:bookmarkStart w:id="280" w:name="_Toc31006"/>
      <w:bookmarkStart w:id="281" w:name="_Toc23733"/>
      <w:bookmarkStart w:id="282" w:name="_Toc22154"/>
      <w:bookmarkStart w:id="283" w:name="_Toc2778"/>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284" w:name="_Toc296347158"/>
      <w:bookmarkStart w:id="285" w:name="_Toc297123492"/>
      <w:bookmarkStart w:id="286" w:name="_Toc292559869"/>
      <w:bookmarkStart w:id="287" w:name="_Toc297216151"/>
      <w:bookmarkStart w:id="288" w:name="_Toc297048345"/>
      <w:bookmarkStart w:id="289" w:name="_Toc297120459"/>
      <w:bookmarkStart w:id="290" w:name="_Toc296503159"/>
      <w:bookmarkStart w:id="291" w:name="_Toc300934945"/>
      <w:bookmarkStart w:id="292" w:name="_Toc312677988"/>
      <w:bookmarkStart w:id="293" w:name="_Toc296890987"/>
      <w:bookmarkStart w:id="294" w:name="_Toc296346660"/>
      <w:bookmarkStart w:id="295" w:name="_Toc304295523"/>
      <w:bookmarkStart w:id="296" w:name="_Toc296944498"/>
      <w:bookmarkStart w:id="297" w:name="_Toc292559364"/>
      <w:bookmarkStart w:id="298" w:name="_Toc296891199"/>
      <w:bookmarkStart w:id="299" w:name="_Toc303539102"/>
      <w:r>
        <w:rPr>
          <w:rFonts w:hint="eastAsia" w:ascii="宋体" w:hAnsi="宋体" w:eastAsia="宋体" w:cs="宋体"/>
          <w:color w:val="auto"/>
          <w:sz w:val="24"/>
          <w:szCs w:val="24"/>
          <w:highlight w:val="none"/>
        </w:rPr>
        <w:t>.5 分包</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00" w:name="_Toc296944499"/>
      <w:bookmarkStart w:id="301" w:name="_Toc297120460"/>
      <w:bookmarkStart w:id="302" w:name="_Toc318581158"/>
      <w:bookmarkStart w:id="303" w:name="_Toc297216152"/>
      <w:bookmarkStart w:id="304" w:name="_Toc296891200"/>
      <w:bookmarkStart w:id="305" w:name="_Toc312677989"/>
      <w:bookmarkStart w:id="306" w:name="_Toc292559870"/>
      <w:bookmarkStart w:id="307" w:name="_Toc303539103"/>
      <w:bookmarkStart w:id="308" w:name="_Toc300934946"/>
      <w:bookmarkStart w:id="309" w:name="_Toc292559365"/>
      <w:bookmarkStart w:id="310" w:name="_Toc296503160"/>
      <w:bookmarkStart w:id="311" w:name="_Toc304295524"/>
      <w:bookmarkStart w:id="312" w:name="_Toc296346661"/>
      <w:bookmarkStart w:id="313" w:name="_Toc297123493"/>
      <w:bookmarkStart w:id="314" w:name="_Toc296347159"/>
      <w:bookmarkStart w:id="315" w:name="_Toc297048346"/>
      <w:bookmarkStart w:id="316" w:name="_Toc296890988"/>
      <w:r>
        <w:rPr>
          <w:rFonts w:hint="eastAsia" w:ascii="宋体" w:hAnsi="宋体" w:eastAsia="宋体" w:cs="宋体"/>
          <w:color w:val="auto"/>
          <w:sz w:val="24"/>
          <w:szCs w:val="24"/>
          <w:highlight w:val="none"/>
        </w:rPr>
        <w:t>.5.1 分包的一般约定</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17" w:name="_Toc318581159"/>
      <w:bookmarkStart w:id="318" w:name="_Toc312677990"/>
      <w:r>
        <w:rPr>
          <w:rFonts w:hint="eastAsia" w:ascii="宋体" w:hAnsi="宋体" w:eastAsia="宋体" w:cs="宋体"/>
          <w:color w:val="auto"/>
          <w:sz w:val="24"/>
          <w:szCs w:val="24"/>
          <w:highlight w:val="none"/>
        </w:rPr>
        <w:t>.5.2分包的确定</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17"/>
    <w:bookmarkEnd w:id="318"/>
    <w:p>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pPr>
        <w:pageBreakBefore w:val="0"/>
        <w:widowControl w:val="0"/>
        <w:kinsoku/>
        <w:wordWrap/>
        <w:overflowPunct/>
        <w:topLinePunct w:val="0"/>
        <w:bidi w:val="0"/>
        <w:snapToGrid/>
        <w:spacing w:before="120" w:after="120" w:line="38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319" w:name="_Toc20269"/>
      <w:r>
        <w:rPr>
          <w:rFonts w:hint="eastAsia" w:ascii="宋体" w:hAnsi="宋体" w:eastAsia="宋体" w:cs="宋体"/>
          <w:b w:val="0"/>
          <w:color w:val="auto"/>
          <w:sz w:val="24"/>
          <w:szCs w:val="24"/>
          <w:highlight w:val="none"/>
        </w:rPr>
        <w:t>4</w:t>
      </w:r>
      <w:bookmarkStart w:id="320" w:name="_Toc292559366"/>
      <w:bookmarkStart w:id="321" w:name="_Toc297048348"/>
      <w:bookmarkStart w:id="322" w:name="_Toc296891202"/>
      <w:bookmarkStart w:id="323" w:name="_Toc296347161"/>
      <w:bookmarkStart w:id="324" w:name="_Toc296944501"/>
      <w:bookmarkStart w:id="325" w:name="_Toc292559871"/>
      <w:bookmarkStart w:id="326" w:name="_Toc296503162"/>
      <w:bookmarkStart w:id="327" w:name="_Toc297120462"/>
      <w:bookmarkStart w:id="328" w:name="_Toc267251413"/>
      <w:bookmarkStart w:id="329" w:name="_Toc296890990"/>
      <w:bookmarkStart w:id="330" w:name="_Toc296346663"/>
      <w:r>
        <w:rPr>
          <w:rFonts w:hint="eastAsia" w:ascii="宋体" w:hAnsi="宋体" w:eastAsia="宋体" w:cs="宋体"/>
          <w:b w:val="0"/>
          <w:color w:val="auto"/>
          <w:sz w:val="24"/>
          <w:szCs w:val="24"/>
          <w:highlight w:val="none"/>
        </w:rPr>
        <w:t>. 监</w:t>
      </w:r>
      <w:bookmarkEnd w:id="320"/>
      <w:bookmarkEnd w:id="321"/>
      <w:bookmarkEnd w:id="322"/>
      <w:bookmarkEnd w:id="323"/>
      <w:bookmarkEnd w:id="324"/>
      <w:bookmarkEnd w:id="325"/>
      <w:bookmarkEnd w:id="326"/>
      <w:bookmarkEnd w:id="327"/>
      <w:bookmarkEnd w:id="328"/>
      <w:bookmarkEnd w:id="329"/>
      <w:bookmarkEnd w:id="330"/>
      <w:r>
        <w:rPr>
          <w:rFonts w:hint="eastAsia" w:ascii="宋体" w:hAnsi="宋体" w:eastAsia="宋体" w:cs="宋体"/>
          <w:b w:val="0"/>
          <w:color w:val="auto"/>
          <w:sz w:val="24"/>
          <w:szCs w:val="24"/>
          <w:highlight w:val="none"/>
        </w:rPr>
        <w:t>理人</w:t>
      </w:r>
      <w:bookmarkEnd w:id="319"/>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31"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332" w:name="_Toc15811"/>
      <w:r>
        <w:rPr>
          <w:rFonts w:hint="eastAsia" w:ascii="宋体" w:hAnsi="宋体" w:eastAsia="宋体" w:cs="宋体"/>
          <w:b w:val="0"/>
          <w:color w:val="auto"/>
          <w:sz w:val="24"/>
          <w:szCs w:val="24"/>
          <w:highlight w:val="none"/>
        </w:rPr>
        <w:t>5</w:t>
      </w:r>
      <w:bookmarkEnd w:id="331"/>
      <w:bookmarkStart w:id="333" w:name="_Toc296891203"/>
      <w:bookmarkStart w:id="334" w:name="_Toc292559367"/>
      <w:bookmarkStart w:id="335" w:name="_Toc296944502"/>
      <w:bookmarkStart w:id="336" w:name="_Toc296346664"/>
      <w:bookmarkStart w:id="337" w:name="_Toc297048349"/>
      <w:bookmarkStart w:id="338" w:name="_Toc296890991"/>
      <w:bookmarkStart w:id="339" w:name="_Toc297120463"/>
      <w:bookmarkStart w:id="340" w:name="_Toc296503163"/>
      <w:bookmarkStart w:id="341" w:name="_Toc296347162"/>
      <w:bookmarkStart w:id="342" w:name="_Toc292559872"/>
      <w:r>
        <w:rPr>
          <w:rFonts w:hint="eastAsia" w:ascii="宋体" w:hAnsi="宋体" w:eastAsia="宋体" w:cs="宋体"/>
          <w:b w:val="0"/>
          <w:color w:val="auto"/>
          <w:sz w:val="24"/>
          <w:szCs w:val="24"/>
          <w:highlight w:val="none"/>
        </w:rPr>
        <w:t>. 工程质量</w:t>
      </w:r>
      <w:bookmarkEnd w:id="332"/>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43" w:name="_Toc27465"/>
      <w:bookmarkStart w:id="344" w:name="_Toc22323"/>
      <w:bookmarkStart w:id="345" w:name="_Toc8908"/>
      <w:bookmarkStart w:id="346" w:name="_Toc14117"/>
      <w:bookmarkStart w:id="347" w:name="_Toc8931"/>
      <w:bookmarkStart w:id="348" w:name="_Toc5035"/>
      <w:bookmarkStart w:id="349" w:name="_Toc10006"/>
      <w:bookmarkStart w:id="350" w:name="_Toc7749"/>
      <w:bookmarkStart w:id="351" w:name="_Toc29618"/>
      <w:bookmarkStart w:id="352" w:name="_Toc1814"/>
      <w:bookmarkStart w:id="353" w:name="_Toc4413"/>
      <w:bookmarkStart w:id="354" w:name="_Toc11307"/>
      <w:bookmarkStart w:id="355" w:name="_Toc14347"/>
      <w:r>
        <w:rPr>
          <w:rFonts w:hint="eastAsia" w:ascii="宋体" w:hAnsi="宋体" w:eastAsia="宋体" w:cs="宋体"/>
          <w:color w:val="auto"/>
          <w:sz w:val="24"/>
          <w:szCs w:val="24"/>
          <w:highlight w:val="none"/>
        </w:rPr>
        <w:t>5.1 质量要求</w:t>
      </w:r>
      <w:bookmarkEnd w:id="343"/>
      <w:bookmarkEnd w:id="344"/>
      <w:bookmarkEnd w:id="345"/>
      <w:bookmarkEnd w:id="346"/>
      <w:bookmarkEnd w:id="347"/>
      <w:bookmarkEnd w:id="348"/>
      <w:bookmarkEnd w:id="349"/>
      <w:bookmarkEnd w:id="350"/>
      <w:bookmarkEnd w:id="351"/>
      <w:bookmarkEnd w:id="352"/>
      <w:bookmarkEnd w:id="353"/>
      <w:bookmarkEnd w:id="354"/>
      <w:bookmarkEnd w:id="355"/>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56" w:name="_Toc876"/>
      <w:bookmarkStart w:id="357" w:name="_Toc30264"/>
      <w:bookmarkStart w:id="358" w:name="_Toc29853"/>
      <w:bookmarkStart w:id="359" w:name="_Toc15679"/>
      <w:bookmarkStart w:id="360" w:name="_Toc1183"/>
      <w:bookmarkStart w:id="361" w:name="_Toc25483"/>
      <w:bookmarkStart w:id="362" w:name="_Toc28746"/>
      <w:bookmarkStart w:id="363" w:name="_Toc28669"/>
      <w:bookmarkStart w:id="364" w:name="_Toc4009"/>
      <w:bookmarkStart w:id="365" w:name="_Toc4347"/>
      <w:bookmarkStart w:id="366" w:name="_Toc14397"/>
      <w:bookmarkStart w:id="367" w:name="_Toc29834"/>
      <w:r>
        <w:rPr>
          <w:rFonts w:hint="eastAsia" w:ascii="宋体" w:hAnsi="宋体" w:eastAsia="宋体" w:cs="宋体"/>
          <w:color w:val="auto"/>
          <w:sz w:val="24"/>
          <w:szCs w:val="24"/>
          <w:highlight w:val="none"/>
        </w:rPr>
        <w:t>5</w:t>
      </w:r>
      <w:bookmarkStart w:id="368" w:name="_Toc312677997"/>
      <w:bookmarkStart w:id="369" w:name="_Toc304295527"/>
      <w:bookmarkStart w:id="370" w:name="_Toc297216155"/>
      <w:bookmarkStart w:id="371" w:name="_Toc297123496"/>
      <w:bookmarkStart w:id="372" w:name="_Toc318581164"/>
      <w:bookmarkStart w:id="373" w:name="_Toc303539106"/>
      <w:bookmarkStart w:id="374" w:name="_Toc300934949"/>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56"/>
      <w:bookmarkEnd w:id="357"/>
      <w:bookmarkEnd w:id="358"/>
      <w:bookmarkEnd w:id="359"/>
      <w:bookmarkEnd w:id="360"/>
      <w:bookmarkEnd w:id="361"/>
      <w:bookmarkEnd w:id="362"/>
      <w:bookmarkEnd w:id="363"/>
      <w:bookmarkEnd w:id="364"/>
      <w:bookmarkEnd w:id="365"/>
      <w:bookmarkEnd w:id="366"/>
      <w:bookmarkEnd w:id="367"/>
    </w:p>
    <w:p>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375" w:name="_Toc15801"/>
      <w:bookmarkStart w:id="376" w:name="_Toc4616"/>
      <w:bookmarkStart w:id="377" w:name="_Toc148"/>
      <w:bookmarkStart w:id="378" w:name="_Toc18959"/>
      <w:bookmarkStart w:id="379" w:name="_Toc8848"/>
      <w:bookmarkStart w:id="380" w:name="_Toc6940"/>
      <w:bookmarkStart w:id="381" w:name="_Toc3227"/>
      <w:bookmarkStart w:id="382" w:name="_Toc29950"/>
      <w:bookmarkStart w:id="383" w:name="_Toc26479"/>
      <w:bookmarkStart w:id="384" w:name="_Toc6619"/>
      <w:bookmarkStart w:id="385" w:name="_Toc13893"/>
      <w:bookmarkStart w:id="386" w:name="_Toc27765"/>
      <w:bookmarkStart w:id="387" w:name="_Toc9486"/>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75"/>
      <w:bookmarkEnd w:id="376"/>
      <w:bookmarkEnd w:id="377"/>
      <w:bookmarkEnd w:id="378"/>
      <w:bookmarkEnd w:id="379"/>
      <w:bookmarkEnd w:id="380"/>
      <w:bookmarkEnd w:id="381"/>
      <w:bookmarkEnd w:id="382"/>
      <w:bookmarkEnd w:id="383"/>
      <w:bookmarkEnd w:id="384"/>
      <w:bookmarkEnd w:id="385"/>
      <w:bookmarkEnd w:id="386"/>
      <w:bookmarkEnd w:id="387"/>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88" w:name="_Toc8906"/>
      <w:bookmarkStart w:id="389" w:name="_Toc32096"/>
      <w:bookmarkStart w:id="390" w:name="_Toc14862"/>
      <w:bookmarkStart w:id="391" w:name="_Toc25463"/>
      <w:bookmarkStart w:id="392" w:name="_Toc7465"/>
      <w:bookmarkStart w:id="393" w:name="_Toc25976"/>
      <w:bookmarkStart w:id="394" w:name="_Toc9678"/>
      <w:bookmarkStart w:id="395" w:name="_Toc781"/>
      <w:bookmarkStart w:id="396" w:name="_Toc15548"/>
      <w:bookmarkStart w:id="397" w:name="_Toc23217"/>
      <w:bookmarkStart w:id="398" w:name="_Toc4938"/>
      <w:bookmarkStart w:id="399" w:name="_Toc31180"/>
      <w:bookmarkStart w:id="400" w:name="_Toc22055"/>
      <w:r>
        <w:rPr>
          <w:rFonts w:hint="eastAsia" w:ascii="宋体" w:hAnsi="宋体" w:eastAsia="宋体" w:cs="宋体"/>
          <w:color w:val="auto"/>
          <w:sz w:val="24"/>
          <w:szCs w:val="24"/>
          <w:highlight w:val="none"/>
        </w:rPr>
        <w:t>5.3 隐蔽工程检查</w:t>
      </w:r>
      <w:bookmarkEnd w:id="388"/>
      <w:bookmarkEnd w:id="389"/>
      <w:bookmarkEnd w:id="390"/>
      <w:bookmarkEnd w:id="391"/>
      <w:bookmarkEnd w:id="392"/>
      <w:bookmarkEnd w:id="393"/>
      <w:bookmarkEnd w:id="394"/>
      <w:bookmarkEnd w:id="395"/>
      <w:bookmarkEnd w:id="396"/>
      <w:bookmarkEnd w:id="397"/>
      <w:bookmarkEnd w:id="398"/>
      <w:bookmarkEnd w:id="399"/>
      <w:bookmarkEnd w:id="400"/>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01" w:name="_Toc22790"/>
      <w:bookmarkStart w:id="402" w:name="_Toc1061"/>
      <w:bookmarkStart w:id="403" w:name="_Toc19435"/>
      <w:bookmarkStart w:id="404" w:name="_Toc14391"/>
      <w:bookmarkStart w:id="405" w:name="_Toc25977"/>
      <w:bookmarkStart w:id="406" w:name="_Toc27341"/>
      <w:bookmarkStart w:id="407" w:name="_Toc30092"/>
      <w:bookmarkStart w:id="408" w:name="_Toc6855"/>
      <w:bookmarkStart w:id="409" w:name="_Toc15678"/>
      <w:bookmarkStart w:id="410" w:name="_Toc29664"/>
      <w:bookmarkStart w:id="411" w:name="_Toc5993"/>
      <w:bookmarkStart w:id="412" w:name="_Toc30090"/>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01"/>
      <w:bookmarkEnd w:id="402"/>
      <w:bookmarkEnd w:id="403"/>
      <w:bookmarkEnd w:id="404"/>
      <w:bookmarkEnd w:id="405"/>
      <w:bookmarkEnd w:id="406"/>
      <w:bookmarkEnd w:id="407"/>
      <w:bookmarkEnd w:id="408"/>
      <w:bookmarkEnd w:id="409"/>
      <w:bookmarkEnd w:id="410"/>
      <w:bookmarkEnd w:id="411"/>
      <w:bookmarkEnd w:id="412"/>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413" w:name="_Toc24529"/>
      <w:r>
        <w:rPr>
          <w:rFonts w:hint="eastAsia" w:ascii="宋体" w:hAnsi="宋体" w:eastAsia="宋体" w:cs="宋体"/>
          <w:b w:val="0"/>
          <w:color w:val="auto"/>
          <w:sz w:val="24"/>
          <w:szCs w:val="24"/>
          <w:highlight w:val="none"/>
        </w:rPr>
        <w:t>6. 安全文明施工与环境保护</w:t>
      </w:r>
      <w:bookmarkEnd w:id="413"/>
    </w:p>
    <w:p>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68"/>
    <w:bookmarkEnd w:id="369"/>
    <w:bookmarkEnd w:id="370"/>
    <w:bookmarkEnd w:id="371"/>
    <w:bookmarkEnd w:id="372"/>
    <w:bookmarkEnd w:id="373"/>
    <w:bookmarkEnd w:id="374"/>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414" w:name="_Toc1765"/>
      <w:r>
        <w:rPr>
          <w:rFonts w:hint="eastAsia" w:ascii="宋体" w:hAnsi="宋体" w:eastAsia="宋体" w:cs="宋体"/>
          <w:b w:val="0"/>
          <w:color w:val="auto"/>
          <w:sz w:val="24"/>
          <w:szCs w:val="24"/>
          <w:highlight w:val="none"/>
        </w:rPr>
        <w:t>7. 工期和进度</w:t>
      </w:r>
      <w:bookmarkEnd w:id="414"/>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合同当事人约定的施</w:t>
      </w:r>
      <w:r>
        <w:rPr>
          <w:rFonts w:hint="eastAsia" w:ascii="宋体" w:hAnsi="宋体" w:eastAsia="宋体" w:cs="宋体"/>
          <w:color w:val="auto"/>
          <w:kern w:val="0"/>
          <w:sz w:val="24"/>
          <w:szCs w:val="24"/>
          <w:highlight w:val="none"/>
        </w:rPr>
        <w:t>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15" w:name="_Toc304295541"/>
      <w:bookmarkStart w:id="416" w:name="_Toc303539123"/>
      <w:bookmarkStart w:id="417" w:name="_Toc300934966"/>
      <w:bookmarkStart w:id="418" w:name="_Toc312677479"/>
      <w:bookmarkStart w:id="419" w:name="_Toc312678005"/>
      <w:bookmarkStart w:id="420" w:name="_Toc297123514"/>
      <w:bookmarkStart w:id="421" w:name="_Toc297216173"/>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 施工进度计划</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关于承包人提交工程开工</w:t>
      </w:r>
      <w:r>
        <w:rPr>
          <w:rFonts w:hint="eastAsia" w:ascii="宋体" w:hAnsi="宋体" w:eastAsia="宋体" w:cs="宋体"/>
          <w:color w:val="auto"/>
          <w:kern w:val="0"/>
          <w:sz w:val="24"/>
          <w:szCs w:val="24"/>
          <w:highlight w:val="none"/>
        </w:rPr>
        <w:t>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bookmarkEnd w:id="415"/>
      <w:bookmarkEnd w:id="416"/>
      <w:bookmarkEnd w:id="417"/>
      <w:bookmarkEnd w:id="418"/>
      <w:bookmarkEnd w:id="419"/>
      <w:bookmarkEnd w:id="420"/>
      <w:bookmarkEnd w:id="421"/>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22" w:name="_Toc312677484"/>
      <w:bookmarkStart w:id="423" w:name="_Toc297216175"/>
      <w:bookmarkStart w:id="424" w:name="_Toc297123516"/>
      <w:bookmarkStart w:id="425" w:name="_Toc303539125"/>
      <w:bookmarkStart w:id="426" w:name="_Toc304295546"/>
      <w:bookmarkStart w:id="427" w:name="_Toc312678010"/>
      <w:bookmarkStart w:id="428" w:name="_Toc300934968"/>
      <w:r>
        <w:rPr>
          <w:rFonts w:hint="eastAsia" w:ascii="宋体" w:hAnsi="宋体" w:eastAsia="宋体" w:cs="宋体"/>
          <w:color w:val="auto"/>
          <w:sz w:val="24"/>
          <w:szCs w:val="24"/>
          <w:highlight w:val="none"/>
        </w:rPr>
        <w:t>.5 工期延误</w:t>
      </w:r>
    </w:p>
    <w:bookmarkEnd w:id="422"/>
    <w:bookmarkEnd w:id="423"/>
    <w:bookmarkEnd w:id="424"/>
    <w:bookmarkEnd w:id="425"/>
    <w:bookmarkEnd w:id="426"/>
    <w:bookmarkEnd w:id="427"/>
    <w:bookmarkEnd w:id="428"/>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29" w:name="_Toc312677486"/>
      <w:bookmarkStart w:id="430" w:name="_Toc318581169"/>
      <w:bookmarkStart w:id="431" w:name="_Toc312678012"/>
      <w:bookmarkStart w:id="432" w:name="_Toc300934970"/>
      <w:bookmarkStart w:id="433" w:name="_Toc304295548"/>
      <w:bookmarkStart w:id="434" w:name="_Toc297216177"/>
      <w:bookmarkStart w:id="435" w:name="_Toc303539127"/>
      <w:bookmarkStart w:id="436" w:name="_Toc297123518"/>
      <w:r>
        <w:rPr>
          <w:rFonts w:hint="eastAsia" w:ascii="宋体" w:hAnsi="宋体" w:eastAsia="宋体" w:cs="宋体"/>
          <w:color w:val="auto"/>
          <w:sz w:val="24"/>
          <w:szCs w:val="24"/>
          <w:highlight w:val="none"/>
        </w:rPr>
        <w:t>.5.2 因承包人原因导致工期延误</w:t>
      </w:r>
    </w:p>
    <w:bookmarkEnd w:id="429"/>
    <w:bookmarkEnd w:id="430"/>
    <w:bookmarkEnd w:id="431"/>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437" w:name="_Toc312678013"/>
      <w:bookmarkStart w:id="438" w:name="_Toc312677487"/>
      <w:bookmarkStart w:id="439"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32"/>
      <w:bookmarkEnd w:id="433"/>
      <w:bookmarkEnd w:id="434"/>
      <w:bookmarkEnd w:id="435"/>
      <w:bookmarkEnd w:id="436"/>
      <w:bookmarkEnd w:id="437"/>
      <w:bookmarkEnd w:id="438"/>
    </w:p>
    <w:bookmarkEnd w:id="439"/>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440" w:name="_Toc312678014"/>
      <w:bookmarkStart w:id="441"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40"/>
      <w:bookmarkEnd w:id="441"/>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42" w:name="_Toc297216178"/>
      <w:bookmarkStart w:id="443" w:name="_Toc297123519"/>
      <w:bookmarkStart w:id="444" w:name="_Toc303539128"/>
      <w:bookmarkStart w:id="445" w:name="_Toc300934971"/>
      <w:bookmarkStart w:id="446" w:name="_Toc312678015"/>
      <w:bookmarkStart w:id="447" w:name="_Toc304295549"/>
      <w:r>
        <w:rPr>
          <w:rFonts w:hint="eastAsia" w:ascii="宋体" w:hAnsi="宋体" w:eastAsia="宋体" w:cs="宋体"/>
          <w:color w:val="auto"/>
          <w:sz w:val="24"/>
          <w:szCs w:val="24"/>
          <w:highlight w:val="none"/>
        </w:rPr>
        <w:t>.6 不</w:t>
      </w:r>
      <w:bookmarkEnd w:id="442"/>
      <w:bookmarkEnd w:id="443"/>
      <w:bookmarkEnd w:id="444"/>
      <w:bookmarkEnd w:id="445"/>
      <w:bookmarkEnd w:id="446"/>
      <w:bookmarkEnd w:id="447"/>
      <w:r>
        <w:rPr>
          <w:rFonts w:hint="eastAsia" w:ascii="宋体" w:hAnsi="宋体" w:eastAsia="宋体" w:cs="宋体"/>
          <w:color w:val="auto"/>
          <w:sz w:val="24"/>
          <w:szCs w:val="24"/>
          <w:highlight w:val="none"/>
        </w:rPr>
        <w:t>利物质条件</w:t>
      </w:r>
      <w:bookmarkStart w:id="448" w:name="_Toc304295550"/>
      <w:bookmarkStart w:id="449" w:name="_Toc297123520"/>
      <w:bookmarkStart w:id="450" w:name="_Toc297216179"/>
      <w:bookmarkStart w:id="451" w:name="_Toc303539129"/>
      <w:bookmarkStart w:id="452" w:name="_Toc318581172"/>
      <w:bookmarkStart w:id="453" w:name="_Toc312678016"/>
      <w:bookmarkStart w:id="454" w:name="_Toc300934972"/>
    </w:p>
    <w:p>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48"/>
      <w:bookmarkEnd w:id="449"/>
      <w:bookmarkEnd w:id="450"/>
      <w:bookmarkEnd w:id="451"/>
      <w:bookmarkEnd w:id="452"/>
      <w:bookmarkEnd w:id="453"/>
      <w:bookmarkEnd w:id="454"/>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55" w:name="_Toc300934973"/>
      <w:bookmarkStart w:id="456" w:name="_Toc312678017"/>
      <w:bookmarkStart w:id="457" w:name="_Toc297216180"/>
      <w:bookmarkStart w:id="458" w:name="_Toc297123521"/>
      <w:bookmarkStart w:id="459" w:name="_Toc303539130"/>
      <w:bookmarkStart w:id="460" w:name="_Toc304295551"/>
      <w:r>
        <w:rPr>
          <w:rFonts w:hint="eastAsia" w:ascii="宋体" w:hAnsi="宋体" w:eastAsia="宋体" w:cs="宋体"/>
          <w:color w:val="auto"/>
          <w:sz w:val="24"/>
          <w:szCs w:val="24"/>
          <w:highlight w:val="none"/>
        </w:rPr>
        <w:t>.7异常恶劣的气候条件</w:t>
      </w:r>
      <w:bookmarkEnd w:id="455"/>
      <w:bookmarkEnd w:id="456"/>
      <w:bookmarkEnd w:id="457"/>
      <w:bookmarkEnd w:id="458"/>
      <w:bookmarkEnd w:id="459"/>
      <w:bookmarkEnd w:id="460"/>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461" w:name="_Toc2827"/>
      <w:bookmarkStart w:id="462" w:name="_Toc8747"/>
      <w:bookmarkStart w:id="463" w:name="_Toc13441"/>
      <w:bookmarkStart w:id="464" w:name="_Toc23577"/>
      <w:bookmarkStart w:id="465" w:name="_Toc25466"/>
      <w:bookmarkStart w:id="466" w:name="_Toc15423"/>
      <w:bookmarkStart w:id="467" w:name="_Toc20311"/>
      <w:bookmarkStart w:id="468" w:name="_Toc26221"/>
      <w:bookmarkStart w:id="469" w:name="_Toc28132"/>
      <w:bookmarkStart w:id="470" w:name="_Toc8180"/>
      <w:bookmarkStart w:id="471" w:name="_Toc26673"/>
      <w:bookmarkStart w:id="472" w:name="_Toc27165"/>
      <w:r>
        <w:rPr>
          <w:rFonts w:hint="eastAsia" w:ascii="宋体" w:hAnsi="宋体" w:eastAsia="宋体" w:cs="宋体"/>
          <w:color w:val="auto"/>
          <w:sz w:val="24"/>
          <w:szCs w:val="24"/>
          <w:highlight w:val="none"/>
        </w:rPr>
        <w:t>7.9 提前竣工的奖励</w:t>
      </w:r>
      <w:bookmarkEnd w:id="461"/>
      <w:bookmarkEnd w:id="462"/>
      <w:bookmarkEnd w:id="463"/>
      <w:bookmarkEnd w:id="464"/>
      <w:bookmarkEnd w:id="465"/>
      <w:bookmarkEnd w:id="466"/>
      <w:bookmarkEnd w:id="467"/>
      <w:bookmarkEnd w:id="468"/>
      <w:bookmarkEnd w:id="469"/>
      <w:bookmarkEnd w:id="470"/>
      <w:bookmarkEnd w:id="471"/>
      <w:bookmarkEnd w:id="472"/>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473" w:name="_Toc13865"/>
      <w:r>
        <w:rPr>
          <w:rFonts w:hint="eastAsia" w:ascii="宋体" w:hAnsi="宋体" w:eastAsia="宋体" w:cs="宋体"/>
          <w:b w:val="0"/>
          <w:color w:val="auto"/>
          <w:sz w:val="24"/>
          <w:szCs w:val="24"/>
          <w:highlight w:val="none"/>
        </w:rPr>
        <w:t>8. 材料与设备</w:t>
      </w:r>
      <w:bookmarkEnd w:id="473"/>
    </w:p>
    <w:bookmarkEnd w:id="333"/>
    <w:bookmarkEnd w:id="334"/>
    <w:bookmarkEnd w:id="335"/>
    <w:bookmarkEnd w:id="336"/>
    <w:bookmarkEnd w:id="337"/>
    <w:bookmarkEnd w:id="338"/>
    <w:bookmarkEnd w:id="339"/>
    <w:bookmarkEnd w:id="340"/>
    <w:bookmarkEnd w:id="341"/>
    <w:bookmarkEnd w:id="342"/>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474" w:name="_Toc312678019"/>
      <w:bookmarkStart w:id="475" w:name="_Toc303539136"/>
      <w:bookmarkStart w:id="476" w:name="_Toc297048353"/>
      <w:bookmarkStart w:id="477" w:name="_Toc292559372"/>
      <w:bookmarkStart w:id="478" w:name="_Toc296944506"/>
      <w:bookmarkStart w:id="479" w:name="_Toc300934979"/>
      <w:bookmarkStart w:id="480" w:name="_Toc292559877"/>
      <w:bookmarkStart w:id="481" w:name="_Toc296503167"/>
      <w:bookmarkStart w:id="482" w:name="_Toc304295556"/>
      <w:bookmarkStart w:id="483" w:name="_Toc296890995"/>
      <w:bookmarkStart w:id="484" w:name="_Toc296347166"/>
      <w:bookmarkStart w:id="485" w:name="_Toc297216186"/>
      <w:bookmarkStart w:id="486" w:name="_Toc280868654"/>
      <w:bookmarkStart w:id="487" w:name="_Toc296346668"/>
      <w:bookmarkStart w:id="488" w:name="_Toc296891207"/>
      <w:bookmarkStart w:id="489" w:name="_Toc297123527"/>
      <w:bookmarkStart w:id="490" w:name="_Toc312677493"/>
      <w:bookmarkStart w:id="491" w:name="_Toc297120467"/>
      <w:bookmarkStart w:id="492" w:name="_Toc280868655"/>
      <w:bookmarkStart w:id="493" w:name="_Toc280868656"/>
      <w:bookmarkStart w:id="494" w:name="_Toc267251424"/>
      <w:r>
        <w:rPr>
          <w:rFonts w:hint="eastAsia" w:ascii="宋体" w:hAnsi="宋体" w:eastAsia="宋体" w:cs="宋体"/>
          <w:color w:val="auto"/>
          <w:sz w:val="24"/>
          <w:szCs w:val="24"/>
          <w:highlight w:val="none"/>
        </w:rPr>
        <w:t>.4材料与工程设备的保管与使用</w:t>
      </w:r>
    </w:p>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495" w:name="_Toc292559373"/>
      <w:bookmarkStart w:id="496" w:name="_Toc292559878"/>
      <w:bookmarkStart w:id="497" w:name="_Toc297048354"/>
      <w:bookmarkStart w:id="498" w:name="_Toc296346669"/>
      <w:bookmarkStart w:id="499" w:name="_Toc297120468"/>
      <w:bookmarkStart w:id="500" w:name="_Toc303539137"/>
      <w:bookmarkStart w:id="501" w:name="_Toc304295557"/>
      <w:bookmarkStart w:id="502" w:name="_Toc312678020"/>
      <w:bookmarkStart w:id="503" w:name="_Toc296890996"/>
      <w:bookmarkStart w:id="504" w:name="_Toc312677494"/>
      <w:bookmarkStart w:id="505" w:name="_Toc296347167"/>
      <w:bookmarkStart w:id="506" w:name="_Toc296503168"/>
      <w:bookmarkStart w:id="507" w:name="_Toc296944507"/>
      <w:bookmarkStart w:id="508" w:name="_Toc296891208"/>
      <w:bookmarkStart w:id="509" w:name="_Toc300934980"/>
      <w:bookmarkStart w:id="510" w:name="_Toc318581173"/>
      <w:bookmarkStart w:id="511" w:name="_Toc297123528"/>
      <w:bookmarkStart w:id="512" w:name="_Toc297216187"/>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95"/>
      <w:bookmarkEnd w:id="496"/>
      <w:bookmarkStart w:id="513" w:name="_Toc17967"/>
      <w:bookmarkStart w:id="514" w:name="_Toc3037"/>
      <w:bookmarkStart w:id="515" w:name="_Toc24768"/>
      <w:bookmarkStart w:id="516" w:name="_Toc20245"/>
      <w:bookmarkStart w:id="517" w:name="_Toc2931"/>
      <w:bookmarkStart w:id="518" w:name="_Toc29013"/>
      <w:bookmarkStart w:id="519" w:name="_Toc3216"/>
      <w:bookmarkStart w:id="520" w:name="_Toc24836"/>
      <w:bookmarkStart w:id="521" w:name="_Toc10548"/>
      <w:bookmarkStart w:id="522" w:name="_Toc29661"/>
      <w:bookmarkStart w:id="523" w:name="_Toc27736"/>
      <w:bookmarkStart w:id="524" w:name="_Toc27664"/>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bookmarkEnd w:id="513"/>
      <w:bookmarkEnd w:id="514"/>
      <w:bookmarkEnd w:id="515"/>
      <w:bookmarkEnd w:id="516"/>
      <w:bookmarkEnd w:id="517"/>
      <w:bookmarkEnd w:id="518"/>
      <w:bookmarkEnd w:id="519"/>
      <w:bookmarkEnd w:id="520"/>
      <w:bookmarkEnd w:id="521"/>
      <w:bookmarkEnd w:id="522"/>
      <w:bookmarkEnd w:id="523"/>
      <w:bookmarkEnd w:id="524"/>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样品的报送与封存</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pPr>
        <w:pageBreakBefore w:val="0"/>
        <w:widowControl w:val="0"/>
        <w:kinsoku/>
        <w:wordWrap/>
        <w:overflowPunct/>
        <w:topLinePunct w:val="0"/>
        <w:autoSpaceDE w:val="0"/>
        <w:autoSpaceDN w:val="0"/>
        <w:bidi w:val="0"/>
        <w:adjustRightInd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25" w:name="_Toc1472"/>
      <w:bookmarkStart w:id="526" w:name="_Toc5863"/>
      <w:bookmarkStart w:id="527" w:name="_Toc9578"/>
      <w:bookmarkStart w:id="528" w:name="_Toc15173"/>
      <w:bookmarkStart w:id="529" w:name="_Toc3163"/>
      <w:bookmarkStart w:id="530" w:name="_Toc27658"/>
      <w:bookmarkStart w:id="531" w:name="_Toc30373"/>
      <w:bookmarkStart w:id="532" w:name="_Toc12594"/>
      <w:bookmarkStart w:id="533" w:name="_Toc19674"/>
      <w:bookmarkStart w:id="534" w:name="_Toc2445"/>
      <w:bookmarkStart w:id="535" w:name="_Toc22313"/>
      <w:bookmarkStart w:id="536" w:name="_Toc17175"/>
      <w:bookmarkStart w:id="537" w:name="_Toc13854"/>
      <w:r>
        <w:rPr>
          <w:rFonts w:hint="eastAsia" w:ascii="宋体" w:hAnsi="宋体" w:eastAsia="宋体" w:cs="宋体"/>
          <w:color w:val="auto"/>
          <w:kern w:val="0"/>
          <w:sz w:val="24"/>
          <w:szCs w:val="24"/>
          <w:highlight w:val="none"/>
        </w:rPr>
        <w:t>8.8 施工设备和临时设施</w:t>
      </w:r>
      <w:bookmarkEnd w:id="525"/>
      <w:bookmarkEnd w:id="526"/>
      <w:bookmarkEnd w:id="527"/>
      <w:bookmarkEnd w:id="528"/>
      <w:bookmarkEnd w:id="529"/>
      <w:bookmarkEnd w:id="530"/>
      <w:bookmarkEnd w:id="531"/>
      <w:bookmarkEnd w:id="532"/>
      <w:bookmarkEnd w:id="533"/>
      <w:bookmarkEnd w:id="534"/>
      <w:bookmarkEnd w:id="535"/>
      <w:bookmarkEnd w:id="536"/>
      <w:bookmarkEnd w:id="537"/>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8.8.1 承包人提供的施工设备和临时设施</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关于修建临时设施费</w:t>
      </w:r>
      <w:r>
        <w:rPr>
          <w:rFonts w:hint="eastAsia" w:ascii="宋体" w:hAnsi="宋体" w:eastAsia="宋体" w:cs="宋体"/>
          <w:color w:val="auto"/>
          <w:sz w:val="24"/>
          <w:szCs w:val="24"/>
          <w:highlight w:val="none"/>
        </w:rPr>
        <w:t>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538" w:name="_Toc18558"/>
      <w:r>
        <w:rPr>
          <w:rFonts w:hint="eastAsia" w:ascii="宋体" w:hAnsi="宋体" w:eastAsia="宋体" w:cs="宋体"/>
          <w:b w:val="0"/>
          <w:color w:val="auto"/>
          <w:sz w:val="24"/>
          <w:szCs w:val="24"/>
          <w:highlight w:val="none"/>
        </w:rPr>
        <w:t>9</w:t>
      </w:r>
      <w:bookmarkEnd w:id="492"/>
      <w:bookmarkEnd w:id="493"/>
      <w:bookmarkEnd w:id="494"/>
      <w:bookmarkStart w:id="539" w:name="_Toc300934982"/>
      <w:bookmarkStart w:id="540" w:name="_Toc297123533"/>
      <w:bookmarkStart w:id="541" w:name="_Toc303539139"/>
      <w:bookmarkStart w:id="542" w:name="_Toc312678021"/>
      <w:bookmarkStart w:id="543" w:name="_Toc304295559"/>
      <w:bookmarkStart w:id="544" w:name="_Toc297216192"/>
      <w:bookmarkStart w:id="545" w:name="_Toc312677495"/>
      <w:bookmarkStart w:id="546" w:name="_Toc296891001"/>
      <w:bookmarkStart w:id="547" w:name="_Toc267251428"/>
      <w:bookmarkStart w:id="548" w:name="_Toc292559378"/>
      <w:bookmarkStart w:id="549" w:name="_Toc296347172"/>
      <w:bookmarkStart w:id="550" w:name="_Toc296891213"/>
      <w:bookmarkStart w:id="551" w:name="_Toc292559883"/>
      <w:bookmarkStart w:id="552" w:name="_Toc296346674"/>
      <w:bookmarkStart w:id="553" w:name="_Toc297120473"/>
      <w:bookmarkStart w:id="554" w:name="_Toc296944512"/>
      <w:bookmarkStart w:id="555" w:name="_Toc296503173"/>
      <w:bookmarkStart w:id="556" w:name="_Toc267251427"/>
      <w:bookmarkStart w:id="557" w:name="_Toc297048359"/>
      <w:r>
        <w:rPr>
          <w:rFonts w:hint="eastAsia" w:ascii="宋体" w:hAnsi="宋体" w:eastAsia="宋体" w:cs="宋体"/>
          <w:b w:val="0"/>
          <w:color w:val="auto"/>
          <w:sz w:val="24"/>
          <w:szCs w:val="24"/>
          <w:highlight w:val="none"/>
        </w:rPr>
        <w:t>. 试验与检验</w:t>
      </w:r>
      <w:bookmarkEnd w:id="538"/>
    </w:p>
    <w:bookmarkEnd w:id="539"/>
    <w:bookmarkEnd w:id="540"/>
    <w:bookmarkEnd w:id="541"/>
    <w:bookmarkEnd w:id="542"/>
    <w:bookmarkEnd w:id="543"/>
    <w:bookmarkEnd w:id="544"/>
    <w:bookmarkEnd w:id="545"/>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bookmarkStart w:id="558" w:name="_Toc312677496"/>
      <w:bookmarkStart w:id="559" w:name="_Toc303539140"/>
      <w:bookmarkStart w:id="560" w:name="_Toc304295560"/>
      <w:bookmarkStart w:id="561" w:name="_Toc300934983"/>
      <w:bookmarkStart w:id="562" w:name="_Toc297123534"/>
      <w:bookmarkStart w:id="563" w:name="_Toc297216193"/>
      <w:bookmarkStart w:id="564" w:name="_Toc312678022"/>
      <w:r>
        <w:rPr>
          <w:rFonts w:hint="eastAsia" w:ascii="宋体" w:hAnsi="宋体" w:eastAsia="宋体" w:cs="宋体"/>
          <w:color w:val="auto"/>
          <w:kern w:val="0"/>
          <w:sz w:val="24"/>
          <w:szCs w:val="24"/>
          <w:highlight w:val="none"/>
        </w:rPr>
        <w:t>.1试验设备与试验人员</w:t>
      </w:r>
    </w:p>
    <w:bookmarkEnd w:id="558"/>
    <w:bookmarkEnd w:id="559"/>
    <w:bookmarkEnd w:id="560"/>
    <w:bookmarkEnd w:id="561"/>
    <w:bookmarkEnd w:id="562"/>
    <w:bookmarkEnd w:id="563"/>
    <w:bookmarkEnd w:id="564"/>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bookmarkStart w:id="565" w:name="_Toc312677497"/>
      <w:bookmarkStart w:id="566" w:name="_Toc312678023"/>
      <w:bookmarkStart w:id="567" w:name="_Toc300934984"/>
      <w:bookmarkStart w:id="568" w:name="_Toc297216194"/>
      <w:bookmarkStart w:id="569" w:name="_Toc297123535"/>
      <w:bookmarkStart w:id="570" w:name="_Toc303539141"/>
      <w:bookmarkStart w:id="571" w:name="_Toc304295561"/>
      <w:bookmarkStart w:id="572" w:name="_Toc318581174"/>
      <w:r>
        <w:rPr>
          <w:rFonts w:hint="eastAsia" w:ascii="宋体" w:hAnsi="宋体" w:eastAsia="宋体" w:cs="宋体"/>
          <w:color w:val="auto"/>
          <w:kern w:val="0"/>
          <w:sz w:val="24"/>
          <w:szCs w:val="24"/>
          <w:highlight w:val="none"/>
        </w:rPr>
        <w:t>.1.2 试验设备</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施工现场需要配置</w:t>
      </w:r>
      <w:r>
        <w:rPr>
          <w:rFonts w:hint="eastAsia" w:ascii="宋体" w:hAnsi="宋体" w:eastAsia="宋体" w:cs="宋体"/>
          <w:color w:val="auto"/>
          <w:sz w:val="24"/>
          <w:szCs w:val="24"/>
          <w:highlight w:val="none"/>
        </w:rPr>
        <w:t>的试验场所：</w:t>
      </w:r>
      <w:bookmarkEnd w:id="565"/>
      <w:bookmarkEnd w:id="566"/>
      <w:bookmarkEnd w:id="567"/>
      <w:bookmarkEnd w:id="568"/>
      <w:bookmarkEnd w:id="569"/>
      <w:bookmarkEnd w:id="570"/>
      <w:bookmarkEnd w:id="571"/>
      <w:bookmarkStart w:id="573" w:name="_Toc297216195"/>
      <w:bookmarkStart w:id="574" w:name="_Toc300934985"/>
      <w:bookmarkStart w:id="575" w:name="_Toc312677498"/>
      <w:bookmarkStart w:id="576" w:name="_Toc297123536"/>
      <w:bookmarkStart w:id="577" w:name="_Toc312678024"/>
      <w:bookmarkStart w:id="578" w:name="_Toc303539142"/>
      <w:bookmarkStart w:id="579" w:name="_Toc304295562"/>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80" w:name="_Toc18276"/>
      <w:bookmarkStart w:id="581" w:name="_Toc27999"/>
      <w:bookmarkStart w:id="582" w:name="_Toc30499"/>
      <w:bookmarkStart w:id="583" w:name="_Toc20744"/>
      <w:bookmarkStart w:id="584" w:name="_Toc11641"/>
      <w:bookmarkStart w:id="585" w:name="_Toc27666"/>
      <w:bookmarkStart w:id="586" w:name="_Toc21489"/>
      <w:bookmarkStart w:id="587" w:name="_Toc7338"/>
      <w:bookmarkStart w:id="588" w:name="_Toc3709"/>
      <w:bookmarkStart w:id="589" w:name="_Toc15287"/>
      <w:bookmarkStart w:id="590" w:name="_Toc13278"/>
      <w:bookmarkStart w:id="591" w:name="_Toc28295"/>
      <w:bookmarkStart w:id="592" w:name="_Toc6222"/>
      <w:r>
        <w:rPr>
          <w:rFonts w:hint="eastAsia" w:ascii="宋体" w:hAnsi="宋体" w:eastAsia="宋体" w:cs="宋体"/>
          <w:color w:val="auto"/>
          <w:kern w:val="0"/>
          <w:sz w:val="24"/>
          <w:szCs w:val="24"/>
          <w:highlight w:val="none"/>
        </w:rPr>
        <w:t>9.4 现场工艺试验</w:t>
      </w:r>
      <w:bookmarkEnd w:id="580"/>
      <w:bookmarkEnd w:id="581"/>
      <w:bookmarkEnd w:id="582"/>
      <w:bookmarkEnd w:id="583"/>
      <w:bookmarkEnd w:id="584"/>
      <w:bookmarkEnd w:id="585"/>
      <w:bookmarkEnd w:id="586"/>
      <w:bookmarkEnd w:id="587"/>
      <w:bookmarkEnd w:id="588"/>
      <w:bookmarkEnd w:id="589"/>
      <w:bookmarkEnd w:id="590"/>
      <w:bookmarkEnd w:id="591"/>
      <w:bookmarkEnd w:id="592"/>
      <w:r>
        <w:rPr>
          <w:rFonts w:hint="eastAsia" w:ascii="宋体" w:hAnsi="宋体" w:eastAsia="宋体" w:cs="宋体"/>
          <w:color w:val="auto"/>
          <w:kern w:val="0"/>
          <w:sz w:val="24"/>
          <w:szCs w:val="24"/>
          <w:highlight w:val="none"/>
        </w:rPr>
        <w:t xml:space="preserve"> </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现场工艺</w:t>
      </w:r>
      <w:r>
        <w:rPr>
          <w:rFonts w:hint="eastAsia" w:ascii="宋体" w:hAnsi="宋体" w:eastAsia="宋体" w:cs="宋体"/>
          <w:color w:val="auto"/>
          <w:sz w:val="24"/>
          <w:szCs w:val="24"/>
          <w:highlight w:val="none"/>
        </w:rPr>
        <w:t>试验的有关约定：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2"/>
    <w:bookmarkEnd w:id="573"/>
    <w:bookmarkEnd w:id="574"/>
    <w:bookmarkEnd w:id="575"/>
    <w:bookmarkEnd w:id="576"/>
    <w:bookmarkEnd w:id="577"/>
    <w:bookmarkEnd w:id="578"/>
    <w:bookmarkEnd w:id="579"/>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593" w:name="_Toc16374"/>
      <w:r>
        <w:rPr>
          <w:rFonts w:hint="eastAsia" w:ascii="宋体" w:hAnsi="宋体" w:eastAsia="宋体" w:cs="宋体"/>
          <w:b w:val="0"/>
          <w:color w:val="auto"/>
          <w:sz w:val="24"/>
          <w:szCs w:val="24"/>
          <w:highlight w:val="none"/>
        </w:rPr>
        <w:t>1</w:t>
      </w:r>
      <w:bookmarkEnd w:id="546"/>
      <w:bookmarkEnd w:id="547"/>
      <w:bookmarkEnd w:id="548"/>
      <w:bookmarkEnd w:id="549"/>
      <w:bookmarkEnd w:id="550"/>
      <w:bookmarkEnd w:id="551"/>
      <w:bookmarkEnd w:id="552"/>
      <w:bookmarkEnd w:id="553"/>
      <w:bookmarkEnd w:id="554"/>
      <w:bookmarkEnd w:id="555"/>
      <w:bookmarkEnd w:id="556"/>
      <w:bookmarkEnd w:id="557"/>
      <w:bookmarkStart w:id="594" w:name="_Toc292559903"/>
      <w:bookmarkStart w:id="595" w:name="_Toc296944532"/>
      <w:bookmarkStart w:id="596" w:name="_Toc296346694"/>
      <w:bookmarkStart w:id="597" w:name="_Toc297048379"/>
      <w:bookmarkStart w:id="598" w:name="_Toc292559398"/>
      <w:bookmarkStart w:id="599" w:name="_Toc303539146"/>
      <w:bookmarkStart w:id="600" w:name="_Toc296891233"/>
      <w:bookmarkStart w:id="601" w:name="_Toc297120493"/>
      <w:bookmarkStart w:id="602" w:name="_Toc297123540"/>
      <w:bookmarkStart w:id="603" w:name="_Toc296503193"/>
      <w:bookmarkStart w:id="604" w:name="_Toc296347192"/>
      <w:bookmarkStart w:id="605" w:name="_Toc297216199"/>
      <w:bookmarkStart w:id="606" w:name="_Toc304295566"/>
      <w:bookmarkStart w:id="607" w:name="_Toc300934989"/>
      <w:bookmarkStart w:id="608" w:name="_Toc296891021"/>
      <w:bookmarkStart w:id="609" w:name="_Toc312677499"/>
      <w:bookmarkStart w:id="610" w:name="_Toc312678025"/>
      <w:bookmarkStart w:id="611" w:name="_Toc267251441"/>
      <w:bookmarkStart w:id="612" w:name="_Toc267251440"/>
      <w:bookmarkStart w:id="613" w:name="_Toc267251433"/>
      <w:bookmarkStart w:id="614" w:name="_Toc267251435"/>
      <w:bookmarkStart w:id="615" w:name="_Toc267251439"/>
      <w:bookmarkStart w:id="616" w:name="_Toc267251437"/>
      <w:bookmarkStart w:id="617" w:name="_Toc267251442"/>
      <w:r>
        <w:rPr>
          <w:rFonts w:hint="eastAsia" w:ascii="宋体" w:hAnsi="宋体" w:eastAsia="宋体" w:cs="宋体"/>
          <w:b w:val="0"/>
          <w:color w:val="auto"/>
          <w:sz w:val="24"/>
          <w:szCs w:val="24"/>
          <w:highlight w:val="none"/>
        </w:rPr>
        <w:t>0. 变更</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bookmarkEnd w:id="609"/>
    <w:bookmarkEnd w:id="610"/>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bookmarkStart w:id="618" w:name="_Toc296891234"/>
      <w:bookmarkStart w:id="619" w:name="_Toc303539147"/>
      <w:bookmarkStart w:id="620" w:name="_Toc297120494"/>
      <w:bookmarkStart w:id="621" w:name="_Toc297048380"/>
      <w:bookmarkStart w:id="622" w:name="_Toc312678026"/>
      <w:bookmarkStart w:id="623" w:name="_Toc297123541"/>
      <w:bookmarkStart w:id="624" w:name="_Toc296503194"/>
      <w:bookmarkStart w:id="625" w:name="_Toc292559904"/>
      <w:bookmarkStart w:id="626" w:name="_Toc312677500"/>
      <w:bookmarkStart w:id="627" w:name="_Toc297216200"/>
      <w:bookmarkStart w:id="628" w:name="_Toc296944533"/>
      <w:bookmarkStart w:id="629" w:name="_Toc304295567"/>
      <w:bookmarkStart w:id="630" w:name="_Toc296891022"/>
      <w:bookmarkStart w:id="631" w:name="_Toc292559399"/>
      <w:bookmarkStart w:id="632" w:name="_Toc296346695"/>
      <w:bookmarkStart w:id="633" w:name="_Toc296347193"/>
      <w:bookmarkStart w:id="634" w:name="_Toc300934990"/>
      <w:r>
        <w:rPr>
          <w:rFonts w:hint="eastAsia" w:ascii="宋体" w:hAnsi="宋体" w:eastAsia="宋体" w:cs="宋体"/>
          <w:color w:val="auto"/>
          <w:kern w:val="0"/>
          <w:sz w:val="24"/>
          <w:szCs w:val="24"/>
          <w:highlight w:val="none"/>
        </w:rPr>
        <w:t>0.1变更的范围</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w:t>
      </w:r>
      <w:r>
        <w:rPr>
          <w:rFonts w:hint="eastAsia" w:ascii="宋体" w:hAnsi="宋体" w:eastAsia="宋体" w:cs="宋体"/>
          <w:color w:val="auto"/>
          <w:sz w:val="24"/>
          <w:szCs w:val="24"/>
          <w:highlight w:val="none"/>
        </w:rPr>
        <w:t>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35" w:name="_Toc27790"/>
      <w:bookmarkStart w:id="636" w:name="_Toc32382"/>
      <w:bookmarkStart w:id="637" w:name="_Toc26201"/>
      <w:bookmarkStart w:id="638" w:name="_Toc9599"/>
      <w:bookmarkStart w:id="639" w:name="_Toc12913"/>
      <w:bookmarkStart w:id="640" w:name="_Toc12690"/>
      <w:bookmarkStart w:id="641" w:name="_Toc16327"/>
      <w:bookmarkStart w:id="642" w:name="_Toc3416"/>
      <w:bookmarkStart w:id="643" w:name="_Toc9976"/>
      <w:bookmarkStart w:id="644" w:name="_Toc17190"/>
      <w:bookmarkStart w:id="645" w:name="_Toc28629"/>
      <w:bookmarkStart w:id="646" w:name="_Toc1594"/>
      <w:bookmarkStart w:id="647" w:name="_Toc21236"/>
      <w:r>
        <w:rPr>
          <w:rFonts w:hint="eastAsia" w:ascii="宋体" w:hAnsi="宋体" w:eastAsia="宋体" w:cs="宋体"/>
          <w:color w:val="auto"/>
          <w:sz w:val="24"/>
          <w:szCs w:val="24"/>
          <w:highlight w:val="none"/>
        </w:rPr>
        <w:t>1</w:t>
      </w:r>
      <w:r>
        <w:rPr>
          <w:rFonts w:hint="eastAsia" w:ascii="宋体" w:hAnsi="宋体" w:eastAsia="宋体" w:cs="宋体"/>
          <w:color w:val="auto"/>
          <w:kern w:val="0"/>
          <w:sz w:val="24"/>
          <w:szCs w:val="24"/>
          <w:highlight w:val="none"/>
        </w:rPr>
        <w:t>0.4 变更估价</w:t>
      </w:r>
      <w:bookmarkEnd w:id="635"/>
      <w:bookmarkEnd w:id="636"/>
      <w:bookmarkEnd w:id="637"/>
      <w:bookmarkEnd w:id="638"/>
      <w:bookmarkEnd w:id="639"/>
      <w:bookmarkEnd w:id="640"/>
      <w:bookmarkEnd w:id="641"/>
      <w:bookmarkEnd w:id="642"/>
      <w:bookmarkEnd w:id="643"/>
      <w:bookmarkEnd w:id="644"/>
      <w:bookmarkEnd w:id="645"/>
      <w:bookmarkEnd w:id="646"/>
      <w:bookmarkEnd w:id="647"/>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10.4.1 变更估价原则</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关于变更估价的</w:t>
      </w:r>
      <w:r>
        <w:rPr>
          <w:rFonts w:hint="eastAsia" w:ascii="宋体" w:hAnsi="宋体" w:eastAsia="宋体" w:cs="宋体"/>
          <w:color w:val="auto"/>
          <w:sz w:val="24"/>
          <w:szCs w:val="24"/>
          <w:highlight w:val="none"/>
        </w:rPr>
        <w:t xml:space="preserve">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Start w:id="648" w:name="_Toc296503197"/>
      <w:bookmarkStart w:id="649" w:name="_Toc292559907"/>
      <w:bookmarkStart w:id="650" w:name="_Toc296944536"/>
      <w:bookmarkStart w:id="651" w:name="_Toc297123544"/>
      <w:bookmarkStart w:id="652" w:name="_Toc297048383"/>
      <w:bookmarkStart w:id="653" w:name="_Toc297120497"/>
      <w:bookmarkStart w:id="654" w:name="_Toc296347196"/>
      <w:bookmarkStart w:id="655" w:name="_Toc292559402"/>
      <w:bookmarkStart w:id="656" w:name="_Toc297216203"/>
      <w:bookmarkStart w:id="657" w:name="_Toc296891025"/>
      <w:bookmarkStart w:id="658" w:name="_Toc300934993"/>
      <w:bookmarkStart w:id="659" w:name="_Toc303539150"/>
      <w:bookmarkStart w:id="660" w:name="_Toc296346698"/>
      <w:bookmarkStart w:id="661" w:name="_Toc296891237"/>
      <w:bookmarkStart w:id="662" w:name="_Toc304295570"/>
      <w:bookmarkStart w:id="663" w:name="_Toc312678029"/>
      <w:bookmarkStart w:id="664" w:name="_Toc312677503"/>
      <w:r>
        <w:rPr>
          <w:rFonts w:hint="eastAsia" w:ascii="宋体" w:hAnsi="宋体" w:eastAsia="宋体" w:cs="宋体"/>
          <w:color w:val="auto"/>
          <w:kern w:val="0"/>
          <w:sz w:val="24"/>
          <w:szCs w:val="24"/>
          <w:highlight w:val="none"/>
        </w:rPr>
        <w:t>0.5承</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Start w:id="665" w:name="_Toc297120503"/>
      <w:bookmarkStart w:id="666" w:name="_Toc297048389"/>
      <w:bookmarkStart w:id="667" w:name="_Toc303539151"/>
      <w:bookmarkStart w:id="668" w:name="_Toc292559408"/>
      <w:bookmarkStart w:id="669" w:name="_Toc296347202"/>
      <w:bookmarkStart w:id="670" w:name="_Toc296346704"/>
      <w:bookmarkStart w:id="671" w:name="_Toc296944542"/>
      <w:bookmarkStart w:id="672" w:name="_Toc297216204"/>
      <w:bookmarkStart w:id="673" w:name="_Toc292559913"/>
      <w:bookmarkStart w:id="674" w:name="_Toc296891031"/>
      <w:bookmarkStart w:id="675" w:name="_Toc296503203"/>
      <w:bookmarkStart w:id="676" w:name="_Toc300934994"/>
      <w:bookmarkStart w:id="677" w:name="_Toc297123545"/>
      <w:bookmarkStart w:id="678" w:name="_Toc296891243"/>
      <w:r>
        <w:rPr>
          <w:rFonts w:hint="eastAsia" w:ascii="宋体" w:hAnsi="宋体" w:eastAsia="宋体" w:cs="宋体"/>
          <w:color w:val="auto"/>
          <w:kern w:val="0"/>
          <w:sz w:val="24"/>
          <w:szCs w:val="24"/>
          <w:highlight w:val="none"/>
        </w:rPr>
        <w:t>包人的合理化建议</w:t>
      </w:r>
    </w:p>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监理人审查承包人合理化建</w:t>
      </w:r>
      <w:r>
        <w:rPr>
          <w:rFonts w:hint="eastAsia" w:ascii="宋体" w:hAnsi="宋体" w:eastAsia="宋体" w:cs="宋体"/>
          <w:color w:val="auto"/>
          <w:sz w:val="24"/>
          <w:szCs w:val="24"/>
          <w:highlight w:val="none"/>
        </w:rPr>
        <w:t>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w:t>
      </w:r>
      <w:bookmarkStart w:id="679" w:name="_Toc296891032"/>
      <w:bookmarkStart w:id="680" w:name="_Toc296503204"/>
      <w:bookmarkStart w:id="681" w:name="_Toc297123546"/>
      <w:bookmarkStart w:id="682" w:name="_Toc296944543"/>
      <w:bookmarkStart w:id="683" w:name="_Toc296346705"/>
      <w:bookmarkStart w:id="684" w:name="_Toc296347203"/>
      <w:bookmarkStart w:id="685" w:name="_Toc292559409"/>
      <w:bookmarkStart w:id="686" w:name="_Toc297120504"/>
      <w:bookmarkStart w:id="687" w:name="_Toc297048390"/>
      <w:bookmarkStart w:id="688" w:name="_Toc304295571"/>
      <w:bookmarkStart w:id="689" w:name="_Toc312677504"/>
      <w:bookmarkStart w:id="690" w:name="_Toc303539152"/>
      <w:bookmarkStart w:id="691" w:name="_Toc318581175"/>
      <w:bookmarkStart w:id="692" w:name="_Toc312678030"/>
      <w:bookmarkStart w:id="693" w:name="_Toc297216205"/>
      <w:bookmarkStart w:id="694" w:name="_Toc296891244"/>
      <w:bookmarkStart w:id="695" w:name="_Toc292559914"/>
      <w:bookmarkStart w:id="696" w:name="_Toc300934995"/>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Start w:id="697" w:name="_Toc11233"/>
      <w:bookmarkStart w:id="698" w:name="_Toc13909"/>
      <w:bookmarkStart w:id="699" w:name="_Toc18235"/>
      <w:bookmarkStart w:id="700" w:name="_Toc15099"/>
      <w:bookmarkStart w:id="701" w:name="_Toc3503"/>
      <w:bookmarkStart w:id="702" w:name="_Toc11825"/>
      <w:bookmarkStart w:id="703" w:name="_Toc16608"/>
      <w:bookmarkStart w:id="704" w:name="_Toc22788"/>
      <w:bookmarkStart w:id="705" w:name="_Toc25705"/>
      <w:bookmarkStart w:id="706" w:name="_Toc31278"/>
      <w:bookmarkStart w:id="707" w:name="_Toc29201"/>
      <w:bookmarkStart w:id="708" w:name="_Toc26905"/>
      <w:bookmarkStart w:id="709" w:name="_Toc20513"/>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10" w:name="_Toc297048385"/>
      <w:bookmarkStart w:id="711" w:name="_Toc312678033"/>
      <w:bookmarkStart w:id="712" w:name="_Toc296346700"/>
      <w:bookmarkStart w:id="713" w:name="_Toc297123548"/>
      <w:bookmarkStart w:id="714" w:name="_Toc303539154"/>
      <w:bookmarkStart w:id="715" w:name="_Toc296891027"/>
      <w:bookmarkStart w:id="716" w:name="_Toc292559909"/>
      <w:bookmarkStart w:id="717" w:name="_Toc296891239"/>
      <w:bookmarkStart w:id="718" w:name="_Toc300934997"/>
      <w:bookmarkStart w:id="719" w:name="_Toc312677507"/>
      <w:bookmarkStart w:id="720" w:name="_Toc304295574"/>
      <w:bookmarkStart w:id="721" w:name="_Toc292559404"/>
      <w:bookmarkStart w:id="722" w:name="_Toc296347198"/>
      <w:bookmarkStart w:id="723" w:name="_Toc296503199"/>
      <w:bookmarkStart w:id="724" w:name="_Toc297120499"/>
      <w:bookmarkStart w:id="725" w:name="_Toc297216207"/>
      <w:bookmarkStart w:id="726" w:name="_Toc296944538"/>
      <w:r>
        <w:rPr>
          <w:rFonts w:hint="eastAsia" w:ascii="宋体" w:hAnsi="宋体" w:eastAsia="宋体" w:cs="宋体"/>
          <w:color w:val="auto"/>
          <w:sz w:val="24"/>
          <w:szCs w:val="24"/>
          <w:highlight w:val="none"/>
        </w:rPr>
        <w:t>0.7 暂估价</w:t>
      </w:r>
      <w:bookmarkEnd w:id="697"/>
      <w:bookmarkEnd w:id="698"/>
      <w:bookmarkEnd w:id="699"/>
      <w:bookmarkEnd w:id="700"/>
      <w:bookmarkEnd w:id="701"/>
      <w:bookmarkEnd w:id="702"/>
      <w:bookmarkEnd w:id="703"/>
      <w:bookmarkEnd w:id="704"/>
      <w:bookmarkEnd w:id="705"/>
      <w:bookmarkEnd w:id="706"/>
      <w:bookmarkEnd w:id="707"/>
      <w:bookmarkEnd w:id="708"/>
      <w:bookmarkEnd w:id="709"/>
    </w:p>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w:t>
      </w:r>
      <w:bookmarkStart w:id="727" w:name="_Toc318581176"/>
      <w:bookmarkStart w:id="728" w:name="_Toc312678034"/>
      <w:bookmarkStart w:id="729" w:name="_Toc312677508"/>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bookmarkEnd w:id="727"/>
    <w:bookmarkEnd w:id="728"/>
    <w:bookmarkEnd w:id="729"/>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30" w:name="_Toc312678035"/>
      <w:bookmarkStart w:id="731" w:name="_Toc312677509"/>
      <w:bookmarkStart w:id="732" w:name="_Toc318581177"/>
      <w:r>
        <w:rPr>
          <w:rFonts w:hint="eastAsia" w:ascii="宋体" w:hAnsi="宋体" w:eastAsia="宋体" w:cs="宋体"/>
          <w:color w:val="auto"/>
          <w:sz w:val="24"/>
          <w:szCs w:val="24"/>
          <w:highlight w:val="none"/>
        </w:rPr>
        <w:t>0.7.1 依法必须招标的暂估价项目</w:t>
      </w:r>
    </w:p>
    <w:bookmarkEnd w:id="730"/>
    <w:bookmarkEnd w:id="731"/>
    <w:bookmarkEnd w:id="732"/>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种方式确定。</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733" w:name="_Toc27516"/>
      <w:r>
        <w:rPr>
          <w:rFonts w:hint="eastAsia" w:ascii="宋体" w:hAnsi="宋体" w:eastAsia="宋体" w:cs="宋体"/>
          <w:b w:val="0"/>
          <w:color w:val="auto"/>
          <w:sz w:val="24"/>
          <w:szCs w:val="24"/>
          <w:highlight w:val="none"/>
        </w:rPr>
        <w:t>11. 价格调整</w:t>
      </w:r>
      <w:bookmarkEnd w:id="733"/>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734" w:name="_Toc297120501"/>
      <w:bookmarkStart w:id="735" w:name="_Toc297123550"/>
      <w:bookmarkStart w:id="736" w:name="_Toc312678039"/>
      <w:bookmarkStart w:id="737" w:name="_Toc296347200"/>
      <w:bookmarkStart w:id="738" w:name="_Toc292559911"/>
      <w:bookmarkStart w:id="739" w:name="_Toc296944540"/>
      <w:bookmarkStart w:id="740" w:name="_Toc297048387"/>
      <w:bookmarkStart w:id="741" w:name="_Toc292559406"/>
      <w:bookmarkStart w:id="742" w:name="_Toc300935000"/>
      <w:bookmarkStart w:id="743" w:name="_Toc296503201"/>
      <w:bookmarkStart w:id="744" w:name="_Toc304295577"/>
      <w:bookmarkStart w:id="745" w:name="_Toc296891241"/>
      <w:bookmarkStart w:id="746" w:name="_Toc303539157"/>
      <w:bookmarkStart w:id="747" w:name="_Toc296891029"/>
      <w:bookmarkStart w:id="748" w:name="_Toc297216209"/>
      <w:bookmarkStart w:id="749" w:name="_Toc296346702"/>
      <w:r>
        <w:rPr>
          <w:rFonts w:hint="eastAsia" w:ascii="宋体" w:hAnsi="宋体" w:eastAsia="宋体" w:cs="宋体"/>
          <w:color w:val="auto"/>
          <w:sz w:val="24"/>
          <w:szCs w:val="24"/>
          <w:highlight w:val="none"/>
        </w:rPr>
        <w:t>11.1 市场价格波动引起的调整</w:t>
      </w:r>
    </w:p>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1"/>
    <w:bookmarkEnd w:id="612"/>
    <w:bookmarkEnd w:id="613"/>
    <w:bookmarkEnd w:id="614"/>
    <w:bookmarkEnd w:id="615"/>
    <w:bookmarkEnd w:id="616"/>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750" w:name="_Toc292559915"/>
      <w:bookmarkStart w:id="751" w:name="_Toc296346706"/>
      <w:bookmarkStart w:id="752" w:name="_Toc296891033"/>
      <w:bookmarkStart w:id="753" w:name="_Toc296891245"/>
      <w:bookmarkStart w:id="754" w:name="_Toc296347204"/>
      <w:bookmarkStart w:id="755" w:name="_Toc296944544"/>
      <w:bookmarkStart w:id="756" w:name="_Toc297048391"/>
      <w:bookmarkStart w:id="757" w:name="_Toc296503205"/>
      <w:bookmarkStart w:id="758" w:name="_Toc297120505"/>
      <w:bookmarkStart w:id="759" w:name="_Toc292559410"/>
      <w:bookmarkStart w:id="760" w:name="_Toc25515"/>
      <w:bookmarkStart w:id="761" w:name="_Toc300935002"/>
      <w:bookmarkStart w:id="762" w:name="_Toc303539159"/>
      <w:bookmarkStart w:id="763" w:name="_Toc297123552"/>
      <w:bookmarkStart w:id="764" w:name="_Toc297216211"/>
      <w:bookmarkStart w:id="765" w:name="_Toc312678040"/>
      <w:bookmarkStart w:id="766" w:name="_Toc304295579"/>
      <w:r>
        <w:rPr>
          <w:rFonts w:hint="eastAsia" w:ascii="宋体" w:hAnsi="宋体" w:eastAsia="宋体" w:cs="宋体"/>
          <w:b w:val="0"/>
          <w:color w:val="auto"/>
          <w:sz w:val="24"/>
          <w:szCs w:val="24"/>
          <w:highlight w:val="none"/>
        </w:rPr>
        <w:t xml:space="preserve">12. </w:t>
      </w:r>
      <w:bookmarkEnd w:id="750"/>
      <w:bookmarkEnd w:id="751"/>
      <w:bookmarkEnd w:id="752"/>
      <w:bookmarkEnd w:id="753"/>
      <w:bookmarkEnd w:id="754"/>
      <w:bookmarkEnd w:id="755"/>
      <w:bookmarkEnd w:id="756"/>
      <w:bookmarkEnd w:id="757"/>
      <w:bookmarkEnd w:id="758"/>
      <w:bookmarkEnd w:id="759"/>
      <w:r>
        <w:rPr>
          <w:rFonts w:hint="eastAsia" w:ascii="宋体" w:hAnsi="宋体" w:eastAsia="宋体" w:cs="宋体"/>
          <w:b w:val="0"/>
          <w:color w:val="auto"/>
          <w:sz w:val="24"/>
          <w:szCs w:val="24"/>
          <w:highlight w:val="none"/>
        </w:rPr>
        <w:t>合同价格、计量与支付</w:t>
      </w:r>
      <w:bookmarkEnd w:id="760"/>
    </w:p>
    <w:bookmarkEnd w:id="761"/>
    <w:bookmarkEnd w:id="762"/>
    <w:bookmarkEnd w:id="763"/>
    <w:bookmarkEnd w:id="764"/>
    <w:bookmarkEnd w:id="765"/>
    <w:bookmarkEnd w:id="766"/>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767" w:name="_Toc292559916"/>
      <w:bookmarkStart w:id="768" w:name="_Toc267251461"/>
      <w:bookmarkStart w:id="769" w:name="_Toc292559411"/>
      <w:bookmarkStart w:id="770" w:name="_Toc297048392"/>
      <w:bookmarkStart w:id="771" w:name="_Toc296503206"/>
      <w:bookmarkStart w:id="772" w:name="_Toc296347205"/>
      <w:bookmarkStart w:id="773" w:name="_Toc297120506"/>
      <w:bookmarkStart w:id="774" w:name="_Toc296346707"/>
      <w:bookmarkStart w:id="775" w:name="_Toc296944545"/>
      <w:bookmarkStart w:id="776" w:name="_Toc296891034"/>
      <w:bookmarkStart w:id="777" w:name="_Toc296891246"/>
      <w:bookmarkStart w:id="778" w:name="_Toc297216212"/>
      <w:bookmarkStart w:id="779" w:name="_Toc312678041"/>
      <w:bookmarkStart w:id="780" w:name="_Toc297123553"/>
      <w:bookmarkStart w:id="781" w:name="_Toc300935003"/>
      <w:bookmarkStart w:id="782" w:name="_Toc303539160"/>
      <w:bookmarkStart w:id="783" w:name="_Toc304295580"/>
      <w:r>
        <w:rPr>
          <w:rFonts w:hint="eastAsia" w:ascii="宋体" w:hAnsi="宋体" w:eastAsia="宋体" w:cs="宋体"/>
          <w:color w:val="auto"/>
          <w:sz w:val="24"/>
          <w:szCs w:val="24"/>
          <w:highlight w:val="none"/>
        </w:rPr>
        <w:t>12.1 合</w:t>
      </w:r>
      <w:bookmarkEnd w:id="767"/>
      <w:bookmarkEnd w:id="768"/>
      <w:bookmarkEnd w:id="769"/>
      <w:r>
        <w:rPr>
          <w:rFonts w:hint="eastAsia" w:ascii="宋体" w:hAnsi="宋体" w:eastAsia="宋体" w:cs="宋体"/>
          <w:color w:val="auto"/>
          <w:sz w:val="24"/>
          <w:szCs w:val="24"/>
          <w:highlight w:val="none"/>
        </w:rPr>
        <w:t>同价</w:t>
      </w:r>
      <w:bookmarkEnd w:id="770"/>
      <w:bookmarkEnd w:id="771"/>
      <w:bookmarkEnd w:id="772"/>
      <w:bookmarkEnd w:id="773"/>
      <w:bookmarkEnd w:id="774"/>
      <w:bookmarkEnd w:id="775"/>
      <w:bookmarkEnd w:id="776"/>
      <w:bookmarkEnd w:id="777"/>
      <w:r>
        <w:rPr>
          <w:rFonts w:hint="eastAsia" w:ascii="宋体" w:hAnsi="宋体" w:eastAsia="宋体" w:cs="宋体"/>
          <w:color w:val="auto"/>
          <w:sz w:val="24"/>
          <w:szCs w:val="24"/>
          <w:highlight w:val="none"/>
        </w:rPr>
        <w:t>格形式</w:t>
      </w:r>
    </w:p>
    <w:bookmarkEnd w:id="778"/>
    <w:bookmarkEnd w:id="779"/>
    <w:bookmarkEnd w:id="780"/>
    <w:bookmarkEnd w:id="781"/>
    <w:bookmarkEnd w:id="782"/>
    <w:bookmarkEnd w:id="783"/>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单价合同。</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784" w:name="_Toc297123554"/>
      <w:bookmarkStart w:id="785" w:name="_Toc300935004"/>
      <w:bookmarkStart w:id="786" w:name="_Toc304295581"/>
      <w:bookmarkStart w:id="787" w:name="_Toc312678042"/>
      <w:bookmarkStart w:id="788" w:name="_Toc297216213"/>
      <w:bookmarkStart w:id="789" w:name="_Toc303539161"/>
      <w:bookmarkStart w:id="790" w:name="_Toc292559917"/>
      <w:bookmarkStart w:id="791" w:name="_Toc296346708"/>
      <w:bookmarkStart w:id="792" w:name="_Toc292559412"/>
      <w:bookmarkStart w:id="793" w:name="_Toc296891247"/>
      <w:bookmarkStart w:id="794" w:name="_Toc296503207"/>
      <w:bookmarkStart w:id="795" w:name="_Toc296944546"/>
      <w:bookmarkStart w:id="796" w:name="_Toc296891035"/>
      <w:bookmarkStart w:id="797" w:name="_Toc296347206"/>
      <w:bookmarkStart w:id="798" w:name="_Toc297120507"/>
      <w:bookmarkStart w:id="799" w:name="_Toc297048393"/>
      <w:r>
        <w:rPr>
          <w:rFonts w:hint="eastAsia" w:ascii="宋体" w:hAnsi="宋体" w:eastAsia="宋体" w:cs="宋体"/>
          <w:color w:val="auto"/>
          <w:sz w:val="24"/>
          <w:szCs w:val="24"/>
          <w:highlight w:val="none"/>
        </w:rPr>
        <w:t>12.2 预付款</w:t>
      </w:r>
    </w:p>
    <w:bookmarkEnd w:id="784"/>
    <w:bookmarkEnd w:id="785"/>
    <w:bookmarkEnd w:id="786"/>
    <w:bookmarkEnd w:id="787"/>
    <w:bookmarkEnd w:id="788"/>
    <w:bookmarkEnd w:id="789"/>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790"/>
      <w:bookmarkEnd w:id="791"/>
      <w:bookmarkEnd w:id="792"/>
      <w:bookmarkEnd w:id="793"/>
      <w:bookmarkEnd w:id="794"/>
      <w:bookmarkEnd w:id="795"/>
      <w:bookmarkEnd w:id="796"/>
      <w:bookmarkEnd w:id="797"/>
      <w:bookmarkEnd w:id="798"/>
      <w:bookmarkEnd w:id="799"/>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bookmarkStart w:id="800" w:name="_Toc296891039"/>
      <w:bookmarkStart w:id="801" w:name="_Toc297048397"/>
      <w:bookmarkStart w:id="802" w:name="_Toc297216215"/>
      <w:bookmarkStart w:id="803" w:name="_Toc296503211"/>
      <w:bookmarkStart w:id="804" w:name="_Toc297120511"/>
      <w:bookmarkStart w:id="805" w:name="_Toc296346712"/>
      <w:bookmarkStart w:id="806" w:name="_Toc296891251"/>
      <w:bookmarkStart w:id="807" w:name="_Toc300935006"/>
      <w:bookmarkStart w:id="808" w:name="_Toc296347210"/>
      <w:bookmarkStart w:id="809" w:name="_Toc303539163"/>
      <w:bookmarkStart w:id="810" w:name="_Toc292559416"/>
      <w:bookmarkStart w:id="811" w:name="_Toc292559921"/>
      <w:bookmarkStart w:id="812" w:name="_Toc297123556"/>
      <w:bookmarkStart w:id="813" w:name="_Toc296944550"/>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按施工进度报账付款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rFonts w:hint="eastAsia" w:ascii="宋体" w:hAnsi="宋体" w:eastAsia="宋体" w:cs="宋体"/>
          <w:color w:val="auto"/>
          <w:sz w:val="24"/>
          <w:szCs w:val="24"/>
          <w:highlight w:val="none"/>
        </w:rPr>
        <w:t>2.4.3 进度付款申请单的提交</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7"/>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814" w:name="_Toc12318"/>
      <w:bookmarkStart w:id="815" w:name="_Toc303539172"/>
      <w:bookmarkStart w:id="816" w:name="_Toc297216223"/>
      <w:bookmarkStart w:id="817" w:name="_Toc296346720"/>
      <w:bookmarkStart w:id="818" w:name="_Toc292559929"/>
      <w:bookmarkStart w:id="819" w:name="_Toc300935015"/>
      <w:bookmarkStart w:id="820" w:name="_Toc292559424"/>
      <w:bookmarkStart w:id="821" w:name="_Toc296944558"/>
      <w:bookmarkStart w:id="822" w:name="_Toc296347218"/>
      <w:bookmarkStart w:id="823" w:name="_Toc297123564"/>
      <w:bookmarkStart w:id="824" w:name="_Toc296891047"/>
      <w:bookmarkStart w:id="825" w:name="_Toc296503219"/>
      <w:bookmarkStart w:id="826" w:name="_Toc297048405"/>
      <w:bookmarkStart w:id="827" w:name="_Toc312678053"/>
      <w:bookmarkStart w:id="828" w:name="_Toc304295593"/>
      <w:bookmarkStart w:id="829" w:name="_Toc296891259"/>
      <w:bookmarkStart w:id="830" w:name="_Toc297120519"/>
      <w:r>
        <w:rPr>
          <w:rFonts w:hint="eastAsia" w:ascii="宋体" w:hAnsi="宋体" w:eastAsia="宋体" w:cs="宋体"/>
          <w:b w:val="0"/>
          <w:color w:val="auto"/>
          <w:sz w:val="24"/>
          <w:szCs w:val="24"/>
          <w:highlight w:val="none"/>
        </w:rPr>
        <w:t>13. 验收和工程试车</w:t>
      </w:r>
      <w:bookmarkEnd w:id="814"/>
    </w:p>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31" w:name="_Toc304295596"/>
      <w:bookmarkStart w:id="832" w:name="_Toc296944562"/>
      <w:bookmarkStart w:id="833" w:name="_Toc292559933"/>
      <w:bookmarkStart w:id="834" w:name="_Toc297216224"/>
      <w:bookmarkStart w:id="835" w:name="_Toc296346724"/>
      <w:bookmarkStart w:id="836" w:name="_Toc296347222"/>
      <w:bookmarkStart w:id="837" w:name="_Toc297120523"/>
      <w:bookmarkStart w:id="838" w:name="_Toc297048409"/>
      <w:bookmarkStart w:id="839" w:name="_Toc296503223"/>
      <w:bookmarkStart w:id="840" w:name="_Toc296891263"/>
      <w:bookmarkStart w:id="841" w:name="_Toc300935016"/>
      <w:bookmarkStart w:id="842" w:name="_Toc292559428"/>
      <w:bookmarkStart w:id="843" w:name="_Toc297123565"/>
      <w:bookmarkStart w:id="844" w:name="_Toc312678056"/>
      <w:bookmarkStart w:id="845" w:name="_Toc303539173"/>
      <w:bookmarkStart w:id="846" w:name="_Toc296891051"/>
      <w:bookmarkStart w:id="847" w:name="_Toc267251474"/>
      <w:bookmarkStart w:id="848" w:name="_Toc267251472"/>
      <w:bookmarkStart w:id="849" w:name="_Toc267251471"/>
      <w:bookmarkStart w:id="850" w:name="_Toc267251470"/>
      <w:bookmarkStart w:id="851" w:name="_Toc267251473"/>
      <w:bookmarkStart w:id="852" w:name="_Toc267251476"/>
      <w:bookmarkStart w:id="853" w:name="_Toc267251475"/>
      <w:r>
        <w:rPr>
          <w:rFonts w:hint="eastAsia" w:ascii="宋体" w:hAnsi="宋体" w:eastAsia="宋体" w:cs="宋体"/>
          <w:color w:val="auto"/>
          <w:sz w:val="24"/>
          <w:szCs w:val="24"/>
          <w:highlight w:val="none"/>
        </w:rPr>
        <w:t>13.2 竣工验收</w:t>
      </w:r>
    </w:p>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54" w:name="_Toc280868704"/>
      <w:bookmarkStart w:id="855" w:name="_Toc280868705"/>
      <w:bookmarkStart w:id="856" w:name="_Toc280868706"/>
      <w:bookmarkStart w:id="857" w:name="_Toc280868707"/>
      <w:bookmarkStart w:id="858" w:name="_Toc280868708"/>
      <w:bookmarkStart w:id="859" w:name="_Toc280868709"/>
      <w:r>
        <w:rPr>
          <w:rFonts w:hint="eastAsia" w:ascii="宋体" w:hAnsi="宋体" w:eastAsia="宋体" w:cs="宋体"/>
          <w:color w:val="auto"/>
          <w:sz w:val="24"/>
          <w:szCs w:val="24"/>
          <w:highlight w:val="none"/>
        </w:rPr>
        <w:t>13.2.2竣工验收程序</w:t>
      </w:r>
      <w:bookmarkEnd w:id="854"/>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关于竣工验收程序</w:t>
      </w:r>
      <w:r>
        <w:rPr>
          <w:rFonts w:hint="eastAsia" w:ascii="宋体" w:hAnsi="宋体" w:eastAsia="宋体" w:cs="宋体"/>
          <w:color w:val="auto"/>
          <w:kern w:val="0"/>
          <w:sz w:val="24"/>
          <w:szCs w:val="24"/>
          <w:highlight w:val="none"/>
        </w:rPr>
        <w:t>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55"/>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856"/>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57"/>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858"/>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 试车程序</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工程试车内容</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60" w:name="_Toc25539"/>
      <w:bookmarkStart w:id="861" w:name="_Toc22625"/>
      <w:bookmarkStart w:id="862" w:name="_Toc24519"/>
      <w:bookmarkStart w:id="863" w:name="_Toc25370"/>
      <w:bookmarkStart w:id="864" w:name="_Toc22473"/>
      <w:bookmarkStart w:id="865" w:name="_Toc8923"/>
      <w:bookmarkStart w:id="866" w:name="_Toc7215"/>
      <w:bookmarkStart w:id="867" w:name="_Toc27950"/>
      <w:bookmarkStart w:id="868" w:name="_Toc29114"/>
      <w:bookmarkStart w:id="869" w:name="_Toc13461"/>
      <w:bookmarkStart w:id="870" w:name="_Toc18780"/>
      <w:bookmarkStart w:id="871" w:name="_Toc25872"/>
      <w:bookmarkStart w:id="872" w:name="_Toc28640"/>
      <w:r>
        <w:rPr>
          <w:rFonts w:hint="eastAsia" w:ascii="宋体" w:hAnsi="宋体" w:eastAsia="宋体" w:cs="宋体"/>
          <w:color w:val="auto"/>
          <w:sz w:val="24"/>
          <w:szCs w:val="24"/>
          <w:highlight w:val="none"/>
        </w:rPr>
        <w:t>13.6 竣工退场</w:t>
      </w:r>
      <w:bookmarkEnd w:id="860"/>
      <w:bookmarkEnd w:id="861"/>
      <w:bookmarkEnd w:id="862"/>
      <w:bookmarkEnd w:id="863"/>
      <w:bookmarkEnd w:id="864"/>
      <w:bookmarkEnd w:id="865"/>
      <w:bookmarkEnd w:id="866"/>
      <w:bookmarkEnd w:id="867"/>
      <w:bookmarkEnd w:id="868"/>
      <w:bookmarkEnd w:id="869"/>
      <w:bookmarkEnd w:id="870"/>
      <w:bookmarkEnd w:id="871"/>
      <w:bookmarkEnd w:id="872"/>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 竣工退场</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873" w:name="_Toc21097"/>
      <w:r>
        <w:rPr>
          <w:rFonts w:hint="eastAsia" w:ascii="宋体" w:hAnsi="宋体" w:eastAsia="宋体" w:cs="宋体"/>
          <w:b w:val="0"/>
          <w:color w:val="auto"/>
          <w:sz w:val="24"/>
          <w:szCs w:val="24"/>
          <w:highlight w:val="none"/>
        </w:rPr>
        <w:t>14. 竣工结算</w:t>
      </w:r>
      <w:bookmarkEnd w:id="873"/>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74" w:name="_Toc24871"/>
      <w:bookmarkStart w:id="875" w:name="_Toc8593"/>
      <w:bookmarkStart w:id="876" w:name="_Toc15951"/>
      <w:bookmarkStart w:id="877" w:name="_Toc15941"/>
      <w:bookmarkStart w:id="878" w:name="_Toc13415"/>
      <w:bookmarkStart w:id="879" w:name="_Toc8876"/>
      <w:bookmarkStart w:id="880" w:name="_Toc26470"/>
      <w:bookmarkStart w:id="881" w:name="_Toc10720"/>
      <w:bookmarkStart w:id="882" w:name="_Toc23676"/>
      <w:bookmarkStart w:id="883" w:name="_Toc28615"/>
      <w:bookmarkStart w:id="884" w:name="_Toc3753"/>
      <w:bookmarkStart w:id="885" w:name="_Toc30680"/>
      <w:bookmarkStart w:id="886" w:name="_Toc32067"/>
      <w:r>
        <w:rPr>
          <w:rFonts w:hint="eastAsia" w:ascii="宋体" w:hAnsi="宋体" w:eastAsia="宋体" w:cs="宋体"/>
          <w:color w:val="auto"/>
          <w:sz w:val="24"/>
          <w:szCs w:val="24"/>
          <w:highlight w:val="none"/>
        </w:rPr>
        <w:t>14.2 竣工结算审核</w:t>
      </w:r>
      <w:bookmarkEnd w:id="874"/>
      <w:bookmarkEnd w:id="875"/>
      <w:bookmarkEnd w:id="876"/>
      <w:bookmarkEnd w:id="877"/>
      <w:bookmarkEnd w:id="878"/>
      <w:bookmarkEnd w:id="879"/>
      <w:bookmarkEnd w:id="880"/>
      <w:bookmarkEnd w:id="881"/>
      <w:bookmarkEnd w:id="882"/>
      <w:bookmarkEnd w:id="883"/>
      <w:bookmarkEnd w:id="884"/>
      <w:bookmarkEnd w:id="885"/>
      <w:bookmarkEnd w:id="886"/>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14.4.1 最终</w:t>
      </w:r>
      <w:r>
        <w:rPr>
          <w:rFonts w:hint="eastAsia" w:ascii="宋体" w:hAnsi="宋体" w:eastAsia="宋体" w:cs="宋体"/>
          <w:color w:val="auto"/>
          <w:kern w:val="0"/>
          <w:sz w:val="24"/>
          <w:szCs w:val="24"/>
          <w:highlight w:val="none"/>
        </w:rPr>
        <w:t>结清申请单</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47"/>
    <w:bookmarkEnd w:id="848"/>
    <w:bookmarkEnd w:id="849"/>
    <w:bookmarkEnd w:id="850"/>
    <w:bookmarkEnd w:id="851"/>
    <w:bookmarkEnd w:id="852"/>
    <w:bookmarkEnd w:id="853"/>
    <w:bookmarkEnd w:id="859"/>
    <w:p>
      <w:pPr>
        <w:pStyle w:val="4"/>
        <w:pageBreakBefore w:val="0"/>
        <w:widowControl w:val="0"/>
        <w:numPr>
          <w:ilvl w:val="3"/>
          <w:numId w:val="0"/>
        </w:numPr>
        <w:kinsoku/>
        <w:wordWrap/>
        <w:overflowPunct/>
        <w:topLinePunct w:val="0"/>
        <w:bidi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887" w:name="_Toc25755"/>
      <w:bookmarkStart w:id="888" w:name="_Toc267251483"/>
      <w:bookmarkStart w:id="889" w:name="_Toc267251482"/>
      <w:bookmarkStart w:id="890" w:name="_Toc267251484"/>
      <w:bookmarkStart w:id="891" w:name="_Toc267251485"/>
      <w:bookmarkStart w:id="892" w:name="_Toc267251488"/>
      <w:bookmarkStart w:id="893" w:name="_Toc267251489"/>
      <w:bookmarkStart w:id="894" w:name="_Toc267251490"/>
      <w:bookmarkStart w:id="895" w:name="_Toc267251486"/>
      <w:bookmarkStart w:id="896" w:name="_Toc267251496"/>
      <w:bookmarkStart w:id="897" w:name="_Toc267251502"/>
      <w:bookmarkStart w:id="898" w:name="_Toc267251494"/>
      <w:bookmarkStart w:id="899" w:name="_Toc267251503"/>
      <w:bookmarkStart w:id="900" w:name="_Toc267251497"/>
      <w:bookmarkStart w:id="901" w:name="_Toc267251492"/>
      <w:bookmarkStart w:id="902" w:name="_Toc267251501"/>
      <w:bookmarkStart w:id="903" w:name="_Toc267251491"/>
      <w:bookmarkStart w:id="904" w:name="_Toc267251499"/>
      <w:bookmarkStart w:id="905" w:name="_Toc267251498"/>
      <w:bookmarkStart w:id="906" w:name="_Toc267251495"/>
      <w:bookmarkStart w:id="907" w:name="_Toc267251493"/>
      <w:bookmarkStart w:id="908" w:name="_Toc267251504"/>
      <w:bookmarkStart w:id="909" w:name="_Toc267251506"/>
      <w:bookmarkStart w:id="910" w:name="_Toc267251507"/>
      <w:bookmarkStart w:id="911" w:name="_Toc267251508"/>
      <w:bookmarkStart w:id="912" w:name="_Toc267251514"/>
      <w:bookmarkStart w:id="913" w:name="_Toc267251515"/>
      <w:bookmarkStart w:id="914" w:name="_Toc267251511"/>
      <w:bookmarkStart w:id="915" w:name="_Toc267251509"/>
      <w:bookmarkStart w:id="916" w:name="_Toc267251513"/>
      <w:bookmarkStart w:id="917" w:name="_Toc267251510"/>
      <w:r>
        <w:rPr>
          <w:rFonts w:hint="eastAsia" w:ascii="宋体" w:hAnsi="宋体" w:eastAsia="宋体" w:cs="宋体"/>
          <w:b w:val="0"/>
          <w:color w:val="auto"/>
          <w:sz w:val="24"/>
          <w:szCs w:val="24"/>
          <w:highlight w:val="none"/>
        </w:rPr>
        <w:t>15. 缺陷责任期与保修</w:t>
      </w:r>
      <w:bookmarkEnd w:id="887"/>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888"/>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18" w:name="_Toc1154"/>
      <w:bookmarkStart w:id="919" w:name="_Toc11947"/>
      <w:bookmarkStart w:id="920" w:name="_Toc25526"/>
      <w:bookmarkStart w:id="921" w:name="_Toc23575"/>
      <w:bookmarkStart w:id="922" w:name="_Toc4046"/>
      <w:bookmarkStart w:id="923" w:name="_Toc24799"/>
      <w:bookmarkStart w:id="924" w:name="_Toc25829"/>
      <w:bookmarkStart w:id="925" w:name="_Toc4105"/>
      <w:bookmarkStart w:id="926" w:name="_Toc24517"/>
      <w:bookmarkStart w:id="927" w:name="_Toc28321"/>
      <w:bookmarkStart w:id="928" w:name="_Toc31410"/>
      <w:r>
        <w:rPr>
          <w:rFonts w:hint="eastAsia" w:ascii="宋体" w:hAnsi="宋体" w:eastAsia="宋体" w:cs="宋体"/>
          <w:color w:val="auto"/>
          <w:sz w:val="24"/>
          <w:szCs w:val="24"/>
          <w:highlight w:val="none"/>
        </w:rPr>
        <w:t>15.3 质量保证金</w:t>
      </w:r>
      <w:bookmarkEnd w:id="918"/>
      <w:bookmarkEnd w:id="919"/>
      <w:bookmarkEnd w:id="920"/>
      <w:bookmarkEnd w:id="921"/>
      <w:bookmarkEnd w:id="922"/>
      <w:bookmarkEnd w:id="923"/>
      <w:bookmarkEnd w:id="924"/>
      <w:bookmarkEnd w:id="925"/>
      <w:bookmarkEnd w:id="926"/>
      <w:bookmarkEnd w:id="927"/>
      <w:bookmarkEnd w:id="928"/>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29" w:name="_Toc15800"/>
      <w:bookmarkStart w:id="930" w:name="_Toc14085"/>
      <w:bookmarkStart w:id="931" w:name="_Toc14181"/>
      <w:bookmarkStart w:id="932" w:name="_Toc21550"/>
      <w:bookmarkStart w:id="933" w:name="_Toc14213"/>
      <w:bookmarkStart w:id="934" w:name="_Toc20656"/>
      <w:bookmarkStart w:id="935" w:name="_Toc20853"/>
      <w:bookmarkStart w:id="936" w:name="_Toc22010"/>
      <w:bookmarkStart w:id="937" w:name="_Toc6411"/>
      <w:bookmarkStart w:id="938" w:name="_Toc1878"/>
      <w:bookmarkStart w:id="939" w:name="_Toc26328"/>
      <w:bookmarkStart w:id="940" w:name="_Toc8972"/>
      <w:bookmarkStart w:id="941" w:name="_Toc28190"/>
      <w:r>
        <w:rPr>
          <w:rFonts w:hint="eastAsia" w:ascii="宋体" w:hAnsi="宋体" w:eastAsia="宋体" w:cs="宋体"/>
          <w:color w:val="auto"/>
          <w:sz w:val="24"/>
          <w:szCs w:val="24"/>
          <w:highlight w:val="none"/>
        </w:rPr>
        <w:t>15.3.1 承包人提供质量保证金的方式</w:t>
      </w:r>
      <w:bookmarkEnd w:id="929"/>
      <w:bookmarkEnd w:id="930"/>
      <w:bookmarkEnd w:id="931"/>
      <w:bookmarkEnd w:id="932"/>
      <w:bookmarkEnd w:id="933"/>
      <w:bookmarkEnd w:id="934"/>
      <w:bookmarkEnd w:id="935"/>
      <w:bookmarkEnd w:id="936"/>
      <w:bookmarkEnd w:id="937"/>
      <w:bookmarkEnd w:id="938"/>
      <w:bookmarkEnd w:id="939"/>
      <w:bookmarkEnd w:id="940"/>
      <w:bookmarkEnd w:id="941"/>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rPr>
        <w:t>种方式：</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42" w:name="_Toc22306"/>
      <w:bookmarkStart w:id="943" w:name="_Toc26372"/>
      <w:bookmarkStart w:id="944" w:name="_Toc2515"/>
      <w:bookmarkStart w:id="945" w:name="_Toc28785"/>
      <w:bookmarkStart w:id="946" w:name="_Toc22715"/>
      <w:bookmarkStart w:id="947" w:name="_Toc29417"/>
      <w:bookmarkStart w:id="948" w:name="_Toc3790"/>
      <w:bookmarkStart w:id="949" w:name="_Toc13825"/>
      <w:bookmarkStart w:id="950" w:name="_Toc30361"/>
      <w:bookmarkStart w:id="951" w:name="_Toc31283"/>
      <w:bookmarkStart w:id="952" w:name="_Toc32043"/>
      <w:bookmarkStart w:id="953" w:name="_Toc1874"/>
      <w:bookmarkStart w:id="954" w:name="_Toc29985"/>
      <w:r>
        <w:rPr>
          <w:rFonts w:hint="eastAsia" w:ascii="宋体" w:hAnsi="宋体" w:eastAsia="宋体" w:cs="宋体"/>
          <w:color w:val="auto"/>
          <w:sz w:val="24"/>
          <w:szCs w:val="24"/>
          <w:highlight w:val="none"/>
        </w:rPr>
        <w:t>15.3.2 质量保证金的扣留</w:t>
      </w:r>
      <w:bookmarkEnd w:id="942"/>
      <w:bookmarkEnd w:id="943"/>
      <w:bookmarkEnd w:id="944"/>
      <w:bookmarkEnd w:id="945"/>
      <w:bookmarkEnd w:id="946"/>
      <w:bookmarkEnd w:id="947"/>
      <w:bookmarkEnd w:id="948"/>
      <w:bookmarkEnd w:id="949"/>
      <w:bookmarkEnd w:id="950"/>
      <w:bookmarkEnd w:id="951"/>
      <w:bookmarkEnd w:id="952"/>
      <w:bookmarkEnd w:id="953"/>
      <w:bookmarkEnd w:id="954"/>
      <w:r>
        <w:rPr>
          <w:rFonts w:hint="eastAsia" w:ascii="宋体" w:hAnsi="宋体" w:eastAsia="宋体" w:cs="宋体"/>
          <w:color w:val="auto"/>
          <w:sz w:val="24"/>
          <w:szCs w:val="24"/>
          <w:highlight w:val="none"/>
        </w:rPr>
        <w:t xml:space="preserve"> </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955" w:name="_Toc11975"/>
      <w:bookmarkStart w:id="956" w:name="_Toc12885"/>
      <w:bookmarkStart w:id="957" w:name="_Toc14775"/>
      <w:bookmarkStart w:id="958" w:name="_Toc13226"/>
      <w:bookmarkStart w:id="959" w:name="_Toc20407"/>
      <w:bookmarkStart w:id="960" w:name="_Toc15428"/>
      <w:bookmarkStart w:id="961" w:name="_Toc21347"/>
      <w:bookmarkStart w:id="962" w:name="_Toc2050"/>
      <w:bookmarkStart w:id="963" w:name="_Toc15758"/>
      <w:bookmarkStart w:id="964" w:name="_Toc14399"/>
      <w:bookmarkStart w:id="965" w:name="_Toc32749"/>
      <w:bookmarkStart w:id="966" w:name="_Toc30777"/>
      <w:bookmarkStart w:id="967" w:name="_Toc17354"/>
      <w:r>
        <w:rPr>
          <w:rFonts w:hint="eastAsia" w:ascii="宋体" w:hAnsi="宋体" w:eastAsia="宋体" w:cs="宋体"/>
          <w:color w:val="auto"/>
          <w:kern w:val="0"/>
          <w:sz w:val="24"/>
          <w:szCs w:val="24"/>
          <w:highlight w:val="none"/>
        </w:rPr>
        <w:t>（2）工程竣工结算时一次性扣留质量保证金；</w:t>
      </w:r>
      <w:bookmarkEnd w:id="955"/>
      <w:bookmarkEnd w:id="956"/>
      <w:bookmarkEnd w:id="957"/>
      <w:bookmarkEnd w:id="958"/>
      <w:bookmarkEnd w:id="959"/>
      <w:bookmarkEnd w:id="960"/>
      <w:bookmarkEnd w:id="961"/>
      <w:bookmarkEnd w:id="962"/>
      <w:bookmarkEnd w:id="963"/>
      <w:bookmarkEnd w:id="964"/>
      <w:bookmarkEnd w:id="965"/>
      <w:bookmarkEnd w:id="966"/>
      <w:bookmarkEnd w:id="967"/>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889"/>
    <w:bookmarkEnd w:id="890"/>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891"/>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892"/>
    <w:bookmarkEnd w:id="893"/>
    <w:bookmarkEnd w:id="894"/>
    <w:bookmarkEnd w:id="895"/>
    <w:p>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968" w:name="_Toc18810"/>
      <w:bookmarkStart w:id="969" w:name="_Toc280868717"/>
      <w:bookmarkStart w:id="970" w:name="_Toc280868718"/>
      <w:r>
        <w:rPr>
          <w:rFonts w:hint="eastAsia" w:ascii="宋体" w:hAnsi="宋体" w:eastAsia="宋体" w:cs="宋体"/>
          <w:b w:val="0"/>
          <w:color w:val="auto"/>
          <w:sz w:val="24"/>
          <w:szCs w:val="24"/>
          <w:highlight w:val="none"/>
        </w:rPr>
        <w:t>16. 违约</w:t>
      </w:r>
      <w:bookmarkEnd w:id="968"/>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71" w:name="_Toc7617"/>
      <w:bookmarkStart w:id="972" w:name="_Toc14819"/>
      <w:bookmarkStart w:id="973" w:name="_Toc20324"/>
      <w:bookmarkStart w:id="974" w:name="_Toc586"/>
      <w:bookmarkStart w:id="975" w:name="_Toc22858"/>
      <w:bookmarkStart w:id="976" w:name="_Toc17194"/>
      <w:bookmarkStart w:id="977" w:name="_Toc12817"/>
      <w:bookmarkStart w:id="978" w:name="_Toc30311"/>
      <w:bookmarkStart w:id="979" w:name="_Toc6859"/>
      <w:bookmarkStart w:id="980" w:name="_Toc16423"/>
      <w:bookmarkStart w:id="981" w:name="_Toc19862"/>
      <w:bookmarkStart w:id="982" w:name="_Toc4240"/>
      <w:r>
        <w:rPr>
          <w:rFonts w:hint="eastAsia" w:ascii="宋体" w:hAnsi="宋体" w:eastAsia="宋体" w:cs="宋体"/>
          <w:color w:val="auto"/>
          <w:sz w:val="24"/>
          <w:szCs w:val="24"/>
          <w:highlight w:val="none"/>
        </w:rPr>
        <w:t>16.1 发包人违约</w:t>
      </w:r>
      <w:bookmarkEnd w:id="971"/>
      <w:bookmarkEnd w:id="972"/>
      <w:bookmarkEnd w:id="973"/>
      <w:bookmarkEnd w:id="974"/>
      <w:bookmarkEnd w:id="975"/>
      <w:bookmarkEnd w:id="976"/>
      <w:bookmarkEnd w:id="977"/>
      <w:bookmarkEnd w:id="978"/>
      <w:bookmarkEnd w:id="979"/>
      <w:bookmarkEnd w:id="980"/>
      <w:bookmarkEnd w:id="981"/>
      <w:bookmarkEnd w:id="982"/>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发包人违约的其</w:t>
      </w:r>
      <w:r>
        <w:rPr>
          <w:rFonts w:hint="eastAsia" w:ascii="宋体" w:hAnsi="宋体" w:eastAsia="宋体" w:cs="宋体"/>
          <w:color w:val="auto"/>
          <w:kern w:val="0"/>
          <w:sz w:val="24"/>
          <w:szCs w:val="24"/>
          <w:highlight w:val="none"/>
        </w:rPr>
        <w:t>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16.1.2 发包人违约的责任</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发包人违</w:t>
      </w:r>
      <w:r>
        <w:rPr>
          <w:rFonts w:hint="eastAsia" w:ascii="宋体" w:hAnsi="宋体" w:eastAsia="宋体" w:cs="宋体"/>
          <w:color w:val="auto"/>
          <w:kern w:val="0"/>
          <w:sz w:val="24"/>
          <w:szCs w:val="24"/>
          <w:highlight w:val="none"/>
        </w:rPr>
        <w:t>约责任的承担方式和计算方法：</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83" w:name="_Toc17293"/>
      <w:bookmarkStart w:id="984" w:name="_Toc24957"/>
      <w:bookmarkStart w:id="985" w:name="_Toc910"/>
      <w:bookmarkStart w:id="986" w:name="_Toc31084"/>
      <w:bookmarkStart w:id="987" w:name="_Toc1823"/>
      <w:bookmarkStart w:id="988" w:name="_Toc1520"/>
      <w:bookmarkStart w:id="989" w:name="_Toc18566"/>
      <w:bookmarkStart w:id="990" w:name="_Toc15750"/>
      <w:bookmarkStart w:id="991" w:name="_Toc11204"/>
      <w:bookmarkStart w:id="992" w:name="_Toc30218"/>
      <w:bookmarkStart w:id="993" w:name="_Toc23069"/>
      <w:bookmarkStart w:id="994" w:name="_Toc18167"/>
      <w:r>
        <w:rPr>
          <w:rFonts w:hint="eastAsia" w:ascii="宋体" w:hAnsi="宋体" w:eastAsia="宋体" w:cs="宋体"/>
          <w:color w:val="auto"/>
          <w:sz w:val="24"/>
          <w:szCs w:val="24"/>
          <w:highlight w:val="none"/>
        </w:rPr>
        <w:t>16.2 承包人违约</w:t>
      </w:r>
      <w:bookmarkEnd w:id="983"/>
      <w:bookmarkEnd w:id="984"/>
      <w:bookmarkEnd w:id="985"/>
      <w:bookmarkEnd w:id="986"/>
      <w:bookmarkEnd w:id="987"/>
      <w:bookmarkEnd w:id="988"/>
      <w:bookmarkEnd w:id="989"/>
      <w:bookmarkEnd w:id="990"/>
      <w:bookmarkEnd w:id="991"/>
      <w:bookmarkEnd w:id="992"/>
      <w:bookmarkEnd w:id="993"/>
      <w:bookmarkEnd w:id="994"/>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16.2.1 承包人</w:t>
      </w:r>
      <w:r>
        <w:rPr>
          <w:rFonts w:hint="eastAsia" w:ascii="宋体" w:hAnsi="宋体" w:eastAsia="宋体" w:cs="宋体"/>
          <w:color w:val="auto"/>
          <w:kern w:val="0"/>
          <w:sz w:val="24"/>
          <w:szCs w:val="24"/>
          <w:highlight w:val="none"/>
        </w:rPr>
        <w:t>违约的情形</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995" w:name="_Toc29924"/>
      <w:r>
        <w:rPr>
          <w:rFonts w:hint="eastAsia" w:ascii="宋体" w:hAnsi="宋体" w:eastAsia="宋体" w:cs="宋体"/>
          <w:b w:val="0"/>
          <w:color w:val="auto"/>
          <w:sz w:val="24"/>
          <w:szCs w:val="24"/>
          <w:highlight w:val="none"/>
        </w:rPr>
        <w:t>17. 不可抗力</w:t>
      </w:r>
      <w:bookmarkEnd w:id="995"/>
      <w:r>
        <w:rPr>
          <w:rFonts w:hint="eastAsia" w:ascii="宋体" w:hAnsi="宋体" w:eastAsia="宋体" w:cs="宋体"/>
          <w:b w:val="0"/>
          <w:color w:val="auto"/>
          <w:sz w:val="24"/>
          <w:szCs w:val="24"/>
          <w:highlight w:val="none"/>
        </w:rPr>
        <w:t xml:space="preserve"> </w:t>
      </w:r>
      <w:bookmarkEnd w:id="969"/>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bookmarkStart w:id="996" w:name="_Toc27991"/>
      <w:bookmarkStart w:id="997" w:name="_Toc353"/>
      <w:bookmarkStart w:id="998" w:name="_Toc556"/>
      <w:bookmarkStart w:id="999" w:name="_Toc1347"/>
      <w:bookmarkStart w:id="1000" w:name="_Toc25211"/>
      <w:bookmarkStart w:id="1001" w:name="_Toc4919"/>
      <w:bookmarkStart w:id="1002" w:name="_Toc20329"/>
      <w:bookmarkStart w:id="1003" w:name="_Toc18692"/>
      <w:bookmarkStart w:id="1004" w:name="_Toc24015"/>
      <w:bookmarkStart w:id="1005" w:name="_Toc3686"/>
      <w:bookmarkStart w:id="1006" w:name="_Toc7023"/>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bookmarkEnd w:id="996"/>
      <w:bookmarkEnd w:id="997"/>
      <w:bookmarkEnd w:id="998"/>
      <w:bookmarkEnd w:id="999"/>
      <w:bookmarkEnd w:id="1000"/>
      <w:bookmarkEnd w:id="1001"/>
      <w:bookmarkEnd w:id="1002"/>
      <w:bookmarkEnd w:id="1003"/>
      <w:bookmarkEnd w:id="1004"/>
      <w:bookmarkEnd w:id="1005"/>
      <w:bookmarkEnd w:id="1006"/>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p>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1007" w:name="_Toc9645"/>
      <w:r>
        <w:rPr>
          <w:rFonts w:hint="eastAsia" w:ascii="宋体" w:hAnsi="宋体" w:eastAsia="宋体" w:cs="宋体"/>
          <w:b w:val="0"/>
          <w:color w:val="auto"/>
          <w:sz w:val="24"/>
          <w:szCs w:val="24"/>
          <w:highlight w:val="none"/>
        </w:rPr>
        <w:t>18. 保险</w:t>
      </w:r>
      <w:bookmarkEnd w:id="1007"/>
    </w:p>
    <w:bookmarkEnd w:id="970"/>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bookmarkStart w:id="1008" w:name="_Toc17275"/>
      <w:bookmarkStart w:id="1009" w:name="_Toc6269"/>
      <w:bookmarkStart w:id="1010" w:name="_Toc23619"/>
      <w:bookmarkStart w:id="1011" w:name="_Toc12555"/>
      <w:bookmarkStart w:id="1012" w:name="_Toc30804"/>
      <w:bookmarkStart w:id="1013" w:name="_Toc17474"/>
      <w:bookmarkStart w:id="1014" w:name="_Toc27989"/>
      <w:bookmarkStart w:id="1015" w:name="_Toc4941"/>
      <w:bookmarkStart w:id="1016" w:name="_Toc22724"/>
      <w:bookmarkStart w:id="1017" w:name="_Toc24037"/>
      <w:bookmarkStart w:id="1018" w:name="_Toc11140"/>
      <w:bookmarkStart w:id="1019" w:name="_Toc23981"/>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bookmarkEnd w:id="1008"/>
      <w:bookmarkEnd w:id="1009"/>
      <w:bookmarkEnd w:id="1010"/>
      <w:bookmarkEnd w:id="1011"/>
      <w:bookmarkEnd w:id="1012"/>
      <w:bookmarkEnd w:id="1013"/>
      <w:bookmarkEnd w:id="1014"/>
      <w:bookmarkEnd w:id="1015"/>
      <w:bookmarkEnd w:id="1016"/>
      <w:bookmarkEnd w:id="1017"/>
      <w:bookmarkEnd w:id="1018"/>
      <w:bookmarkEnd w:id="1019"/>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96"/>
    <w:bookmarkEnd w:id="897"/>
    <w:bookmarkEnd w:id="898"/>
    <w:bookmarkEnd w:id="899"/>
    <w:bookmarkEnd w:id="900"/>
    <w:bookmarkEnd w:id="901"/>
    <w:bookmarkEnd w:id="902"/>
    <w:bookmarkEnd w:id="903"/>
    <w:bookmarkEnd w:id="904"/>
    <w:bookmarkEnd w:id="905"/>
    <w:bookmarkEnd w:id="906"/>
    <w:bookmarkEnd w:id="907"/>
    <w:p>
      <w:pPr>
        <w:pStyle w:val="4"/>
        <w:keepNext/>
        <w:keepLines/>
        <w:pageBreakBefore w:val="0"/>
        <w:widowControl w:val="0"/>
        <w:numPr>
          <w:ilvl w:val="3"/>
          <w:numId w:val="0"/>
        </w:numPr>
        <w:kinsoku/>
        <w:wordWrap/>
        <w:overflowPunct/>
        <w:topLinePunct w:val="0"/>
        <w:autoSpaceDE/>
        <w:autoSpaceDN/>
        <w:bidi w:val="0"/>
        <w:adjustRightInd w:val="0"/>
        <w:snapToGrid/>
        <w:spacing w:before="120" w:after="120" w:line="380" w:lineRule="exact"/>
        <w:ind w:left="0" w:firstLine="0"/>
        <w:textAlignment w:val="auto"/>
        <w:rPr>
          <w:rFonts w:hint="eastAsia" w:ascii="宋体" w:hAnsi="宋体" w:eastAsia="宋体" w:cs="宋体"/>
          <w:b w:val="0"/>
          <w:color w:val="auto"/>
          <w:sz w:val="24"/>
          <w:szCs w:val="24"/>
          <w:highlight w:val="none"/>
        </w:rPr>
      </w:pPr>
      <w:bookmarkStart w:id="1020" w:name="_Toc25998"/>
      <w:r>
        <w:rPr>
          <w:rFonts w:hint="eastAsia" w:ascii="宋体" w:hAnsi="宋体" w:eastAsia="宋体" w:cs="宋体"/>
          <w:b w:val="0"/>
          <w:color w:val="auto"/>
          <w:sz w:val="24"/>
          <w:szCs w:val="24"/>
          <w:highlight w:val="none"/>
        </w:rPr>
        <w:t>20. 争议解决</w:t>
      </w:r>
      <w:bookmarkEnd w:id="1020"/>
    </w:p>
    <w:bookmarkEnd w:id="908"/>
    <w:bookmarkEnd w:id="909"/>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21" w:name="_Toc15975"/>
      <w:bookmarkStart w:id="1022" w:name="_Toc21986"/>
      <w:bookmarkStart w:id="1023" w:name="_Toc19318"/>
      <w:bookmarkStart w:id="1024" w:name="_Toc6863"/>
      <w:bookmarkStart w:id="1025" w:name="_Toc13499"/>
      <w:bookmarkStart w:id="1026" w:name="_Toc32414"/>
      <w:bookmarkStart w:id="1027" w:name="_Toc4200"/>
      <w:bookmarkStart w:id="1028" w:name="_Toc17235"/>
      <w:bookmarkStart w:id="1029" w:name="_Toc11967"/>
      <w:bookmarkStart w:id="1030" w:name="_Toc14871"/>
      <w:bookmarkStart w:id="1031" w:name="_Toc28028"/>
      <w:bookmarkStart w:id="1032" w:name="_Toc12003"/>
      <w:r>
        <w:rPr>
          <w:rFonts w:hint="eastAsia" w:ascii="宋体" w:hAnsi="宋体" w:eastAsia="宋体" w:cs="宋体"/>
          <w:color w:val="auto"/>
          <w:kern w:val="0"/>
          <w:sz w:val="24"/>
          <w:szCs w:val="24"/>
          <w:highlight w:val="none"/>
        </w:rPr>
        <w:t>20.3 争</w:t>
      </w:r>
      <w:bookmarkEnd w:id="910"/>
      <w:r>
        <w:rPr>
          <w:rFonts w:hint="eastAsia" w:ascii="宋体" w:hAnsi="宋体" w:eastAsia="宋体" w:cs="宋体"/>
          <w:color w:val="auto"/>
          <w:kern w:val="0"/>
          <w:sz w:val="24"/>
          <w:szCs w:val="24"/>
          <w:highlight w:val="none"/>
        </w:rPr>
        <w:t>议评审</w:t>
      </w:r>
      <w:bookmarkEnd w:id="1021"/>
      <w:bookmarkEnd w:id="1022"/>
      <w:bookmarkEnd w:id="1023"/>
      <w:bookmarkEnd w:id="1024"/>
      <w:bookmarkEnd w:id="1025"/>
      <w:bookmarkEnd w:id="1026"/>
      <w:bookmarkEnd w:id="1027"/>
      <w:bookmarkEnd w:id="1028"/>
      <w:bookmarkEnd w:id="1029"/>
      <w:bookmarkEnd w:id="1030"/>
      <w:bookmarkEnd w:id="1031"/>
      <w:bookmarkEnd w:id="1032"/>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33" w:name="_Toc19025"/>
      <w:bookmarkStart w:id="1034" w:name="_Toc23851"/>
      <w:bookmarkStart w:id="1035" w:name="_Toc13328"/>
      <w:bookmarkStart w:id="1036" w:name="_Toc7629"/>
      <w:bookmarkStart w:id="1037" w:name="_Toc7962"/>
      <w:bookmarkStart w:id="1038" w:name="_Toc23079"/>
      <w:bookmarkStart w:id="1039" w:name="_Toc25256"/>
      <w:bookmarkStart w:id="1040" w:name="_Toc32361"/>
      <w:bookmarkStart w:id="1041" w:name="_Toc7734"/>
      <w:bookmarkStart w:id="1042" w:name="_Toc9071"/>
      <w:bookmarkStart w:id="1043" w:name="_Toc16725"/>
      <w:r>
        <w:rPr>
          <w:rFonts w:hint="eastAsia" w:ascii="宋体" w:hAnsi="宋体" w:eastAsia="宋体" w:cs="宋体"/>
          <w:color w:val="auto"/>
          <w:kern w:val="0"/>
          <w:sz w:val="24"/>
          <w:szCs w:val="24"/>
          <w:highlight w:val="none"/>
        </w:rPr>
        <w:t>合同当事人是否同意</w:t>
      </w:r>
      <w:r>
        <w:rPr>
          <w:rFonts w:hint="eastAsia" w:ascii="宋体" w:hAnsi="宋体" w:eastAsia="宋体" w:cs="宋体"/>
          <w:color w:val="auto"/>
          <w:sz w:val="24"/>
          <w:szCs w:val="24"/>
          <w:highlight w:val="none"/>
        </w:rPr>
        <w:t>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033"/>
      <w:bookmarkEnd w:id="1034"/>
      <w:bookmarkEnd w:id="1035"/>
      <w:bookmarkEnd w:id="1036"/>
      <w:bookmarkEnd w:id="1037"/>
      <w:bookmarkEnd w:id="1038"/>
      <w:bookmarkEnd w:id="1039"/>
      <w:bookmarkEnd w:id="1040"/>
      <w:bookmarkEnd w:id="1041"/>
      <w:bookmarkEnd w:id="1042"/>
      <w:bookmarkEnd w:id="1043"/>
    </w:p>
    <w:p>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044" w:name="_Toc2000"/>
      <w:bookmarkStart w:id="1045" w:name="_Toc10704"/>
      <w:bookmarkStart w:id="1046" w:name="_Toc22727"/>
      <w:bookmarkStart w:id="1047" w:name="_Toc23308"/>
      <w:bookmarkStart w:id="1048" w:name="_Toc14653"/>
      <w:bookmarkStart w:id="1049" w:name="_Toc31367"/>
      <w:bookmarkStart w:id="1050" w:name="_Toc11895"/>
      <w:bookmarkStart w:id="1051" w:name="_Toc5702"/>
      <w:bookmarkStart w:id="1052" w:name="_Toc10363"/>
      <w:bookmarkStart w:id="1053" w:name="_Toc9035"/>
      <w:bookmarkStart w:id="1054" w:name="_Toc18598"/>
      <w:bookmarkStart w:id="1055" w:name="_Toc30058"/>
      <w:bookmarkStart w:id="1056" w:name="_Toc22789"/>
      <w:r>
        <w:rPr>
          <w:rFonts w:hint="eastAsia" w:ascii="宋体" w:hAnsi="宋体" w:eastAsia="宋体" w:cs="宋体"/>
          <w:color w:val="auto"/>
          <w:sz w:val="24"/>
          <w:szCs w:val="24"/>
          <w:highlight w:val="none"/>
        </w:rPr>
        <w:t>20.3.1 争议评审小组的确定</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057" w:name="_Toc202"/>
      <w:bookmarkStart w:id="1058" w:name="_Toc4687"/>
      <w:bookmarkStart w:id="1059" w:name="_Toc1254"/>
      <w:bookmarkStart w:id="1060" w:name="_Toc31683"/>
      <w:bookmarkStart w:id="1061" w:name="_Toc7641"/>
      <w:bookmarkStart w:id="1062" w:name="_Toc4967"/>
      <w:bookmarkStart w:id="1063" w:name="_Toc154"/>
      <w:bookmarkStart w:id="1064" w:name="_Toc3889"/>
      <w:bookmarkStart w:id="1065" w:name="_Toc32506"/>
      <w:bookmarkStart w:id="1066" w:name="_Toc25208"/>
      <w:bookmarkStart w:id="1067" w:name="_Toc25347"/>
      <w:bookmarkStart w:id="1068" w:name="_Toc29794"/>
      <w:bookmarkStart w:id="1069" w:name="_Toc14016"/>
      <w:r>
        <w:rPr>
          <w:rFonts w:hint="eastAsia" w:ascii="宋体" w:hAnsi="宋体" w:eastAsia="宋体" w:cs="宋体"/>
          <w:color w:val="auto"/>
          <w:kern w:val="0"/>
          <w:sz w:val="24"/>
          <w:szCs w:val="24"/>
          <w:highlight w:val="none"/>
        </w:rPr>
        <w:t>20.3.2 争议评审小组的决定</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70" w:name="_Toc12635"/>
      <w:bookmarkStart w:id="1071" w:name="_Toc13697"/>
      <w:bookmarkStart w:id="1072" w:name="_Toc8052"/>
      <w:bookmarkStart w:id="1073" w:name="_Toc18498"/>
      <w:bookmarkStart w:id="1074" w:name="_Toc29237"/>
      <w:bookmarkStart w:id="1075" w:name="_Toc21848"/>
      <w:bookmarkStart w:id="1076" w:name="_Toc10240"/>
      <w:bookmarkStart w:id="1077" w:name="_Toc25248"/>
      <w:bookmarkStart w:id="1078" w:name="_Toc22999"/>
      <w:bookmarkStart w:id="1079" w:name="_Toc32479"/>
      <w:bookmarkStart w:id="1080" w:name="_Toc23321"/>
      <w:bookmarkStart w:id="1081" w:name="_Toc29306"/>
      <w:r>
        <w:rPr>
          <w:rFonts w:hint="eastAsia" w:ascii="宋体" w:hAnsi="宋体" w:eastAsia="宋体" w:cs="宋体"/>
          <w:color w:val="auto"/>
          <w:sz w:val="24"/>
          <w:szCs w:val="24"/>
          <w:highlight w:val="none"/>
        </w:rPr>
        <w:t>20.4仲裁或诉讼</w:t>
      </w:r>
      <w:bookmarkEnd w:id="911"/>
      <w:bookmarkEnd w:id="1070"/>
      <w:bookmarkEnd w:id="1071"/>
      <w:bookmarkEnd w:id="1072"/>
      <w:bookmarkEnd w:id="1073"/>
      <w:bookmarkEnd w:id="1074"/>
      <w:bookmarkEnd w:id="1075"/>
      <w:bookmarkEnd w:id="1076"/>
      <w:bookmarkEnd w:id="1077"/>
      <w:bookmarkEnd w:id="1078"/>
      <w:bookmarkEnd w:id="1079"/>
      <w:bookmarkEnd w:id="1080"/>
      <w:bookmarkEnd w:id="1081"/>
    </w:p>
    <w:p>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912"/>
      <w:bookmarkEnd w:id="913"/>
      <w:bookmarkEnd w:id="914"/>
      <w:bookmarkEnd w:id="915"/>
      <w:bookmarkEnd w:id="916"/>
      <w:bookmarkEnd w:id="917"/>
    </w:p>
    <w:p>
      <w:pPr>
        <w:rPr>
          <w:rFonts w:hint="eastAsia" w:ascii="宋体" w:hAnsi="宋体" w:eastAsia="宋体" w:cs="宋体"/>
          <w:color w:val="auto"/>
          <w:highlight w:val="none"/>
        </w:rPr>
      </w:pPr>
    </w:p>
    <w:p>
      <w:pPr>
        <w:widowControl/>
        <w:spacing w:line="360" w:lineRule="auto"/>
        <w:jc w:val="left"/>
        <w:rPr>
          <w:rFonts w:hint="eastAsia" w:ascii="宋体" w:hAnsi="宋体" w:eastAsia="宋体" w:cs="宋体"/>
          <w:b/>
          <w:bCs/>
          <w:color w:val="auto"/>
          <w:sz w:val="32"/>
          <w:szCs w:val="32"/>
          <w:highlight w:val="none"/>
          <w:lang w:eastAsia="zh-CN"/>
        </w:rPr>
      </w:pPr>
    </w:p>
    <w:p>
      <w:pPr>
        <w:widowControl/>
        <w:spacing w:line="360" w:lineRule="auto"/>
        <w:ind w:firstLine="643"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注：本合同协议书、专用条款、附件内容空白部分，具体条款内容由采购人和</w:t>
      </w:r>
      <w:r>
        <w:rPr>
          <w:rFonts w:hint="eastAsia" w:hAnsi="宋体" w:cs="宋体"/>
          <w:b/>
          <w:bCs/>
          <w:color w:val="auto"/>
          <w:sz w:val="32"/>
          <w:szCs w:val="32"/>
          <w:highlight w:val="none"/>
          <w:lang w:val="en-US" w:eastAsia="zh-CN"/>
        </w:rPr>
        <w:t>成交</w:t>
      </w:r>
      <w:r>
        <w:rPr>
          <w:rFonts w:hint="eastAsia" w:ascii="宋体" w:hAnsi="宋体" w:eastAsia="宋体" w:cs="宋体"/>
          <w:b/>
          <w:bCs/>
          <w:color w:val="auto"/>
          <w:sz w:val="32"/>
          <w:szCs w:val="32"/>
          <w:highlight w:val="none"/>
          <w:lang w:eastAsia="zh-CN"/>
        </w:rPr>
        <w:t>人协商确定，但不得改变</w:t>
      </w:r>
      <w:r>
        <w:rPr>
          <w:rFonts w:hint="eastAsia" w:hAnsi="宋体" w:cs="宋体"/>
          <w:b/>
          <w:bCs/>
          <w:color w:val="auto"/>
          <w:sz w:val="32"/>
          <w:szCs w:val="32"/>
          <w:highlight w:val="none"/>
          <w:lang w:val="en-US" w:eastAsia="zh-CN"/>
        </w:rPr>
        <w:t>采购</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val="en-US" w:eastAsia="zh-CN"/>
        </w:rPr>
        <w:t>响应</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val="en-US" w:eastAsia="zh-CN"/>
        </w:rPr>
        <w:t>成交</w:t>
      </w:r>
      <w:r>
        <w:rPr>
          <w:rFonts w:hint="eastAsia" w:ascii="宋体" w:hAnsi="宋体" w:eastAsia="宋体" w:cs="宋体"/>
          <w:b/>
          <w:bCs/>
          <w:color w:val="auto"/>
          <w:sz w:val="32"/>
          <w:szCs w:val="32"/>
          <w:highlight w:val="none"/>
          <w:lang w:eastAsia="zh-CN"/>
        </w:rPr>
        <w:t>通知书等实质性内容。</w:t>
      </w:r>
    </w:p>
    <w:p>
      <w:pPr>
        <w:spacing w:line="440" w:lineRule="exact"/>
        <w:rPr>
          <w:rFonts w:hint="eastAsia" w:ascii="宋体" w:hAnsi="宋体" w:eastAsia="宋体" w:cs="宋体"/>
          <w:color w:val="auto"/>
          <w:sz w:val="24"/>
          <w:szCs w:val="24"/>
          <w:highlight w:val="none"/>
        </w:rPr>
      </w:pPr>
    </w:p>
    <w:p>
      <w:pPr>
        <w:spacing w:line="440" w:lineRule="exact"/>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highlight w:val="none"/>
        </w:rPr>
      </w:pPr>
    </w:p>
    <w:p>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082" w:name="_Toc296944565"/>
      <w:bookmarkStart w:id="1083" w:name="_Toc296347225"/>
      <w:bookmarkStart w:id="1084" w:name="_Toc267261693"/>
      <w:bookmarkStart w:id="1085" w:name="_Toc296346727"/>
      <w:bookmarkStart w:id="1086" w:name="_Toc296891266"/>
      <w:bookmarkStart w:id="1087" w:name="_Toc296503226"/>
      <w:bookmarkStart w:id="1088" w:name="_Toc296891054"/>
      <w:r>
        <w:rPr>
          <w:rFonts w:hint="eastAsia" w:ascii="宋体" w:hAnsi="宋体" w:eastAsia="宋体" w:cs="宋体"/>
          <w:color w:val="auto"/>
          <w:sz w:val="24"/>
          <w:szCs w:val="24"/>
          <w:highlight w:val="none"/>
        </w:rPr>
        <w:t>件</w:t>
      </w:r>
      <w:bookmarkEnd w:id="1082"/>
      <w:bookmarkEnd w:id="1083"/>
      <w:bookmarkEnd w:id="1084"/>
      <w:bookmarkEnd w:id="1085"/>
      <w:bookmarkEnd w:id="1086"/>
      <w:bookmarkEnd w:id="1087"/>
      <w:bookmarkEnd w:id="1088"/>
      <w:r>
        <w:rPr>
          <w:rFonts w:hint="eastAsia" w:ascii="宋体" w:hAnsi="宋体" w:eastAsia="宋体" w:cs="宋体"/>
          <w:color w:val="auto"/>
          <w:sz w:val="24"/>
          <w:szCs w:val="24"/>
          <w:highlight w:val="none"/>
        </w:rPr>
        <w:t xml:space="preserve">    </w:t>
      </w:r>
    </w:p>
    <w:p>
      <w:pPr>
        <w:spacing w:before="156" w:beforeLines="50" w:after="156" w:afterLines="50" w:line="44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工程质量保修书</w:t>
      </w:r>
    </w:p>
    <w:p>
      <w:pPr>
        <w:spacing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spacing w:line="44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089" w:name="_Toc9389"/>
      <w:bookmarkStart w:id="1090" w:name="_Toc25908"/>
      <w:bookmarkStart w:id="1091" w:name="_Toc11381"/>
      <w:bookmarkStart w:id="1092" w:name="_Toc16381"/>
      <w:bookmarkStart w:id="1093" w:name="_Toc3215"/>
      <w:bookmarkStart w:id="1094" w:name="_Toc5097"/>
      <w:bookmarkStart w:id="1095" w:name="_Toc13445"/>
      <w:bookmarkStart w:id="1096" w:name="_Toc23317"/>
      <w:bookmarkStart w:id="1097" w:name="_Toc9082"/>
      <w:bookmarkStart w:id="1098" w:name="_Toc3198"/>
      <w:bookmarkStart w:id="1099" w:name="_Toc10979"/>
      <w:bookmarkStart w:id="1100" w:name="_Toc31554"/>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hAnsi="宋体" w:cs="宋体"/>
          <w:color w:val="auto"/>
          <w:sz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bookmarkEnd w:id="1089"/>
      <w:bookmarkEnd w:id="1090"/>
      <w:bookmarkEnd w:id="1091"/>
      <w:bookmarkEnd w:id="1092"/>
      <w:bookmarkEnd w:id="1093"/>
      <w:bookmarkEnd w:id="1094"/>
      <w:bookmarkEnd w:id="1095"/>
      <w:bookmarkEnd w:id="1096"/>
      <w:bookmarkEnd w:id="1097"/>
      <w:bookmarkEnd w:id="1098"/>
      <w:bookmarkEnd w:id="1099"/>
      <w:bookmarkEnd w:id="1100"/>
      <w:bookmarkStart w:id="1101" w:name="_Toc6452"/>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02" w:name="_Toc10590"/>
      <w:bookmarkStart w:id="1103" w:name="_Toc12714"/>
      <w:bookmarkStart w:id="1104" w:name="_Toc25080"/>
      <w:bookmarkStart w:id="1105" w:name="_Toc15911"/>
      <w:bookmarkStart w:id="1106" w:name="_Toc2737"/>
      <w:bookmarkStart w:id="1107" w:name="_Toc12621"/>
      <w:bookmarkStart w:id="1108" w:name="_Toc10166"/>
      <w:bookmarkStart w:id="1109" w:name="_Toc27703"/>
      <w:bookmarkStart w:id="1110" w:name="_Toc27699"/>
      <w:bookmarkStart w:id="1111" w:name="_Toc20195"/>
      <w:bookmarkStart w:id="1112" w:name="_Toc25796"/>
      <w:bookmarkStart w:id="1113" w:name="_Toc23715"/>
      <w:r>
        <w:rPr>
          <w:rFonts w:hint="eastAsia" w:ascii="宋体" w:hAnsi="宋体" w:eastAsia="宋体" w:cs="宋体"/>
          <w:color w:val="auto"/>
          <w:sz w:val="24"/>
          <w:szCs w:val="24"/>
          <w:highlight w:val="none"/>
        </w:rPr>
        <w:t>一、工程质量保修范围和内容</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14" w:name="_Toc11892"/>
      <w:bookmarkStart w:id="1115" w:name="_Toc21642"/>
      <w:bookmarkStart w:id="1116" w:name="_Toc29372"/>
      <w:bookmarkStart w:id="1117" w:name="_Toc18437"/>
      <w:bookmarkStart w:id="1118" w:name="_Toc17201"/>
      <w:bookmarkStart w:id="1119" w:name="_Toc9546"/>
      <w:bookmarkStart w:id="1120" w:name="_Toc3936"/>
      <w:bookmarkStart w:id="1121" w:name="_Toc4869"/>
      <w:bookmarkStart w:id="1122" w:name="_Toc25384"/>
      <w:bookmarkStart w:id="1123" w:name="_Toc14180"/>
      <w:bookmarkStart w:id="1124" w:name="_Toc25920"/>
      <w:bookmarkStart w:id="1125" w:name="_Toc26351"/>
      <w:r>
        <w:rPr>
          <w:rFonts w:hint="eastAsia" w:ascii="宋体" w:hAnsi="宋体" w:eastAsia="宋体" w:cs="宋体"/>
          <w:color w:val="auto"/>
          <w:sz w:val="24"/>
          <w:szCs w:val="24"/>
          <w:highlight w:val="none"/>
        </w:rPr>
        <w:t>承包人在质量保修期内，按照有关法律规定和合同约定，承担工程质量保修责任。</w:t>
      </w:r>
      <w:bookmarkEnd w:id="1114"/>
      <w:bookmarkEnd w:id="1115"/>
      <w:bookmarkEnd w:id="1116"/>
      <w:bookmarkEnd w:id="1117"/>
      <w:bookmarkEnd w:id="1118"/>
      <w:bookmarkEnd w:id="1119"/>
      <w:bookmarkEnd w:id="1120"/>
      <w:bookmarkEnd w:id="1121"/>
      <w:bookmarkEnd w:id="1122"/>
      <w:bookmarkEnd w:id="1123"/>
      <w:bookmarkEnd w:id="1124"/>
      <w:bookmarkEnd w:id="1125"/>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26" w:name="_Toc32660"/>
      <w:bookmarkStart w:id="1127" w:name="_Toc26340"/>
      <w:bookmarkStart w:id="1128" w:name="_Toc2635"/>
      <w:bookmarkStart w:id="1129" w:name="_Toc12330"/>
      <w:bookmarkStart w:id="1130" w:name="_Toc9543"/>
      <w:bookmarkStart w:id="1131" w:name="_Toc20791"/>
      <w:bookmarkStart w:id="1132" w:name="_Toc23641"/>
      <w:bookmarkStart w:id="1133" w:name="_Toc20615"/>
      <w:bookmarkStart w:id="1134" w:name="_Toc14058"/>
      <w:bookmarkStart w:id="1135" w:name="_Toc15209"/>
      <w:bookmarkStart w:id="1136" w:name="_Toc20701"/>
      <w:bookmarkStart w:id="1137" w:name="_Toc15389"/>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End w:id="1126"/>
      <w:bookmarkEnd w:id="1127"/>
      <w:bookmarkEnd w:id="1128"/>
      <w:bookmarkEnd w:id="1129"/>
      <w:bookmarkEnd w:id="1130"/>
      <w:bookmarkEnd w:id="1131"/>
      <w:bookmarkEnd w:id="1132"/>
      <w:bookmarkEnd w:id="1133"/>
      <w:bookmarkEnd w:id="1134"/>
      <w:bookmarkEnd w:id="1135"/>
      <w:bookmarkEnd w:id="1136"/>
      <w:bookmarkEnd w:id="1137"/>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38" w:name="_Toc23044"/>
      <w:bookmarkStart w:id="1139" w:name="_Toc29594"/>
      <w:bookmarkStart w:id="1140" w:name="_Toc31878"/>
      <w:bookmarkStart w:id="1141" w:name="_Toc31028"/>
      <w:bookmarkStart w:id="1142" w:name="_Toc29996"/>
      <w:bookmarkStart w:id="1143" w:name="_Toc14371"/>
      <w:bookmarkStart w:id="1144" w:name="_Toc8286"/>
      <w:bookmarkStart w:id="1145" w:name="_Toc26001"/>
      <w:bookmarkStart w:id="1146" w:name="_Toc27229"/>
      <w:bookmarkStart w:id="1147" w:name="_Toc31149"/>
      <w:bookmarkStart w:id="1148" w:name="_Toc22289"/>
      <w:bookmarkStart w:id="1149" w:name="_Toc18293"/>
      <w:bookmarkStart w:id="1150" w:name="_Toc6300"/>
      <w:r>
        <w:rPr>
          <w:rFonts w:hint="eastAsia" w:ascii="宋体" w:hAnsi="宋体" w:eastAsia="宋体" w:cs="宋体"/>
          <w:color w:val="auto"/>
          <w:sz w:val="24"/>
          <w:szCs w:val="24"/>
          <w:highlight w:val="none"/>
        </w:rPr>
        <w:t>二、质量保修期</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51" w:name="_Toc18697"/>
      <w:bookmarkStart w:id="1152" w:name="_Toc27472"/>
      <w:bookmarkStart w:id="1153" w:name="_Toc9767"/>
      <w:bookmarkStart w:id="1154" w:name="_Toc29023"/>
      <w:bookmarkStart w:id="1155" w:name="_Toc9112"/>
      <w:bookmarkStart w:id="1156" w:name="_Toc2231"/>
      <w:bookmarkStart w:id="1157" w:name="_Toc24887"/>
      <w:bookmarkStart w:id="1158" w:name="_Toc1023"/>
      <w:bookmarkStart w:id="1159" w:name="_Toc32420"/>
      <w:bookmarkStart w:id="1160" w:name="_Toc7499"/>
      <w:bookmarkStart w:id="1161" w:name="_Toc18779"/>
      <w:bookmarkStart w:id="1162" w:name="_Toc5090"/>
      <w:r>
        <w:rPr>
          <w:rFonts w:hint="eastAsia" w:ascii="宋体" w:hAnsi="宋体" w:eastAsia="宋体" w:cs="宋体"/>
          <w:color w:val="auto"/>
          <w:sz w:val="24"/>
          <w:szCs w:val="24"/>
          <w:highlight w:val="none"/>
        </w:rPr>
        <w:t>根据《建设工程质量管理条例》及有关规定，工程的质量保修期如下：</w:t>
      </w:r>
      <w:bookmarkEnd w:id="1151"/>
      <w:bookmarkEnd w:id="1152"/>
      <w:bookmarkEnd w:id="1153"/>
      <w:bookmarkEnd w:id="1154"/>
      <w:bookmarkEnd w:id="1155"/>
      <w:bookmarkEnd w:id="1156"/>
      <w:bookmarkEnd w:id="1157"/>
      <w:bookmarkEnd w:id="1158"/>
      <w:bookmarkEnd w:id="1159"/>
      <w:bookmarkEnd w:id="1160"/>
      <w:bookmarkEnd w:id="1161"/>
      <w:bookmarkEnd w:id="1162"/>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63" w:name="_Toc30716"/>
      <w:bookmarkStart w:id="1164" w:name="_Toc1298"/>
      <w:bookmarkStart w:id="1165" w:name="_Toc17796"/>
      <w:bookmarkStart w:id="1166" w:name="_Toc14912"/>
      <w:bookmarkStart w:id="1167" w:name="_Toc3019"/>
      <w:bookmarkStart w:id="1168" w:name="_Toc263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地基基础工程和主体结构工程为设计文件规定的工程合理使用年限；</w:t>
      </w:r>
      <w:bookmarkEnd w:id="1163"/>
      <w:bookmarkEnd w:id="1164"/>
      <w:bookmarkEnd w:id="1165"/>
      <w:bookmarkEnd w:id="1166"/>
      <w:bookmarkEnd w:id="1167"/>
      <w:bookmarkEnd w:id="1168"/>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69" w:name="_Toc18283"/>
      <w:bookmarkStart w:id="1170" w:name="_Toc9847"/>
      <w:bookmarkStart w:id="1171" w:name="_Toc17959"/>
      <w:bookmarkStart w:id="1172" w:name="_Toc24457"/>
      <w:bookmarkStart w:id="1173" w:name="_Toc29137"/>
      <w:bookmarkStart w:id="1174" w:name="_Toc10888"/>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69"/>
      <w:bookmarkEnd w:id="1170"/>
      <w:bookmarkEnd w:id="1171"/>
      <w:bookmarkEnd w:id="1172"/>
      <w:bookmarkEnd w:id="1173"/>
      <w:bookmarkEnd w:id="1174"/>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75" w:name="_Toc26251"/>
      <w:bookmarkStart w:id="1176" w:name="_Toc16637"/>
      <w:bookmarkStart w:id="1177" w:name="_Toc5615"/>
      <w:bookmarkStart w:id="1178" w:name="_Toc14147"/>
      <w:bookmarkStart w:id="1179" w:name="_Toc2736"/>
      <w:bookmarkStart w:id="1180" w:name="_Toc16858"/>
      <w:bookmarkStart w:id="1181" w:name="_Toc18326"/>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装修工程为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75"/>
      <w:bookmarkEnd w:id="1176"/>
      <w:bookmarkEnd w:id="1177"/>
      <w:bookmarkEnd w:id="1178"/>
      <w:bookmarkEnd w:id="1179"/>
      <w:bookmarkEnd w:id="1180"/>
      <w:bookmarkEnd w:id="1181"/>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82" w:name="_Toc21727"/>
      <w:bookmarkStart w:id="1183" w:name="_Toc17546"/>
      <w:bookmarkStart w:id="1184" w:name="_Toc14446"/>
      <w:bookmarkStart w:id="1185" w:name="_Toc11678"/>
      <w:bookmarkStart w:id="1186" w:name="_Toc25512"/>
      <w:bookmarkStart w:id="1187" w:name="_Toc13416"/>
      <w:bookmarkStart w:id="1188" w:name="_Toc19430"/>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电气管线、给排水管道、设备安装工程为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82"/>
      <w:bookmarkEnd w:id="1183"/>
      <w:bookmarkEnd w:id="1184"/>
      <w:bookmarkEnd w:id="1185"/>
      <w:bookmarkEnd w:id="1186"/>
      <w:bookmarkEnd w:id="1187"/>
      <w:bookmarkEnd w:id="1188"/>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89" w:name="_Toc20184"/>
      <w:bookmarkStart w:id="1190" w:name="_Toc25558"/>
      <w:bookmarkStart w:id="1191" w:name="_Toc812"/>
      <w:bookmarkStart w:id="1192" w:name="_Toc8319"/>
      <w:bookmarkStart w:id="1193" w:name="_Toc5354"/>
      <w:bookmarkStart w:id="1194" w:name="_Toc27902"/>
      <w:bookmarkStart w:id="1195" w:name="_Toc26989"/>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供热与供冷系统为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个采暖期、供冷期；</w:t>
      </w:r>
      <w:bookmarkEnd w:id="1189"/>
      <w:bookmarkEnd w:id="1190"/>
      <w:bookmarkEnd w:id="1191"/>
      <w:bookmarkEnd w:id="1192"/>
      <w:bookmarkEnd w:id="1193"/>
      <w:bookmarkEnd w:id="1194"/>
      <w:bookmarkEnd w:id="1195"/>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196" w:name="_Toc4006"/>
      <w:bookmarkStart w:id="1197" w:name="_Toc23843"/>
      <w:bookmarkStart w:id="1198" w:name="_Toc8224"/>
      <w:bookmarkStart w:id="1199" w:name="_Toc4936"/>
      <w:bookmarkStart w:id="1200" w:name="_Toc24671"/>
      <w:bookmarkStart w:id="1201" w:name="_Toc12679"/>
      <w:bookmarkStart w:id="1202" w:name="_Toc8068"/>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住宅小区内的给排水设施、道路等配套工程为</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196"/>
      <w:bookmarkEnd w:id="1197"/>
      <w:bookmarkEnd w:id="1198"/>
      <w:bookmarkEnd w:id="1199"/>
      <w:bookmarkEnd w:id="1200"/>
      <w:bookmarkEnd w:id="1201"/>
      <w:bookmarkEnd w:id="1202"/>
    </w:p>
    <w:p>
      <w:pPr>
        <w:spacing w:line="360" w:lineRule="auto"/>
        <w:ind w:firstLine="480" w:firstLineChars="200"/>
        <w:jc w:val="left"/>
        <w:outlineLvl w:val="0"/>
        <w:rPr>
          <w:rFonts w:hint="eastAsia" w:ascii="宋体" w:hAnsi="宋体" w:eastAsia="宋体" w:cs="宋体"/>
          <w:color w:val="auto"/>
          <w:sz w:val="24"/>
          <w:szCs w:val="24"/>
          <w:highlight w:val="none"/>
        </w:rPr>
      </w:pPr>
      <w:bookmarkStart w:id="1203" w:name="_Toc20670"/>
      <w:bookmarkStart w:id="1204" w:name="_Toc23070"/>
      <w:bookmarkStart w:id="1205" w:name="_Toc4061"/>
      <w:bookmarkStart w:id="1206" w:name="_Toc24139"/>
      <w:bookmarkStart w:id="1207" w:name="_Toc10990"/>
      <w:bookmarkStart w:id="1208" w:name="_Toc369"/>
      <w:bookmarkStart w:id="1209" w:name="_Toc16035"/>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其他项目保修期限约定如下：</w:t>
      </w:r>
      <w:r>
        <w:rPr>
          <w:rFonts w:hint="eastAsia" w:ascii="宋体" w:hAnsi="宋体" w:eastAsia="宋体" w:cs="宋体"/>
          <w:color w:val="auto"/>
          <w:sz w:val="24"/>
          <w:szCs w:val="24"/>
          <w:highlight w:val="none"/>
          <w:u w:val="single"/>
          <w:lang w:eastAsia="zh-CN"/>
        </w:rPr>
        <w:t>签订合同时约定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203"/>
      <w:bookmarkEnd w:id="1204"/>
      <w:bookmarkEnd w:id="1205"/>
      <w:bookmarkEnd w:id="1206"/>
      <w:bookmarkEnd w:id="1207"/>
      <w:bookmarkEnd w:id="1208"/>
      <w:bookmarkEnd w:id="1209"/>
    </w:p>
    <w:p>
      <w:pPr>
        <w:spacing w:line="360" w:lineRule="auto"/>
        <w:ind w:left="68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pPr>
        <w:spacing w:line="360" w:lineRule="auto"/>
        <w:ind w:firstLine="480" w:firstLineChars="200"/>
        <w:outlineLvl w:val="0"/>
        <w:rPr>
          <w:rFonts w:hint="eastAsia" w:ascii="宋体" w:hAnsi="宋体" w:eastAsia="宋体" w:cs="宋体"/>
          <w:color w:val="auto"/>
          <w:sz w:val="24"/>
          <w:szCs w:val="24"/>
          <w:highlight w:val="none"/>
        </w:rPr>
      </w:pPr>
      <w:bookmarkStart w:id="1210" w:name="_Toc17202"/>
      <w:bookmarkStart w:id="1211" w:name="_Toc30654"/>
      <w:bookmarkStart w:id="1212" w:name="_Toc22769"/>
      <w:bookmarkStart w:id="1213" w:name="_Toc10129"/>
      <w:bookmarkStart w:id="1214" w:name="_Toc1933"/>
      <w:bookmarkStart w:id="1215" w:name="_Toc23579"/>
      <w:bookmarkStart w:id="1216" w:name="_Toc27020"/>
      <w:bookmarkStart w:id="1217" w:name="_Toc32465"/>
      <w:bookmarkStart w:id="1218" w:name="_Toc19431"/>
      <w:bookmarkStart w:id="1219" w:name="_Toc32278"/>
      <w:bookmarkStart w:id="1220" w:name="_Toc18950"/>
      <w:bookmarkStart w:id="1221" w:name="_Toc23293"/>
      <w:bookmarkStart w:id="1222" w:name="_Toc12944"/>
      <w:r>
        <w:rPr>
          <w:rFonts w:hint="eastAsia" w:ascii="宋体" w:hAnsi="宋体" w:eastAsia="宋体" w:cs="宋体"/>
          <w:color w:val="auto"/>
          <w:sz w:val="24"/>
          <w:szCs w:val="24"/>
          <w:highlight w:val="none"/>
        </w:rPr>
        <w:t>三、缺陷责任期</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bookmarkStart w:id="1321" w:name="_GoBack"/>
      <w:bookmarkEnd w:id="1321"/>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pPr>
        <w:spacing w:line="360" w:lineRule="auto"/>
        <w:ind w:firstLine="480" w:firstLineChars="200"/>
        <w:outlineLvl w:val="0"/>
        <w:rPr>
          <w:rFonts w:hint="eastAsia" w:ascii="宋体" w:hAnsi="宋体" w:eastAsia="宋体" w:cs="宋体"/>
          <w:color w:val="auto"/>
          <w:sz w:val="24"/>
          <w:szCs w:val="24"/>
          <w:highlight w:val="none"/>
        </w:rPr>
      </w:pPr>
      <w:bookmarkStart w:id="1223" w:name="_Toc20253"/>
      <w:bookmarkStart w:id="1224" w:name="_Toc17722"/>
      <w:bookmarkStart w:id="1225" w:name="_Toc8559"/>
      <w:bookmarkStart w:id="1226" w:name="_Toc16846"/>
      <w:bookmarkStart w:id="1227" w:name="_Toc27091"/>
      <w:bookmarkStart w:id="1228" w:name="_Toc20363"/>
      <w:bookmarkStart w:id="1229" w:name="_Toc31196"/>
      <w:bookmarkStart w:id="1230" w:name="_Toc23382"/>
      <w:bookmarkStart w:id="1231" w:name="_Toc23950"/>
      <w:bookmarkStart w:id="1232" w:name="_Toc2434"/>
      <w:bookmarkStart w:id="1233" w:name="_Toc27497"/>
      <w:bookmarkStart w:id="1234" w:name="_Toc28801"/>
      <w:r>
        <w:rPr>
          <w:rFonts w:hint="eastAsia" w:ascii="宋体" w:hAnsi="宋体" w:eastAsia="宋体" w:cs="宋体"/>
          <w:color w:val="auto"/>
          <w:sz w:val="24"/>
          <w:szCs w:val="24"/>
          <w:highlight w:val="none"/>
        </w:rPr>
        <w:t>四、质量保修责任</w:t>
      </w:r>
      <w:bookmarkEnd w:id="1223"/>
      <w:bookmarkEnd w:id="1224"/>
      <w:bookmarkEnd w:id="1225"/>
      <w:bookmarkEnd w:id="1226"/>
      <w:bookmarkEnd w:id="1227"/>
      <w:bookmarkEnd w:id="1228"/>
      <w:bookmarkEnd w:id="1229"/>
      <w:bookmarkEnd w:id="1230"/>
      <w:bookmarkEnd w:id="1231"/>
      <w:bookmarkEnd w:id="1232"/>
      <w:bookmarkEnd w:id="1233"/>
      <w:bookmarkEnd w:id="1234"/>
    </w:p>
    <w:p>
      <w:pPr>
        <w:spacing w:line="360" w:lineRule="auto"/>
        <w:ind w:firstLine="480" w:firstLineChars="200"/>
        <w:outlineLvl w:val="0"/>
        <w:rPr>
          <w:rFonts w:hint="eastAsia" w:ascii="宋体" w:hAnsi="宋体" w:eastAsia="宋体" w:cs="宋体"/>
          <w:color w:val="auto"/>
          <w:sz w:val="24"/>
          <w:szCs w:val="24"/>
          <w:highlight w:val="none"/>
        </w:rPr>
      </w:pPr>
      <w:bookmarkStart w:id="1235" w:name="_Toc9062"/>
      <w:bookmarkStart w:id="1236" w:name="_Toc32716"/>
      <w:bookmarkStart w:id="1237" w:name="_Toc4717"/>
      <w:bookmarkStart w:id="1238" w:name="_Toc21102"/>
      <w:bookmarkStart w:id="1239" w:name="_Toc19793"/>
      <w:bookmarkStart w:id="1240" w:name="_Toc27815"/>
      <w:bookmarkStart w:id="1241" w:name="_Toc4386"/>
      <w:bookmarkStart w:id="1242" w:name="_Toc22443"/>
      <w:bookmarkStart w:id="1243" w:name="_Toc18135"/>
      <w:bookmarkStart w:id="1244" w:name="_Toc20413"/>
      <w:bookmarkStart w:id="1245" w:name="_Toc14607"/>
      <w:bookmarkStart w:id="1246" w:name="_Toc31097"/>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属于保修范围、内容的项目，承包人应当在接到保修通知之日起7天内派人保修。承包人不在约定期限内派人保修的，发包人可以委托他人修理。</w:t>
      </w:r>
      <w:bookmarkEnd w:id="1235"/>
      <w:bookmarkEnd w:id="1236"/>
      <w:bookmarkEnd w:id="1237"/>
      <w:bookmarkEnd w:id="1238"/>
      <w:bookmarkEnd w:id="1239"/>
      <w:bookmarkEnd w:id="1240"/>
      <w:bookmarkEnd w:id="1241"/>
      <w:bookmarkEnd w:id="1242"/>
      <w:bookmarkEnd w:id="1243"/>
      <w:bookmarkEnd w:id="1244"/>
      <w:bookmarkEnd w:id="1245"/>
      <w:bookmarkEnd w:id="1246"/>
    </w:p>
    <w:p>
      <w:pPr>
        <w:spacing w:line="360" w:lineRule="auto"/>
        <w:ind w:firstLine="480" w:firstLineChars="200"/>
        <w:outlineLvl w:val="0"/>
        <w:rPr>
          <w:rFonts w:hint="eastAsia" w:ascii="宋体" w:hAnsi="宋体" w:eastAsia="宋体" w:cs="宋体"/>
          <w:color w:val="auto"/>
          <w:sz w:val="24"/>
          <w:szCs w:val="24"/>
          <w:highlight w:val="none"/>
        </w:rPr>
      </w:pPr>
      <w:bookmarkStart w:id="1247" w:name="_Toc20598"/>
      <w:bookmarkStart w:id="1248" w:name="_Toc23195"/>
      <w:bookmarkStart w:id="1249" w:name="_Toc10564"/>
      <w:bookmarkStart w:id="1250" w:name="_Toc30428"/>
      <w:bookmarkStart w:id="1251" w:name="_Toc9814"/>
      <w:bookmarkStart w:id="1252" w:name="_Toc8709"/>
      <w:bookmarkStart w:id="1253" w:name="_Toc278"/>
      <w:bookmarkStart w:id="1254" w:name="_Toc13244"/>
      <w:bookmarkStart w:id="1255" w:name="_Toc12965"/>
      <w:bookmarkStart w:id="1256" w:name="_Toc22293"/>
      <w:bookmarkStart w:id="1257" w:name="_Toc17181"/>
      <w:bookmarkStart w:id="1258" w:name="_Toc31341"/>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发生紧急事故需抢修的，承包人在接到事故通知后，应当立即到达事故现场抢修。</w:t>
      </w:r>
      <w:bookmarkEnd w:id="1247"/>
      <w:bookmarkEnd w:id="1248"/>
      <w:bookmarkEnd w:id="1249"/>
      <w:bookmarkEnd w:id="1250"/>
      <w:bookmarkEnd w:id="1251"/>
      <w:bookmarkEnd w:id="1252"/>
      <w:bookmarkEnd w:id="1253"/>
      <w:bookmarkEnd w:id="1254"/>
      <w:bookmarkEnd w:id="1255"/>
      <w:bookmarkEnd w:id="1256"/>
      <w:bookmarkEnd w:id="1257"/>
      <w:bookmarkEnd w:id="1258"/>
    </w:p>
    <w:p>
      <w:pPr>
        <w:spacing w:line="360" w:lineRule="auto"/>
        <w:ind w:firstLine="480" w:firstLineChars="200"/>
        <w:outlineLvl w:val="0"/>
        <w:rPr>
          <w:rFonts w:hint="eastAsia" w:ascii="宋体" w:hAnsi="宋体" w:eastAsia="宋体" w:cs="宋体"/>
          <w:color w:val="auto"/>
          <w:sz w:val="24"/>
          <w:szCs w:val="24"/>
          <w:highlight w:val="none"/>
        </w:rPr>
      </w:pPr>
      <w:bookmarkStart w:id="1259" w:name="_Toc1722"/>
      <w:bookmarkStart w:id="1260" w:name="_Toc15615"/>
      <w:bookmarkStart w:id="1261" w:name="_Toc20152"/>
      <w:bookmarkStart w:id="1262" w:name="_Toc9726"/>
      <w:bookmarkStart w:id="1263" w:name="_Toc16861"/>
      <w:bookmarkStart w:id="1264" w:name="_Toc23016"/>
      <w:bookmarkStart w:id="1265" w:name="_Toc10216"/>
      <w:bookmarkStart w:id="1266" w:name="_Toc20989"/>
      <w:bookmarkStart w:id="1267" w:name="_Toc15844"/>
      <w:bookmarkStart w:id="1268" w:name="_Toc24158"/>
      <w:bookmarkStart w:id="1269" w:name="_Toc14898"/>
      <w:bookmarkStart w:id="1270" w:name="_Toc14358"/>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bookmarkEnd w:id="1259"/>
      <w:bookmarkEnd w:id="1260"/>
      <w:bookmarkEnd w:id="1261"/>
      <w:bookmarkEnd w:id="1262"/>
      <w:bookmarkEnd w:id="1263"/>
      <w:bookmarkEnd w:id="1264"/>
      <w:bookmarkEnd w:id="1265"/>
      <w:bookmarkEnd w:id="1266"/>
      <w:bookmarkEnd w:id="1267"/>
      <w:bookmarkEnd w:id="1268"/>
      <w:bookmarkEnd w:id="1269"/>
      <w:bookmarkEnd w:id="1270"/>
    </w:p>
    <w:p>
      <w:pPr>
        <w:spacing w:line="360" w:lineRule="auto"/>
        <w:ind w:firstLine="480" w:firstLineChars="200"/>
        <w:outlineLvl w:val="0"/>
        <w:rPr>
          <w:rFonts w:hint="eastAsia" w:ascii="宋体" w:hAnsi="宋体" w:eastAsia="宋体" w:cs="宋体"/>
          <w:color w:val="auto"/>
          <w:sz w:val="24"/>
          <w:szCs w:val="24"/>
          <w:highlight w:val="none"/>
        </w:rPr>
      </w:pPr>
      <w:bookmarkStart w:id="1271" w:name="_Toc10889"/>
      <w:bookmarkStart w:id="1272" w:name="_Toc3771"/>
      <w:bookmarkStart w:id="1273" w:name="_Toc897"/>
      <w:bookmarkStart w:id="1274" w:name="_Toc30382"/>
      <w:bookmarkStart w:id="1275" w:name="_Toc15732"/>
      <w:bookmarkStart w:id="1276" w:name="_Toc4968"/>
      <w:bookmarkStart w:id="1277" w:name="_Toc28815"/>
      <w:bookmarkStart w:id="1278" w:name="_Toc30378"/>
      <w:bookmarkStart w:id="1279" w:name="_Toc15583"/>
      <w:bookmarkStart w:id="1280" w:name="_Toc14980"/>
      <w:bookmarkStart w:id="1281" w:name="_Toc19350"/>
      <w:bookmarkStart w:id="1282" w:name="_Toc28632"/>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质量保修完成后，由发包人组织验收。</w:t>
      </w:r>
      <w:bookmarkEnd w:id="1271"/>
      <w:bookmarkEnd w:id="1272"/>
      <w:bookmarkEnd w:id="1273"/>
      <w:bookmarkEnd w:id="1274"/>
      <w:bookmarkEnd w:id="1275"/>
      <w:bookmarkEnd w:id="1276"/>
      <w:bookmarkEnd w:id="1277"/>
      <w:bookmarkEnd w:id="1278"/>
      <w:bookmarkEnd w:id="1279"/>
      <w:bookmarkEnd w:id="1280"/>
      <w:bookmarkEnd w:id="1281"/>
      <w:bookmarkEnd w:id="1282"/>
    </w:p>
    <w:p>
      <w:pPr>
        <w:spacing w:line="360" w:lineRule="auto"/>
        <w:ind w:firstLine="480" w:firstLineChars="200"/>
        <w:outlineLvl w:val="0"/>
        <w:rPr>
          <w:rFonts w:hint="eastAsia" w:ascii="宋体" w:hAnsi="宋体" w:eastAsia="宋体" w:cs="宋体"/>
          <w:color w:val="auto"/>
          <w:sz w:val="24"/>
          <w:szCs w:val="24"/>
          <w:highlight w:val="none"/>
        </w:rPr>
      </w:pPr>
      <w:bookmarkStart w:id="1283" w:name="_Toc11631"/>
      <w:bookmarkStart w:id="1284" w:name="_Toc11761"/>
      <w:bookmarkStart w:id="1285" w:name="_Toc13031"/>
      <w:bookmarkStart w:id="1286" w:name="_Toc11674"/>
      <w:bookmarkStart w:id="1287" w:name="_Toc31976"/>
      <w:bookmarkStart w:id="1288" w:name="_Toc26749"/>
      <w:bookmarkStart w:id="1289" w:name="_Toc1723"/>
      <w:bookmarkStart w:id="1290" w:name="_Toc16065"/>
      <w:bookmarkStart w:id="1291" w:name="_Toc19277"/>
      <w:bookmarkStart w:id="1292" w:name="_Toc1652"/>
      <w:bookmarkStart w:id="1293" w:name="_Toc19531"/>
      <w:bookmarkStart w:id="1294" w:name="_Toc31403"/>
      <w:bookmarkStart w:id="1295" w:name="_Toc32110"/>
      <w:r>
        <w:rPr>
          <w:rFonts w:hint="eastAsia" w:ascii="宋体" w:hAnsi="宋体" w:eastAsia="宋体" w:cs="宋体"/>
          <w:color w:val="auto"/>
          <w:sz w:val="24"/>
          <w:szCs w:val="24"/>
          <w:highlight w:val="none"/>
        </w:rPr>
        <w:t>五、保修费用</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pPr>
        <w:spacing w:line="360" w:lineRule="auto"/>
        <w:ind w:firstLine="480" w:firstLineChars="200"/>
        <w:outlineLvl w:val="0"/>
        <w:rPr>
          <w:rFonts w:hint="eastAsia" w:ascii="宋体" w:hAnsi="宋体" w:eastAsia="宋体" w:cs="宋体"/>
          <w:color w:val="auto"/>
          <w:sz w:val="24"/>
          <w:szCs w:val="24"/>
          <w:highlight w:val="none"/>
        </w:rPr>
      </w:pPr>
      <w:bookmarkStart w:id="1296" w:name="_Toc415"/>
      <w:bookmarkStart w:id="1297" w:name="_Toc31931"/>
      <w:bookmarkStart w:id="1298" w:name="_Toc9968"/>
      <w:bookmarkStart w:id="1299" w:name="_Toc24941"/>
      <w:bookmarkStart w:id="1300" w:name="_Toc16928"/>
      <w:bookmarkStart w:id="1301" w:name="_Toc5768"/>
      <w:bookmarkStart w:id="1302" w:name="_Toc8522"/>
      <w:bookmarkStart w:id="1303" w:name="_Toc16672"/>
      <w:bookmarkStart w:id="1304" w:name="_Toc21186"/>
      <w:bookmarkStart w:id="1305" w:name="_Toc1972"/>
      <w:bookmarkStart w:id="1306" w:name="_Toc23354"/>
      <w:bookmarkStart w:id="1307" w:name="_Toc1890"/>
      <w:r>
        <w:rPr>
          <w:rFonts w:hint="eastAsia" w:ascii="宋体" w:hAnsi="宋体" w:eastAsia="宋体" w:cs="宋体"/>
          <w:color w:val="auto"/>
          <w:sz w:val="24"/>
          <w:szCs w:val="24"/>
          <w:highlight w:val="none"/>
        </w:rPr>
        <w:t>保修费用由造成质量缺陷的责任方承担。</w:t>
      </w:r>
      <w:bookmarkEnd w:id="1296"/>
      <w:bookmarkEnd w:id="1297"/>
      <w:bookmarkEnd w:id="1298"/>
      <w:bookmarkEnd w:id="1299"/>
      <w:bookmarkEnd w:id="1300"/>
      <w:bookmarkEnd w:id="1301"/>
      <w:bookmarkEnd w:id="1302"/>
      <w:bookmarkEnd w:id="1303"/>
      <w:bookmarkEnd w:id="1304"/>
      <w:bookmarkEnd w:id="1305"/>
      <w:bookmarkEnd w:id="1306"/>
      <w:bookmarkEnd w:id="1307"/>
      <w:bookmarkStart w:id="1308" w:name="_Toc24986"/>
    </w:p>
    <w:p>
      <w:pPr>
        <w:spacing w:line="360" w:lineRule="auto"/>
        <w:ind w:firstLine="480" w:firstLineChars="200"/>
        <w:outlineLvl w:val="0"/>
        <w:rPr>
          <w:rFonts w:hint="eastAsia" w:ascii="宋体" w:hAnsi="宋体" w:eastAsia="宋体" w:cs="宋体"/>
          <w:color w:val="auto"/>
          <w:sz w:val="24"/>
          <w:szCs w:val="24"/>
          <w:highlight w:val="none"/>
        </w:rPr>
      </w:pPr>
      <w:bookmarkStart w:id="1309" w:name="_Toc16737"/>
      <w:bookmarkStart w:id="1310" w:name="_Toc13092"/>
      <w:bookmarkStart w:id="1311" w:name="_Toc26112"/>
      <w:bookmarkStart w:id="1312" w:name="_Toc1851"/>
      <w:bookmarkStart w:id="1313" w:name="_Toc27600"/>
      <w:bookmarkStart w:id="1314" w:name="_Toc32765"/>
      <w:bookmarkStart w:id="1315" w:name="_Toc3487"/>
      <w:bookmarkStart w:id="1316" w:name="_Toc17557"/>
      <w:bookmarkStart w:id="1317" w:name="_Toc29593"/>
      <w:bookmarkStart w:id="1318" w:name="_Toc26319"/>
      <w:bookmarkStart w:id="1319" w:name="_Toc8024"/>
      <w:bookmarkStart w:id="1320" w:name="_Toc21080"/>
      <w:r>
        <w:rPr>
          <w:rFonts w:hint="eastAsia" w:ascii="宋体" w:hAnsi="宋体" w:eastAsia="宋体" w:cs="宋体"/>
          <w:color w:val="auto"/>
          <w:sz w:val="24"/>
          <w:szCs w:val="24"/>
          <w:highlight w:val="none"/>
        </w:rPr>
        <w:t>六、双方约定的其他工程质量保修事项：</w:t>
      </w:r>
      <w:bookmarkEnd w:id="1308"/>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309"/>
      <w:bookmarkEnd w:id="1310"/>
      <w:bookmarkEnd w:id="1311"/>
      <w:bookmarkEnd w:id="1312"/>
      <w:bookmarkEnd w:id="1313"/>
      <w:bookmarkEnd w:id="1314"/>
      <w:bookmarkEnd w:id="1315"/>
      <w:bookmarkEnd w:id="1316"/>
      <w:bookmarkEnd w:id="1317"/>
      <w:bookmarkEnd w:id="1318"/>
      <w:bookmarkEnd w:id="1319"/>
      <w:bookmarkEnd w:id="1320"/>
    </w:p>
    <w:p>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pPr>
        <w:spacing w:line="360" w:lineRule="auto"/>
        <w:ind w:firstLine="420"/>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sectPr>
      <w:pgSz w:w="11906" w:h="16838"/>
      <w:pgMar w:top="1417" w:right="1417" w:bottom="141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3"/>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pStyle w:val="4"/>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kYWIzZTM4MThiZTk0MDAzOTQ0MzBjNmZlNmM2MTkifQ=="/>
  </w:docVars>
  <w:rsids>
    <w:rsidRoot w:val="00000000"/>
    <w:rsid w:val="000011CF"/>
    <w:rsid w:val="0006322E"/>
    <w:rsid w:val="0006637B"/>
    <w:rsid w:val="000E1D15"/>
    <w:rsid w:val="002457E7"/>
    <w:rsid w:val="00354673"/>
    <w:rsid w:val="003726E8"/>
    <w:rsid w:val="004062C4"/>
    <w:rsid w:val="00540CFB"/>
    <w:rsid w:val="005A7AB5"/>
    <w:rsid w:val="006B62D4"/>
    <w:rsid w:val="008037B5"/>
    <w:rsid w:val="008C7A01"/>
    <w:rsid w:val="00AC37FD"/>
    <w:rsid w:val="00AE5F19"/>
    <w:rsid w:val="00B22CFC"/>
    <w:rsid w:val="00B24B33"/>
    <w:rsid w:val="00B8269E"/>
    <w:rsid w:val="00B94CEC"/>
    <w:rsid w:val="00C22A8F"/>
    <w:rsid w:val="00C54D18"/>
    <w:rsid w:val="00D053BF"/>
    <w:rsid w:val="00EA7766"/>
    <w:rsid w:val="00F1435B"/>
    <w:rsid w:val="00F37A56"/>
    <w:rsid w:val="011827AC"/>
    <w:rsid w:val="01330F41"/>
    <w:rsid w:val="01404727"/>
    <w:rsid w:val="014C2D05"/>
    <w:rsid w:val="01543721"/>
    <w:rsid w:val="01555266"/>
    <w:rsid w:val="015A396E"/>
    <w:rsid w:val="015F7780"/>
    <w:rsid w:val="01650275"/>
    <w:rsid w:val="016E4C0F"/>
    <w:rsid w:val="01836300"/>
    <w:rsid w:val="018709B0"/>
    <w:rsid w:val="018D6E0E"/>
    <w:rsid w:val="019B5A88"/>
    <w:rsid w:val="019F6847"/>
    <w:rsid w:val="01AD04EA"/>
    <w:rsid w:val="01B50A5E"/>
    <w:rsid w:val="01BA2240"/>
    <w:rsid w:val="01C976A0"/>
    <w:rsid w:val="01D91E43"/>
    <w:rsid w:val="01E148D7"/>
    <w:rsid w:val="01EF2E32"/>
    <w:rsid w:val="01F07A3D"/>
    <w:rsid w:val="01FB19D7"/>
    <w:rsid w:val="02024D94"/>
    <w:rsid w:val="020365B5"/>
    <w:rsid w:val="020836B1"/>
    <w:rsid w:val="021F44E2"/>
    <w:rsid w:val="022736A0"/>
    <w:rsid w:val="023039F5"/>
    <w:rsid w:val="024A56FE"/>
    <w:rsid w:val="024C5F03"/>
    <w:rsid w:val="02501BF8"/>
    <w:rsid w:val="02542744"/>
    <w:rsid w:val="02666157"/>
    <w:rsid w:val="02684D5B"/>
    <w:rsid w:val="02703CAE"/>
    <w:rsid w:val="02707C9B"/>
    <w:rsid w:val="02776F8A"/>
    <w:rsid w:val="02787016"/>
    <w:rsid w:val="02801E82"/>
    <w:rsid w:val="02836440"/>
    <w:rsid w:val="0284050A"/>
    <w:rsid w:val="02856018"/>
    <w:rsid w:val="028C3D4B"/>
    <w:rsid w:val="029C44A4"/>
    <w:rsid w:val="02A01DEB"/>
    <w:rsid w:val="02A51E4C"/>
    <w:rsid w:val="02A63F5F"/>
    <w:rsid w:val="02AA7137"/>
    <w:rsid w:val="02AA7EC8"/>
    <w:rsid w:val="02AB0416"/>
    <w:rsid w:val="02B04BF9"/>
    <w:rsid w:val="02B20B5E"/>
    <w:rsid w:val="02B559F4"/>
    <w:rsid w:val="02BF6B3B"/>
    <w:rsid w:val="02C4048F"/>
    <w:rsid w:val="02CB067A"/>
    <w:rsid w:val="02E031C8"/>
    <w:rsid w:val="02EE52D5"/>
    <w:rsid w:val="02EF0EBA"/>
    <w:rsid w:val="030076C6"/>
    <w:rsid w:val="030564E8"/>
    <w:rsid w:val="03174C0B"/>
    <w:rsid w:val="031848C3"/>
    <w:rsid w:val="032A0015"/>
    <w:rsid w:val="032E611F"/>
    <w:rsid w:val="03392F8D"/>
    <w:rsid w:val="03403FAF"/>
    <w:rsid w:val="034455DC"/>
    <w:rsid w:val="034C6C7B"/>
    <w:rsid w:val="034E2D78"/>
    <w:rsid w:val="034F35AB"/>
    <w:rsid w:val="035F3FB1"/>
    <w:rsid w:val="03661E4A"/>
    <w:rsid w:val="0383689D"/>
    <w:rsid w:val="038F6300"/>
    <w:rsid w:val="03B12E37"/>
    <w:rsid w:val="03B13915"/>
    <w:rsid w:val="03D66E7F"/>
    <w:rsid w:val="03E92D28"/>
    <w:rsid w:val="03EF672E"/>
    <w:rsid w:val="0408442E"/>
    <w:rsid w:val="040A7199"/>
    <w:rsid w:val="041C47F0"/>
    <w:rsid w:val="042200CF"/>
    <w:rsid w:val="042C5AE1"/>
    <w:rsid w:val="044616AD"/>
    <w:rsid w:val="044630F2"/>
    <w:rsid w:val="044660FA"/>
    <w:rsid w:val="044E0CF4"/>
    <w:rsid w:val="046F39AA"/>
    <w:rsid w:val="04713016"/>
    <w:rsid w:val="047B6B06"/>
    <w:rsid w:val="04870303"/>
    <w:rsid w:val="048C3108"/>
    <w:rsid w:val="048E56B0"/>
    <w:rsid w:val="04902526"/>
    <w:rsid w:val="049257A7"/>
    <w:rsid w:val="04992D58"/>
    <w:rsid w:val="0499387C"/>
    <w:rsid w:val="04A4690F"/>
    <w:rsid w:val="04B15FBD"/>
    <w:rsid w:val="04B73981"/>
    <w:rsid w:val="04CD1BB6"/>
    <w:rsid w:val="04DF02DE"/>
    <w:rsid w:val="04F93E9D"/>
    <w:rsid w:val="04FB46D0"/>
    <w:rsid w:val="050259B8"/>
    <w:rsid w:val="05061A84"/>
    <w:rsid w:val="050B3CD4"/>
    <w:rsid w:val="0518283F"/>
    <w:rsid w:val="051A5D20"/>
    <w:rsid w:val="052104A9"/>
    <w:rsid w:val="052F7D6E"/>
    <w:rsid w:val="053B52C0"/>
    <w:rsid w:val="053C7428"/>
    <w:rsid w:val="0541295B"/>
    <w:rsid w:val="05433E93"/>
    <w:rsid w:val="054741AD"/>
    <w:rsid w:val="054E67E4"/>
    <w:rsid w:val="055D6460"/>
    <w:rsid w:val="055E31F2"/>
    <w:rsid w:val="05611910"/>
    <w:rsid w:val="056A3597"/>
    <w:rsid w:val="05730CBB"/>
    <w:rsid w:val="05733648"/>
    <w:rsid w:val="0575043C"/>
    <w:rsid w:val="05886757"/>
    <w:rsid w:val="058A4399"/>
    <w:rsid w:val="058B558F"/>
    <w:rsid w:val="059017D5"/>
    <w:rsid w:val="059C5ECC"/>
    <w:rsid w:val="059F0AF1"/>
    <w:rsid w:val="05AA61EC"/>
    <w:rsid w:val="05B2358A"/>
    <w:rsid w:val="05B57910"/>
    <w:rsid w:val="05BB236A"/>
    <w:rsid w:val="05C100D6"/>
    <w:rsid w:val="05CE6514"/>
    <w:rsid w:val="05D670C4"/>
    <w:rsid w:val="05DD2DCA"/>
    <w:rsid w:val="05E53069"/>
    <w:rsid w:val="05F27009"/>
    <w:rsid w:val="05FA4F62"/>
    <w:rsid w:val="05FD4DE8"/>
    <w:rsid w:val="05FD7541"/>
    <w:rsid w:val="06022E13"/>
    <w:rsid w:val="061436D5"/>
    <w:rsid w:val="0614415D"/>
    <w:rsid w:val="0616251C"/>
    <w:rsid w:val="061A2353"/>
    <w:rsid w:val="061B3B4B"/>
    <w:rsid w:val="061F3A4B"/>
    <w:rsid w:val="06327D84"/>
    <w:rsid w:val="064437A5"/>
    <w:rsid w:val="06487954"/>
    <w:rsid w:val="064A5790"/>
    <w:rsid w:val="064E0EAB"/>
    <w:rsid w:val="064E29D0"/>
    <w:rsid w:val="06541974"/>
    <w:rsid w:val="06542080"/>
    <w:rsid w:val="06560E51"/>
    <w:rsid w:val="0657704A"/>
    <w:rsid w:val="06667A9C"/>
    <w:rsid w:val="066962F7"/>
    <w:rsid w:val="066C542C"/>
    <w:rsid w:val="067F4309"/>
    <w:rsid w:val="068F0895"/>
    <w:rsid w:val="068F1080"/>
    <w:rsid w:val="06931343"/>
    <w:rsid w:val="069C611A"/>
    <w:rsid w:val="06A06558"/>
    <w:rsid w:val="06A158BD"/>
    <w:rsid w:val="06C87526"/>
    <w:rsid w:val="06CC6129"/>
    <w:rsid w:val="06D804C9"/>
    <w:rsid w:val="06DD68E3"/>
    <w:rsid w:val="06E747A9"/>
    <w:rsid w:val="070A3082"/>
    <w:rsid w:val="070E1E57"/>
    <w:rsid w:val="071714FA"/>
    <w:rsid w:val="0719500F"/>
    <w:rsid w:val="071E278B"/>
    <w:rsid w:val="071E7669"/>
    <w:rsid w:val="07295A86"/>
    <w:rsid w:val="072F55A5"/>
    <w:rsid w:val="07385CC9"/>
    <w:rsid w:val="073D632C"/>
    <w:rsid w:val="07410DCA"/>
    <w:rsid w:val="074B3BC5"/>
    <w:rsid w:val="0750583E"/>
    <w:rsid w:val="07602108"/>
    <w:rsid w:val="076330AE"/>
    <w:rsid w:val="0791616A"/>
    <w:rsid w:val="07945635"/>
    <w:rsid w:val="079B7ED7"/>
    <w:rsid w:val="07A37732"/>
    <w:rsid w:val="07AC6D83"/>
    <w:rsid w:val="07B17468"/>
    <w:rsid w:val="07C61238"/>
    <w:rsid w:val="07CB543F"/>
    <w:rsid w:val="07D82250"/>
    <w:rsid w:val="07DD22D0"/>
    <w:rsid w:val="07DD24A5"/>
    <w:rsid w:val="07E9017D"/>
    <w:rsid w:val="08075CE3"/>
    <w:rsid w:val="08100AA2"/>
    <w:rsid w:val="08143F3D"/>
    <w:rsid w:val="08194D73"/>
    <w:rsid w:val="08291C47"/>
    <w:rsid w:val="08310525"/>
    <w:rsid w:val="0838583F"/>
    <w:rsid w:val="083E2411"/>
    <w:rsid w:val="0849104E"/>
    <w:rsid w:val="085C35B7"/>
    <w:rsid w:val="08816D10"/>
    <w:rsid w:val="08904381"/>
    <w:rsid w:val="089B3D89"/>
    <w:rsid w:val="089F1304"/>
    <w:rsid w:val="08A10BDC"/>
    <w:rsid w:val="08AA58A9"/>
    <w:rsid w:val="08AB3272"/>
    <w:rsid w:val="08B05566"/>
    <w:rsid w:val="08B07292"/>
    <w:rsid w:val="08BB2C65"/>
    <w:rsid w:val="08BB7E6F"/>
    <w:rsid w:val="08BE4D1B"/>
    <w:rsid w:val="08DC638B"/>
    <w:rsid w:val="08DE0CC6"/>
    <w:rsid w:val="08EA0E3D"/>
    <w:rsid w:val="08F07D4D"/>
    <w:rsid w:val="08F22AAA"/>
    <w:rsid w:val="08F42256"/>
    <w:rsid w:val="08F816AC"/>
    <w:rsid w:val="08FA603F"/>
    <w:rsid w:val="08FE2AC4"/>
    <w:rsid w:val="090A0813"/>
    <w:rsid w:val="090B050E"/>
    <w:rsid w:val="091A5D47"/>
    <w:rsid w:val="09217BD9"/>
    <w:rsid w:val="093116A4"/>
    <w:rsid w:val="09396ED2"/>
    <w:rsid w:val="093C1812"/>
    <w:rsid w:val="095A148B"/>
    <w:rsid w:val="095C7F5D"/>
    <w:rsid w:val="09606D68"/>
    <w:rsid w:val="09650BFC"/>
    <w:rsid w:val="096C3808"/>
    <w:rsid w:val="097775DC"/>
    <w:rsid w:val="09807DC0"/>
    <w:rsid w:val="098B5510"/>
    <w:rsid w:val="099141E6"/>
    <w:rsid w:val="09A545E5"/>
    <w:rsid w:val="09A64D1C"/>
    <w:rsid w:val="09A658DC"/>
    <w:rsid w:val="09AB693E"/>
    <w:rsid w:val="09B3083D"/>
    <w:rsid w:val="09B96D86"/>
    <w:rsid w:val="09C24816"/>
    <w:rsid w:val="09CC662C"/>
    <w:rsid w:val="09D45B31"/>
    <w:rsid w:val="09DF35A9"/>
    <w:rsid w:val="0A063C6A"/>
    <w:rsid w:val="0A097D50"/>
    <w:rsid w:val="0A0E0542"/>
    <w:rsid w:val="0A146D6C"/>
    <w:rsid w:val="0A1D1AFE"/>
    <w:rsid w:val="0A1D2F57"/>
    <w:rsid w:val="0A2A18CC"/>
    <w:rsid w:val="0A322F6F"/>
    <w:rsid w:val="0A3A5D1C"/>
    <w:rsid w:val="0A433C77"/>
    <w:rsid w:val="0A5071B2"/>
    <w:rsid w:val="0A5E7C24"/>
    <w:rsid w:val="0A672D3E"/>
    <w:rsid w:val="0A716519"/>
    <w:rsid w:val="0A7B3224"/>
    <w:rsid w:val="0A8C78F3"/>
    <w:rsid w:val="0A9264CB"/>
    <w:rsid w:val="0A971FEC"/>
    <w:rsid w:val="0AA146E7"/>
    <w:rsid w:val="0AA60FD9"/>
    <w:rsid w:val="0AA70E94"/>
    <w:rsid w:val="0AA94C23"/>
    <w:rsid w:val="0AAB78BB"/>
    <w:rsid w:val="0AAC6A34"/>
    <w:rsid w:val="0AC05F87"/>
    <w:rsid w:val="0AC760B7"/>
    <w:rsid w:val="0AC8199D"/>
    <w:rsid w:val="0ACB771B"/>
    <w:rsid w:val="0AD30541"/>
    <w:rsid w:val="0ADB364A"/>
    <w:rsid w:val="0ADC1892"/>
    <w:rsid w:val="0AE62FEB"/>
    <w:rsid w:val="0AE756C1"/>
    <w:rsid w:val="0AE772CA"/>
    <w:rsid w:val="0AED43D1"/>
    <w:rsid w:val="0AF223D8"/>
    <w:rsid w:val="0AF73E1A"/>
    <w:rsid w:val="0AFA0A2D"/>
    <w:rsid w:val="0AFE3952"/>
    <w:rsid w:val="0B00435B"/>
    <w:rsid w:val="0B021938"/>
    <w:rsid w:val="0B022CA0"/>
    <w:rsid w:val="0B0A6A17"/>
    <w:rsid w:val="0B0E0C52"/>
    <w:rsid w:val="0B2B3542"/>
    <w:rsid w:val="0B2E2EAD"/>
    <w:rsid w:val="0B3F15D7"/>
    <w:rsid w:val="0B4211D2"/>
    <w:rsid w:val="0B457C3F"/>
    <w:rsid w:val="0B4E1413"/>
    <w:rsid w:val="0B5B5368"/>
    <w:rsid w:val="0B5F34D7"/>
    <w:rsid w:val="0B6B7F44"/>
    <w:rsid w:val="0B75467C"/>
    <w:rsid w:val="0B772340"/>
    <w:rsid w:val="0B7863AB"/>
    <w:rsid w:val="0B7E56D4"/>
    <w:rsid w:val="0B7E7505"/>
    <w:rsid w:val="0B876A56"/>
    <w:rsid w:val="0B8E28FE"/>
    <w:rsid w:val="0B8F74F1"/>
    <w:rsid w:val="0B9319A8"/>
    <w:rsid w:val="0BAF25D1"/>
    <w:rsid w:val="0BB050BD"/>
    <w:rsid w:val="0BB228B0"/>
    <w:rsid w:val="0BB36F09"/>
    <w:rsid w:val="0BB428CD"/>
    <w:rsid w:val="0BC32485"/>
    <w:rsid w:val="0BD34586"/>
    <w:rsid w:val="0BD5049C"/>
    <w:rsid w:val="0BDF3C4C"/>
    <w:rsid w:val="0BE24D17"/>
    <w:rsid w:val="0BF43716"/>
    <w:rsid w:val="0BF67509"/>
    <w:rsid w:val="0BFE6DCB"/>
    <w:rsid w:val="0C024965"/>
    <w:rsid w:val="0C05567E"/>
    <w:rsid w:val="0C0E736C"/>
    <w:rsid w:val="0C111F19"/>
    <w:rsid w:val="0C196406"/>
    <w:rsid w:val="0C1F48CC"/>
    <w:rsid w:val="0C203B62"/>
    <w:rsid w:val="0C2D062D"/>
    <w:rsid w:val="0C2E6019"/>
    <w:rsid w:val="0C2F5699"/>
    <w:rsid w:val="0C395DF5"/>
    <w:rsid w:val="0C3B0169"/>
    <w:rsid w:val="0C3F5911"/>
    <w:rsid w:val="0C523520"/>
    <w:rsid w:val="0C542A09"/>
    <w:rsid w:val="0C5D0B47"/>
    <w:rsid w:val="0C661E19"/>
    <w:rsid w:val="0C6C1E4D"/>
    <w:rsid w:val="0C7D1446"/>
    <w:rsid w:val="0C7D57A4"/>
    <w:rsid w:val="0C8E535A"/>
    <w:rsid w:val="0C943BD1"/>
    <w:rsid w:val="0C9B69D1"/>
    <w:rsid w:val="0CAD4B0A"/>
    <w:rsid w:val="0CB4761D"/>
    <w:rsid w:val="0CB95E25"/>
    <w:rsid w:val="0CBC0F53"/>
    <w:rsid w:val="0CC3598D"/>
    <w:rsid w:val="0CC4433E"/>
    <w:rsid w:val="0CD61092"/>
    <w:rsid w:val="0CDB1A60"/>
    <w:rsid w:val="0CE803B8"/>
    <w:rsid w:val="0CED35F1"/>
    <w:rsid w:val="0D0D66BA"/>
    <w:rsid w:val="0D154F21"/>
    <w:rsid w:val="0D172DB3"/>
    <w:rsid w:val="0D473D51"/>
    <w:rsid w:val="0D481277"/>
    <w:rsid w:val="0D516D02"/>
    <w:rsid w:val="0D5D2606"/>
    <w:rsid w:val="0D5E6015"/>
    <w:rsid w:val="0D5F3377"/>
    <w:rsid w:val="0D87177D"/>
    <w:rsid w:val="0D876D51"/>
    <w:rsid w:val="0D8D502B"/>
    <w:rsid w:val="0D8F09C9"/>
    <w:rsid w:val="0D9D6DA2"/>
    <w:rsid w:val="0D9F28B2"/>
    <w:rsid w:val="0DAA25E9"/>
    <w:rsid w:val="0DAC2008"/>
    <w:rsid w:val="0DAC4398"/>
    <w:rsid w:val="0DAC554B"/>
    <w:rsid w:val="0DAC694E"/>
    <w:rsid w:val="0DAE665C"/>
    <w:rsid w:val="0DB10C5A"/>
    <w:rsid w:val="0DB272FF"/>
    <w:rsid w:val="0DCB54C8"/>
    <w:rsid w:val="0DDC3D6C"/>
    <w:rsid w:val="0DE24D83"/>
    <w:rsid w:val="0DE50FF5"/>
    <w:rsid w:val="0DF637CB"/>
    <w:rsid w:val="0DFC3640"/>
    <w:rsid w:val="0E056F42"/>
    <w:rsid w:val="0E0B53C7"/>
    <w:rsid w:val="0E240149"/>
    <w:rsid w:val="0E2901D8"/>
    <w:rsid w:val="0E3803A6"/>
    <w:rsid w:val="0E474FDE"/>
    <w:rsid w:val="0E513009"/>
    <w:rsid w:val="0E54478A"/>
    <w:rsid w:val="0E5C3277"/>
    <w:rsid w:val="0E5D5D32"/>
    <w:rsid w:val="0E6F397B"/>
    <w:rsid w:val="0E7469C0"/>
    <w:rsid w:val="0E7527A3"/>
    <w:rsid w:val="0E7563C8"/>
    <w:rsid w:val="0E7C1658"/>
    <w:rsid w:val="0E803099"/>
    <w:rsid w:val="0E8471FF"/>
    <w:rsid w:val="0E896D8B"/>
    <w:rsid w:val="0E897464"/>
    <w:rsid w:val="0E8E7BE2"/>
    <w:rsid w:val="0E9254C0"/>
    <w:rsid w:val="0E943571"/>
    <w:rsid w:val="0EA03981"/>
    <w:rsid w:val="0ECE4D1A"/>
    <w:rsid w:val="0ED51D08"/>
    <w:rsid w:val="0ED543B3"/>
    <w:rsid w:val="0ED663AC"/>
    <w:rsid w:val="0EEC3987"/>
    <w:rsid w:val="0EF74BE2"/>
    <w:rsid w:val="0F0929BA"/>
    <w:rsid w:val="0F0B0CC5"/>
    <w:rsid w:val="0F1600AE"/>
    <w:rsid w:val="0F1B6105"/>
    <w:rsid w:val="0F2E2694"/>
    <w:rsid w:val="0F2F3D83"/>
    <w:rsid w:val="0F315D95"/>
    <w:rsid w:val="0F344C59"/>
    <w:rsid w:val="0F3C4CD6"/>
    <w:rsid w:val="0F4025C1"/>
    <w:rsid w:val="0F441F37"/>
    <w:rsid w:val="0F48203A"/>
    <w:rsid w:val="0F634A26"/>
    <w:rsid w:val="0F8C7A92"/>
    <w:rsid w:val="0F90636F"/>
    <w:rsid w:val="0F93702F"/>
    <w:rsid w:val="0F9A6084"/>
    <w:rsid w:val="0FA22CA8"/>
    <w:rsid w:val="0FA75087"/>
    <w:rsid w:val="0FBF6C99"/>
    <w:rsid w:val="0FC36DBE"/>
    <w:rsid w:val="0FC930F1"/>
    <w:rsid w:val="0FE71EE6"/>
    <w:rsid w:val="0FE85A6A"/>
    <w:rsid w:val="0FF859F8"/>
    <w:rsid w:val="0FF907FA"/>
    <w:rsid w:val="0FFA22B3"/>
    <w:rsid w:val="0FFF4205"/>
    <w:rsid w:val="10004B31"/>
    <w:rsid w:val="10063601"/>
    <w:rsid w:val="100E719D"/>
    <w:rsid w:val="10107580"/>
    <w:rsid w:val="101B20ED"/>
    <w:rsid w:val="1026222D"/>
    <w:rsid w:val="1032730D"/>
    <w:rsid w:val="10355508"/>
    <w:rsid w:val="103F5C8A"/>
    <w:rsid w:val="10417015"/>
    <w:rsid w:val="10435317"/>
    <w:rsid w:val="10495B11"/>
    <w:rsid w:val="104C1DBE"/>
    <w:rsid w:val="10560CF8"/>
    <w:rsid w:val="105C53CF"/>
    <w:rsid w:val="108E3659"/>
    <w:rsid w:val="1094116C"/>
    <w:rsid w:val="10A2737B"/>
    <w:rsid w:val="10A4456D"/>
    <w:rsid w:val="10A77EB8"/>
    <w:rsid w:val="10B51999"/>
    <w:rsid w:val="10B70A08"/>
    <w:rsid w:val="10BF369B"/>
    <w:rsid w:val="10DB5B69"/>
    <w:rsid w:val="10EE7F44"/>
    <w:rsid w:val="10EF64FC"/>
    <w:rsid w:val="10EF7ECF"/>
    <w:rsid w:val="10F2420B"/>
    <w:rsid w:val="10F657F6"/>
    <w:rsid w:val="10FD5202"/>
    <w:rsid w:val="11130959"/>
    <w:rsid w:val="11174CED"/>
    <w:rsid w:val="11183A02"/>
    <w:rsid w:val="111B77B0"/>
    <w:rsid w:val="111F00B7"/>
    <w:rsid w:val="113579A7"/>
    <w:rsid w:val="113B5052"/>
    <w:rsid w:val="115368D1"/>
    <w:rsid w:val="11845D59"/>
    <w:rsid w:val="118E1967"/>
    <w:rsid w:val="11907567"/>
    <w:rsid w:val="119129B0"/>
    <w:rsid w:val="11952E66"/>
    <w:rsid w:val="11A44696"/>
    <w:rsid w:val="11A5382D"/>
    <w:rsid w:val="11A9317E"/>
    <w:rsid w:val="11AA26C7"/>
    <w:rsid w:val="11C13AA0"/>
    <w:rsid w:val="11C95BC7"/>
    <w:rsid w:val="11D20F57"/>
    <w:rsid w:val="11F66C77"/>
    <w:rsid w:val="122101A3"/>
    <w:rsid w:val="12226AF7"/>
    <w:rsid w:val="122F5B97"/>
    <w:rsid w:val="12342DB7"/>
    <w:rsid w:val="123A27F0"/>
    <w:rsid w:val="123C241A"/>
    <w:rsid w:val="12432A41"/>
    <w:rsid w:val="124E4CD2"/>
    <w:rsid w:val="125315E5"/>
    <w:rsid w:val="12566C30"/>
    <w:rsid w:val="12576662"/>
    <w:rsid w:val="126D7E48"/>
    <w:rsid w:val="128038DF"/>
    <w:rsid w:val="128C4566"/>
    <w:rsid w:val="12911BB2"/>
    <w:rsid w:val="12932ED2"/>
    <w:rsid w:val="129D15E7"/>
    <w:rsid w:val="129D5598"/>
    <w:rsid w:val="12A32BA6"/>
    <w:rsid w:val="12A40431"/>
    <w:rsid w:val="12A60B30"/>
    <w:rsid w:val="12A6779B"/>
    <w:rsid w:val="12BC5825"/>
    <w:rsid w:val="12BC6F64"/>
    <w:rsid w:val="12CE216D"/>
    <w:rsid w:val="12E06066"/>
    <w:rsid w:val="12E33E5B"/>
    <w:rsid w:val="12F61437"/>
    <w:rsid w:val="12F95663"/>
    <w:rsid w:val="12FC7207"/>
    <w:rsid w:val="1308649D"/>
    <w:rsid w:val="130955A6"/>
    <w:rsid w:val="13220885"/>
    <w:rsid w:val="132D749F"/>
    <w:rsid w:val="13381C03"/>
    <w:rsid w:val="134D0C7E"/>
    <w:rsid w:val="135F0484"/>
    <w:rsid w:val="136101F2"/>
    <w:rsid w:val="13624073"/>
    <w:rsid w:val="1365402E"/>
    <w:rsid w:val="13746D89"/>
    <w:rsid w:val="13781673"/>
    <w:rsid w:val="13790F26"/>
    <w:rsid w:val="137D40E3"/>
    <w:rsid w:val="137E4DD0"/>
    <w:rsid w:val="1384331D"/>
    <w:rsid w:val="138C4DF2"/>
    <w:rsid w:val="1393115B"/>
    <w:rsid w:val="13986196"/>
    <w:rsid w:val="139B3CE2"/>
    <w:rsid w:val="139B4063"/>
    <w:rsid w:val="13A717CE"/>
    <w:rsid w:val="13AF6D10"/>
    <w:rsid w:val="13B839AF"/>
    <w:rsid w:val="13C747CC"/>
    <w:rsid w:val="13D20092"/>
    <w:rsid w:val="13E611A8"/>
    <w:rsid w:val="14072814"/>
    <w:rsid w:val="140735E3"/>
    <w:rsid w:val="14101076"/>
    <w:rsid w:val="14157276"/>
    <w:rsid w:val="142630AD"/>
    <w:rsid w:val="142F1D1D"/>
    <w:rsid w:val="143572E6"/>
    <w:rsid w:val="144073A7"/>
    <w:rsid w:val="14435500"/>
    <w:rsid w:val="144E63A9"/>
    <w:rsid w:val="144F60E3"/>
    <w:rsid w:val="14517E11"/>
    <w:rsid w:val="148F1848"/>
    <w:rsid w:val="1493261B"/>
    <w:rsid w:val="14967BBB"/>
    <w:rsid w:val="14A95CC8"/>
    <w:rsid w:val="14AC6EC9"/>
    <w:rsid w:val="14B55E72"/>
    <w:rsid w:val="14B71D9D"/>
    <w:rsid w:val="14BA5452"/>
    <w:rsid w:val="14C4321D"/>
    <w:rsid w:val="14D635A1"/>
    <w:rsid w:val="14EB27CB"/>
    <w:rsid w:val="14F01A01"/>
    <w:rsid w:val="14F0544C"/>
    <w:rsid w:val="15060295"/>
    <w:rsid w:val="15061FAE"/>
    <w:rsid w:val="1521008F"/>
    <w:rsid w:val="152434C3"/>
    <w:rsid w:val="15245FD5"/>
    <w:rsid w:val="152A4F06"/>
    <w:rsid w:val="15302D4E"/>
    <w:rsid w:val="154840CE"/>
    <w:rsid w:val="15545871"/>
    <w:rsid w:val="15574D5D"/>
    <w:rsid w:val="157519F8"/>
    <w:rsid w:val="15777AD4"/>
    <w:rsid w:val="158425C1"/>
    <w:rsid w:val="158D63B8"/>
    <w:rsid w:val="15943619"/>
    <w:rsid w:val="15947B83"/>
    <w:rsid w:val="15AD5FBF"/>
    <w:rsid w:val="15B02C05"/>
    <w:rsid w:val="15B034BB"/>
    <w:rsid w:val="15BA7473"/>
    <w:rsid w:val="15BB39C5"/>
    <w:rsid w:val="15CB7BA6"/>
    <w:rsid w:val="15D62899"/>
    <w:rsid w:val="15D94C56"/>
    <w:rsid w:val="15E001D1"/>
    <w:rsid w:val="15F36C01"/>
    <w:rsid w:val="15F56BE8"/>
    <w:rsid w:val="16046DC5"/>
    <w:rsid w:val="160A2805"/>
    <w:rsid w:val="16107465"/>
    <w:rsid w:val="161501C3"/>
    <w:rsid w:val="16170775"/>
    <w:rsid w:val="161B5987"/>
    <w:rsid w:val="16200AA6"/>
    <w:rsid w:val="1620265F"/>
    <w:rsid w:val="162B78B2"/>
    <w:rsid w:val="16370B56"/>
    <w:rsid w:val="16386759"/>
    <w:rsid w:val="164475E9"/>
    <w:rsid w:val="1648375B"/>
    <w:rsid w:val="165A5486"/>
    <w:rsid w:val="165F5764"/>
    <w:rsid w:val="16621140"/>
    <w:rsid w:val="166F570C"/>
    <w:rsid w:val="1674694C"/>
    <w:rsid w:val="16847CDF"/>
    <w:rsid w:val="16867FF2"/>
    <w:rsid w:val="16872ECE"/>
    <w:rsid w:val="168B18A4"/>
    <w:rsid w:val="169E5FDB"/>
    <w:rsid w:val="16B06966"/>
    <w:rsid w:val="16C36D1F"/>
    <w:rsid w:val="16C777EB"/>
    <w:rsid w:val="16C94D6D"/>
    <w:rsid w:val="16CA3F64"/>
    <w:rsid w:val="16D86632"/>
    <w:rsid w:val="16DD6AF5"/>
    <w:rsid w:val="16E3448C"/>
    <w:rsid w:val="16E475E9"/>
    <w:rsid w:val="16F06DB6"/>
    <w:rsid w:val="16F806EE"/>
    <w:rsid w:val="16FA66D7"/>
    <w:rsid w:val="1701045A"/>
    <w:rsid w:val="1708670B"/>
    <w:rsid w:val="17163C17"/>
    <w:rsid w:val="17240A7A"/>
    <w:rsid w:val="1725662D"/>
    <w:rsid w:val="17493401"/>
    <w:rsid w:val="175726BA"/>
    <w:rsid w:val="177E538E"/>
    <w:rsid w:val="17857D32"/>
    <w:rsid w:val="178A10EB"/>
    <w:rsid w:val="178A23E6"/>
    <w:rsid w:val="178C79E7"/>
    <w:rsid w:val="17942B32"/>
    <w:rsid w:val="179F4435"/>
    <w:rsid w:val="17AD5AC9"/>
    <w:rsid w:val="17B25BCA"/>
    <w:rsid w:val="17C15DFA"/>
    <w:rsid w:val="17CB7FAE"/>
    <w:rsid w:val="17D44DD3"/>
    <w:rsid w:val="17D97CD9"/>
    <w:rsid w:val="17DF3491"/>
    <w:rsid w:val="17E35C51"/>
    <w:rsid w:val="17F34393"/>
    <w:rsid w:val="17FD3E82"/>
    <w:rsid w:val="181144B3"/>
    <w:rsid w:val="18115A2E"/>
    <w:rsid w:val="18154DA7"/>
    <w:rsid w:val="181B0E4C"/>
    <w:rsid w:val="18240F63"/>
    <w:rsid w:val="182B0D82"/>
    <w:rsid w:val="18324DFA"/>
    <w:rsid w:val="1835047F"/>
    <w:rsid w:val="183B2CDF"/>
    <w:rsid w:val="183E5A1E"/>
    <w:rsid w:val="18525FAD"/>
    <w:rsid w:val="185D4B59"/>
    <w:rsid w:val="186C61FE"/>
    <w:rsid w:val="186F7457"/>
    <w:rsid w:val="18754E24"/>
    <w:rsid w:val="18756F0E"/>
    <w:rsid w:val="188041DE"/>
    <w:rsid w:val="188A468E"/>
    <w:rsid w:val="18954B10"/>
    <w:rsid w:val="189A5B25"/>
    <w:rsid w:val="189B15E4"/>
    <w:rsid w:val="189E1F46"/>
    <w:rsid w:val="18A07501"/>
    <w:rsid w:val="18BA0752"/>
    <w:rsid w:val="18C225BB"/>
    <w:rsid w:val="18CA2253"/>
    <w:rsid w:val="18D36DCE"/>
    <w:rsid w:val="18EF7271"/>
    <w:rsid w:val="18F27D1B"/>
    <w:rsid w:val="18F73823"/>
    <w:rsid w:val="19045400"/>
    <w:rsid w:val="191A0331"/>
    <w:rsid w:val="19342413"/>
    <w:rsid w:val="193578E2"/>
    <w:rsid w:val="195A6164"/>
    <w:rsid w:val="195B18DA"/>
    <w:rsid w:val="196E6B4C"/>
    <w:rsid w:val="198C39F5"/>
    <w:rsid w:val="198F4314"/>
    <w:rsid w:val="19922741"/>
    <w:rsid w:val="19AC0005"/>
    <w:rsid w:val="19B212E0"/>
    <w:rsid w:val="19B21AD5"/>
    <w:rsid w:val="19B579AD"/>
    <w:rsid w:val="19C97756"/>
    <w:rsid w:val="19D22914"/>
    <w:rsid w:val="19E36529"/>
    <w:rsid w:val="1A0C46CB"/>
    <w:rsid w:val="1A297460"/>
    <w:rsid w:val="1A2E78C5"/>
    <w:rsid w:val="1A3E0821"/>
    <w:rsid w:val="1A503434"/>
    <w:rsid w:val="1A5B78F6"/>
    <w:rsid w:val="1A602789"/>
    <w:rsid w:val="1A7915B8"/>
    <w:rsid w:val="1A8D091B"/>
    <w:rsid w:val="1A8D6DE2"/>
    <w:rsid w:val="1A905739"/>
    <w:rsid w:val="1A926170"/>
    <w:rsid w:val="1A9E6243"/>
    <w:rsid w:val="1AA92C3C"/>
    <w:rsid w:val="1AB60515"/>
    <w:rsid w:val="1ABA4C52"/>
    <w:rsid w:val="1AD82193"/>
    <w:rsid w:val="1ADC3E11"/>
    <w:rsid w:val="1AE24F2C"/>
    <w:rsid w:val="1AE6064E"/>
    <w:rsid w:val="1AF1328F"/>
    <w:rsid w:val="1AFB3A4B"/>
    <w:rsid w:val="1B0735D1"/>
    <w:rsid w:val="1B0F19C8"/>
    <w:rsid w:val="1B18398B"/>
    <w:rsid w:val="1B1B1827"/>
    <w:rsid w:val="1B3421CB"/>
    <w:rsid w:val="1B4A4C88"/>
    <w:rsid w:val="1B6131B4"/>
    <w:rsid w:val="1B846714"/>
    <w:rsid w:val="1B8E5D22"/>
    <w:rsid w:val="1B8E731C"/>
    <w:rsid w:val="1B94332A"/>
    <w:rsid w:val="1B964EA2"/>
    <w:rsid w:val="1BAC5E01"/>
    <w:rsid w:val="1BB60DB9"/>
    <w:rsid w:val="1BBE11B9"/>
    <w:rsid w:val="1BBE541A"/>
    <w:rsid w:val="1BC7183D"/>
    <w:rsid w:val="1BC81966"/>
    <w:rsid w:val="1BCB5F44"/>
    <w:rsid w:val="1BD7482A"/>
    <w:rsid w:val="1BDD262D"/>
    <w:rsid w:val="1BDF6029"/>
    <w:rsid w:val="1BEC0938"/>
    <w:rsid w:val="1BF06700"/>
    <w:rsid w:val="1BF47F52"/>
    <w:rsid w:val="1BFC5F1C"/>
    <w:rsid w:val="1C0C33C5"/>
    <w:rsid w:val="1C1C7AD7"/>
    <w:rsid w:val="1C1E6843"/>
    <w:rsid w:val="1C1F3942"/>
    <w:rsid w:val="1C315B3D"/>
    <w:rsid w:val="1C3A4E10"/>
    <w:rsid w:val="1C3E0242"/>
    <w:rsid w:val="1C3E6D5F"/>
    <w:rsid w:val="1C4730A9"/>
    <w:rsid w:val="1C4E404E"/>
    <w:rsid w:val="1C5D2879"/>
    <w:rsid w:val="1C5E4AF0"/>
    <w:rsid w:val="1C5F56AA"/>
    <w:rsid w:val="1C652B91"/>
    <w:rsid w:val="1C6605B5"/>
    <w:rsid w:val="1C6D0D4D"/>
    <w:rsid w:val="1C7152C6"/>
    <w:rsid w:val="1C723D5C"/>
    <w:rsid w:val="1C742A09"/>
    <w:rsid w:val="1C7C2211"/>
    <w:rsid w:val="1C8E2C97"/>
    <w:rsid w:val="1C913DF7"/>
    <w:rsid w:val="1C973378"/>
    <w:rsid w:val="1CBA5BC2"/>
    <w:rsid w:val="1CC246DC"/>
    <w:rsid w:val="1CC55A10"/>
    <w:rsid w:val="1CCF7455"/>
    <w:rsid w:val="1CD9611F"/>
    <w:rsid w:val="1CD96687"/>
    <w:rsid w:val="1CDD451A"/>
    <w:rsid w:val="1CDE6833"/>
    <w:rsid w:val="1CDE7E73"/>
    <w:rsid w:val="1CE73040"/>
    <w:rsid w:val="1CE863F0"/>
    <w:rsid w:val="1CEA1E38"/>
    <w:rsid w:val="1CF01C62"/>
    <w:rsid w:val="1CFC566D"/>
    <w:rsid w:val="1CFF1967"/>
    <w:rsid w:val="1D004F18"/>
    <w:rsid w:val="1D113C3E"/>
    <w:rsid w:val="1D3C1C5E"/>
    <w:rsid w:val="1D3E775C"/>
    <w:rsid w:val="1D3F1F4F"/>
    <w:rsid w:val="1D44064A"/>
    <w:rsid w:val="1D464A83"/>
    <w:rsid w:val="1D6F4347"/>
    <w:rsid w:val="1D770CC9"/>
    <w:rsid w:val="1D875C27"/>
    <w:rsid w:val="1D973F5D"/>
    <w:rsid w:val="1DA1501E"/>
    <w:rsid w:val="1DA761CD"/>
    <w:rsid w:val="1DAF2F88"/>
    <w:rsid w:val="1DB15AAF"/>
    <w:rsid w:val="1DB829BD"/>
    <w:rsid w:val="1DD50AED"/>
    <w:rsid w:val="1DD77E25"/>
    <w:rsid w:val="1DDE2FF1"/>
    <w:rsid w:val="1DE14140"/>
    <w:rsid w:val="1DE43194"/>
    <w:rsid w:val="1E0044B0"/>
    <w:rsid w:val="1E026175"/>
    <w:rsid w:val="1E15272D"/>
    <w:rsid w:val="1E1E7674"/>
    <w:rsid w:val="1E274B4D"/>
    <w:rsid w:val="1E2B6422"/>
    <w:rsid w:val="1E2D565C"/>
    <w:rsid w:val="1E336687"/>
    <w:rsid w:val="1E353A62"/>
    <w:rsid w:val="1E390DB9"/>
    <w:rsid w:val="1E3B1261"/>
    <w:rsid w:val="1E481ECB"/>
    <w:rsid w:val="1E5B609B"/>
    <w:rsid w:val="1E69213E"/>
    <w:rsid w:val="1E6F1A01"/>
    <w:rsid w:val="1E77770E"/>
    <w:rsid w:val="1E7B1190"/>
    <w:rsid w:val="1E8538C6"/>
    <w:rsid w:val="1E8B6CE4"/>
    <w:rsid w:val="1E8E5D1A"/>
    <w:rsid w:val="1E92584F"/>
    <w:rsid w:val="1E99629E"/>
    <w:rsid w:val="1E9E2BAB"/>
    <w:rsid w:val="1EA16D29"/>
    <w:rsid w:val="1EA27319"/>
    <w:rsid w:val="1EB569AC"/>
    <w:rsid w:val="1EC23492"/>
    <w:rsid w:val="1EC77358"/>
    <w:rsid w:val="1ECE5940"/>
    <w:rsid w:val="1EDA25D1"/>
    <w:rsid w:val="1EDA422B"/>
    <w:rsid w:val="1EF14F5A"/>
    <w:rsid w:val="1EF6228B"/>
    <w:rsid w:val="1EFB1846"/>
    <w:rsid w:val="1EFC2DB1"/>
    <w:rsid w:val="1F060AEF"/>
    <w:rsid w:val="1F0777E2"/>
    <w:rsid w:val="1F105D1D"/>
    <w:rsid w:val="1F21644F"/>
    <w:rsid w:val="1F273172"/>
    <w:rsid w:val="1F3A67F6"/>
    <w:rsid w:val="1F3C701B"/>
    <w:rsid w:val="1F3E7BAB"/>
    <w:rsid w:val="1F570EEF"/>
    <w:rsid w:val="1F5733FD"/>
    <w:rsid w:val="1F5A604A"/>
    <w:rsid w:val="1F5B4A9E"/>
    <w:rsid w:val="1F5E6E40"/>
    <w:rsid w:val="1F5F0661"/>
    <w:rsid w:val="1F5F589C"/>
    <w:rsid w:val="1F622C5E"/>
    <w:rsid w:val="1F670A4E"/>
    <w:rsid w:val="1F6C4897"/>
    <w:rsid w:val="1F6D5960"/>
    <w:rsid w:val="1F6F4211"/>
    <w:rsid w:val="1F7645AF"/>
    <w:rsid w:val="1F7E4038"/>
    <w:rsid w:val="1F8303B9"/>
    <w:rsid w:val="1F8354DE"/>
    <w:rsid w:val="1F8F303D"/>
    <w:rsid w:val="1FA21E4A"/>
    <w:rsid w:val="1FA64EFA"/>
    <w:rsid w:val="1FB75406"/>
    <w:rsid w:val="1FBA2F89"/>
    <w:rsid w:val="1FDF3582"/>
    <w:rsid w:val="1FE46BC2"/>
    <w:rsid w:val="1FE52B7B"/>
    <w:rsid w:val="1FEA4E20"/>
    <w:rsid w:val="1FEB2327"/>
    <w:rsid w:val="1FEC6B76"/>
    <w:rsid w:val="1FFD2C89"/>
    <w:rsid w:val="20152277"/>
    <w:rsid w:val="20283C83"/>
    <w:rsid w:val="204A6047"/>
    <w:rsid w:val="205C0336"/>
    <w:rsid w:val="206067F8"/>
    <w:rsid w:val="207B0684"/>
    <w:rsid w:val="20817596"/>
    <w:rsid w:val="20903DA9"/>
    <w:rsid w:val="20956996"/>
    <w:rsid w:val="20991997"/>
    <w:rsid w:val="209E5CDF"/>
    <w:rsid w:val="20B07BD0"/>
    <w:rsid w:val="20B400F8"/>
    <w:rsid w:val="20B52D50"/>
    <w:rsid w:val="20BC41AB"/>
    <w:rsid w:val="20C71B07"/>
    <w:rsid w:val="20E91753"/>
    <w:rsid w:val="20EC3464"/>
    <w:rsid w:val="20F550F2"/>
    <w:rsid w:val="20FA3701"/>
    <w:rsid w:val="21033199"/>
    <w:rsid w:val="210A5D01"/>
    <w:rsid w:val="210D0D8C"/>
    <w:rsid w:val="210D7836"/>
    <w:rsid w:val="2111391F"/>
    <w:rsid w:val="211F21DB"/>
    <w:rsid w:val="21220D79"/>
    <w:rsid w:val="212630A0"/>
    <w:rsid w:val="21273565"/>
    <w:rsid w:val="213478DE"/>
    <w:rsid w:val="21364A90"/>
    <w:rsid w:val="213F301F"/>
    <w:rsid w:val="214E06D1"/>
    <w:rsid w:val="21616F4A"/>
    <w:rsid w:val="21626098"/>
    <w:rsid w:val="21683541"/>
    <w:rsid w:val="216860FA"/>
    <w:rsid w:val="21694F2C"/>
    <w:rsid w:val="217C605B"/>
    <w:rsid w:val="217F670B"/>
    <w:rsid w:val="218609CA"/>
    <w:rsid w:val="21994B79"/>
    <w:rsid w:val="21A337F8"/>
    <w:rsid w:val="21AE34CC"/>
    <w:rsid w:val="21B076E1"/>
    <w:rsid w:val="21BA0F95"/>
    <w:rsid w:val="21C36D8C"/>
    <w:rsid w:val="21C75074"/>
    <w:rsid w:val="21CD2974"/>
    <w:rsid w:val="21CD2EF1"/>
    <w:rsid w:val="21CD75E5"/>
    <w:rsid w:val="21D02F9B"/>
    <w:rsid w:val="21D4362F"/>
    <w:rsid w:val="21D448BA"/>
    <w:rsid w:val="21D44E82"/>
    <w:rsid w:val="21E669C5"/>
    <w:rsid w:val="21E918AA"/>
    <w:rsid w:val="21EE4502"/>
    <w:rsid w:val="21FE214E"/>
    <w:rsid w:val="21FE34D6"/>
    <w:rsid w:val="220D46D4"/>
    <w:rsid w:val="22211930"/>
    <w:rsid w:val="22235E83"/>
    <w:rsid w:val="222F5326"/>
    <w:rsid w:val="224733D6"/>
    <w:rsid w:val="22495795"/>
    <w:rsid w:val="225168E2"/>
    <w:rsid w:val="22546B45"/>
    <w:rsid w:val="225E74DD"/>
    <w:rsid w:val="226768CB"/>
    <w:rsid w:val="22691951"/>
    <w:rsid w:val="22743951"/>
    <w:rsid w:val="22743E01"/>
    <w:rsid w:val="227448FE"/>
    <w:rsid w:val="228A7C0A"/>
    <w:rsid w:val="22905CD4"/>
    <w:rsid w:val="22A82080"/>
    <w:rsid w:val="22AD42B6"/>
    <w:rsid w:val="22AF3186"/>
    <w:rsid w:val="22B93BEE"/>
    <w:rsid w:val="22C6022C"/>
    <w:rsid w:val="22CC60A3"/>
    <w:rsid w:val="22CD31E3"/>
    <w:rsid w:val="22D97C5A"/>
    <w:rsid w:val="22DD035B"/>
    <w:rsid w:val="230319B7"/>
    <w:rsid w:val="23046685"/>
    <w:rsid w:val="23095873"/>
    <w:rsid w:val="230C6B02"/>
    <w:rsid w:val="230C78F9"/>
    <w:rsid w:val="232C4D0E"/>
    <w:rsid w:val="23307974"/>
    <w:rsid w:val="23330402"/>
    <w:rsid w:val="23400FDC"/>
    <w:rsid w:val="23495BBC"/>
    <w:rsid w:val="235243E6"/>
    <w:rsid w:val="2361266B"/>
    <w:rsid w:val="236243E9"/>
    <w:rsid w:val="236579F1"/>
    <w:rsid w:val="2366721E"/>
    <w:rsid w:val="236C6FEE"/>
    <w:rsid w:val="23794E7C"/>
    <w:rsid w:val="238905C8"/>
    <w:rsid w:val="238A309D"/>
    <w:rsid w:val="23A6074C"/>
    <w:rsid w:val="23AB7AA3"/>
    <w:rsid w:val="23AD1F16"/>
    <w:rsid w:val="23AF1B62"/>
    <w:rsid w:val="23B414C6"/>
    <w:rsid w:val="23B76ED4"/>
    <w:rsid w:val="23BC1F2F"/>
    <w:rsid w:val="23C74344"/>
    <w:rsid w:val="23CE40E1"/>
    <w:rsid w:val="23D15EC5"/>
    <w:rsid w:val="23E2519C"/>
    <w:rsid w:val="23E43DA0"/>
    <w:rsid w:val="23E574D4"/>
    <w:rsid w:val="23EE1B5B"/>
    <w:rsid w:val="23EE7B36"/>
    <w:rsid w:val="23F17C6A"/>
    <w:rsid w:val="24017B24"/>
    <w:rsid w:val="24054E00"/>
    <w:rsid w:val="240A723F"/>
    <w:rsid w:val="2418698A"/>
    <w:rsid w:val="241914CE"/>
    <w:rsid w:val="24196647"/>
    <w:rsid w:val="241E2427"/>
    <w:rsid w:val="242120EC"/>
    <w:rsid w:val="24243B9B"/>
    <w:rsid w:val="242E6175"/>
    <w:rsid w:val="243153ED"/>
    <w:rsid w:val="24322C7B"/>
    <w:rsid w:val="2432705D"/>
    <w:rsid w:val="24482F18"/>
    <w:rsid w:val="244A364E"/>
    <w:rsid w:val="244A5743"/>
    <w:rsid w:val="244E6938"/>
    <w:rsid w:val="24527152"/>
    <w:rsid w:val="2458487A"/>
    <w:rsid w:val="245B1C6F"/>
    <w:rsid w:val="245D6741"/>
    <w:rsid w:val="24636618"/>
    <w:rsid w:val="246D022D"/>
    <w:rsid w:val="24772C15"/>
    <w:rsid w:val="24780180"/>
    <w:rsid w:val="247E6F6C"/>
    <w:rsid w:val="249131EE"/>
    <w:rsid w:val="24942847"/>
    <w:rsid w:val="24A06F30"/>
    <w:rsid w:val="24A345A4"/>
    <w:rsid w:val="24A74A0D"/>
    <w:rsid w:val="24A964B1"/>
    <w:rsid w:val="24B03978"/>
    <w:rsid w:val="24BB0330"/>
    <w:rsid w:val="24BF1202"/>
    <w:rsid w:val="24D2488E"/>
    <w:rsid w:val="24D737B9"/>
    <w:rsid w:val="24DF686F"/>
    <w:rsid w:val="24E13696"/>
    <w:rsid w:val="24EF2A22"/>
    <w:rsid w:val="2508075D"/>
    <w:rsid w:val="251A4667"/>
    <w:rsid w:val="251C6D53"/>
    <w:rsid w:val="25246493"/>
    <w:rsid w:val="252A4004"/>
    <w:rsid w:val="252A5256"/>
    <w:rsid w:val="252C7DAB"/>
    <w:rsid w:val="25307794"/>
    <w:rsid w:val="25390ADF"/>
    <w:rsid w:val="2539296C"/>
    <w:rsid w:val="254233C2"/>
    <w:rsid w:val="25444BCB"/>
    <w:rsid w:val="254A79EF"/>
    <w:rsid w:val="254B5D38"/>
    <w:rsid w:val="254D150D"/>
    <w:rsid w:val="25566A70"/>
    <w:rsid w:val="257733AC"/>
    <w:rsid w:val="2577667F"/>
    <w:rsid w:val="25777325"/>
    <w:rsid w:val="257D507C"/>
    <w:rsid w:val="25C46A79"/>
    <w:rsid w:val="25C57D09"/>
    <w:rsid w:val="25D37EB2"/>
    <w:rsid w:val="25D911A4"/>
    <w:rsid w:val="25DF125C"/>
    <w:rsid w:val="25E1457D"/>
    <w:rsid w:val="25E818E5"/>
    <w:rsid w:val="25F5321B"/>
    <w:rsid w:val="25FF124E"/>
    <w:rsid w:val="261551B1"/>
    <w:rsid w:val="261719D4"/>
    <w:rsid w:val="261B1567"/>
    <w:rsid w:val="2620211A"/>
    <w:rsid w:val="26274D3D"/>
    <w:rsid w:val="26330E2C"/>
    <w:rsid w:val="26373B8D"/>
    <w:rsid w:val="263A7968"/>
    <w:rsid w:val="26445004"/>
    <w:rsid w:val="26456C22"/>
    <w:rsid w:val="26565A86"/>
    <w:rsid w:val="26586D7B"/>
    <w:rsid w:val="265E3C6A"/>
    <w:rsid w:val="265F572E"/>
    <w:rsid w:val="2661414C"/>
    <w:rsid w:val="26650DDB"/>
    <w:rsid w:val="26656BA3"/>
    <w:rsid w:val="26692415"/>
    <w:rsid w:val="267512A3"/>
    <w:rsid w:val="267532C0"/>
    <w:rsid w:val="268A6116"/>
    <w:rsid w:val="268E685D"/>
    <w:rsid w:val="269F3D52"/>
    <w:rsid w:val="26AA23B4"/>
    <w:rsid w:val="26B97A8F"/>
    <w:rsid w:val="26C61C94"/>
    <w:rsid w:val="26DC2CA4"/>
    <w:rsid w:val="26DF79DC"/>
    <w:rsid w:val="26E4211F"/>
    <w:rsid w:val="26FD23CE"/>
    <w:rsid w:val="26FD74FC"/>
    <w:rsid w:val="27062DD9"/>
    <w:rsid w:val="270B2024"/>
    <w:rsid w:val="274E0A5E"/>
    <w:rsid w:val="274E15CE"/>
    <w:rsid w:val="276E633F"/>
    <w:rsid w:val="278A457E"/>
    <w:rsid w:val="27944F14"/>
    <w:rsid w:val="279E3AA0"/>
    <w:rsid w:val="279F517A"/>
    <w:rsid w:val="27B16833"/>
    <w:rsid w:val="27B57B88"/>
    <w:rsid w:val="27D13E37"/>
    <w:rsid w:val="27DD06AB"/>
    <w:rsid w:val="27E16208"/>
    <w:rsid w:val="27F755DE"/>
    <w:rsid w:val="27F82796"/>
    <w:rsid w:val="28042723"/>
    <w:rsid w:val="280438EF"/>
    <w:rsid w:val="2817401A"/>
    <w:rsid w:val="282A1144"/>
    <w:rsid w:val="283054A0"/>
    <w:rsid w:val="2833550A"/>
    <w:rsid w:val="28337005"/>
    <w:rsid w:val="2834683D"/>
    <w:rsid w:val="28384974"/>
    <w:rsid w:val="284253D5"/>
    <w:rsid w:val="284270B4"/>
    <w:rsid w:val="28444A7E"/>
    <w:rsid w:val="28470EC8"/>
    <w:rsid w:val="284B25C7"/>
    <w:rsid w:val="284F2CFD"/>
    <w:rsid w:val="285E26B3"/>
    <w:rsid w:val="285E6571"/>
    <w:rsid w:val="285F7E4C"/>
    <w:rsid w:val="28723AE6"/>
    <w:rsid w:val="2872784E"/>
    <w:rsid w:val="287F7CFB"/>
    <w:rsid w:val="288D5C79"/>
    <w:rsid w:val="289139E8"/>
    <w:rsid w:val="28945AD9"/>
    <w:rsid w:val="28947FE8"/>
    <w:rsid w:val="28952AF2"/>
    <w:rsid w:val="289B31EB"/>
    <w:rsid w:val="289C6E50"/>
    <w:rsid w:val="28A97862"/>
    <w:rsid w:val="28AD5EB6"/>
    <w:rsid w:val="28AE5B02"/>
    <w:rsid w:val="28C3048D"/>
    <w:rsid w:val="28CF5677"/>
    <w:rsid w:val="28E23EBE"/>
    <w:rsid w:val="28F07E93"/>
    <w:rsid w:val="28F54E82"/>
    <w:rsid w:val="28F7316A"/>
    <w:rsid w:val="29074AE7"/>
    <w:rsid w:val="290E55F1"/>
    <w:rsid w:val="291C5749"/>
    <w:rsid w:val="29215076"/>
    <w:rsid w:val="292169C6"/>
    <w:rsid w:val="29234674"/>
    <w:rsid w:val="29257489"/>
    <w:rsid w:val="29293C24"/>
    <w:rsid w:val="293C69F1"/>
    <w:rsid w:val="293E51C3"/>
    <w:rsid w:val="2951659F"/>
    <w:rsid w:val="29563BE0"/>
    <w:rsid w:val="297549AD"/>
    <w:rsid w:val="297A2A2B"/>
    <w:rsid w:val="29871066"/>
    <w:rsid w:val="298727A1"/>
    <w:rsid w:val="298F078E"/>
    <w:rsid w:val="29926D59"/>
    <w:rsid w:val="29A218D7"/>
    <w:rsid w:val="29BA788F"/>
    <w:rsid w:val="29BB1DB3"/>
    <w:rsid w:val="29BE7716"/>
    <w:rsid w:val="29C1168D"/>
    <w:rsid w:val="29DC3FD8"/>
    <w:rsid w:val="29E11799"/>
    <w:rsid w:val="29E3299A"/>
    <w:rsid w:val="29E348A0"/>
    <w:rsid w:val="29E75CF4"/>
    <w:rsid w:val="29EC60A3"/>
    <w:rsid w:val="29F26329"/>
    <w:rsid w:val="29F26A5D"/>
    <w:rsid w:val="29FC03DB"/>
    <w:rsid w:val="2A027FEB"/>
    <w:rsid w:val="2A034CB6"/>
    <w:rsid w:val="2A0355E2"/>
    <w:rsid w:val="2A060F78"/>
    <w:rsid w:val="2A1044F8"/>
    <w:rsid w:val="2A137662"/>
    <w:rsid w:val="2A29078E"/>
    <w:rsid w:val="2A2D2C6F"/>
    <w:rsid w:val="2A3073F9"/>
    <w:rsid w:val="2A356AB3"/>
    <w:rsid w:val="2A4001DF"/>
    <w:rsid w:val="2A423FB1"/>
    <w:rsid w:val="2A4A6247"/>
    <w:rsid w:val="2A4D4ED4"/>
    <w:rsid w:val="2A525733"/>
    <w:rsid w:val="2A597AE3"/>
    <w:rsid w:val="2A6250A6"/>
    <w:rsid w:val="2A6619F3"/>
    <w:rsid w:val="2A6A0F7A"/>
    <w:rsid w:val="2A6A115B"/>
    <w:rsid w:val="2A7042C8"/>
    <w:rsid w:val="2A7C1656"/>
    <w:rsid w:val="2A8D468D"/>
    <w:rsid w:val="2A8E57BE"/>
    <w:rsid w:val="2A98493D"/>
    <w:rsid w:val="2AA44787"/>
    <w:rsid w:val="2AA61BFE"/>
    <w:rsid w:val="2AA93F0A"/>
    <w:rsid w:val="2AAA6274"/>
    <w:rsid w:val="2AAB297E"/>
    <w:rsid w:val="2AC069C2"/>
    <w:rsid w:val="2AD872C4"/>
    <w:rsid w:val="2ADD4C18"/>
    <w:rsid w:val="2ADF6FCF"/>
    <w:rsid w:val="2AE30256"/>
    <w:rsid w:val="2AE47541"/>
    <w:rsid w:val="2AEE536D"/>
    <w:rsid w:val="2AEF4B51"/>
    <w:rsid w:val="2AF33A52"/>
    <w:rsid w:val="2AF55696"/>
    <w:rsid w:val="2AF87A89"/>
    <w:rsid w:val="2AFC33EA"/>
    <w:rsid w:val="2B0420F5"/>
    <w:rsid w:val="2B05135C"/>
    <w:rsid w:val="2B060A69"/>
    <w:rsid w:val="2B353F07"/>
    <w:rsid w:val="2B3D1CE5"/>
    <w:rsid w:val="2B4840AC"/>
    <w:rsid w:val="2B4F603E"/>
    <w:rsid w:val="2B5E5ADA"/>
    <w:rsid w:val="2B610155"/>
    <w:rsid w:val="2B6E3354"/>
    <w:rsid w:val="2B732274"/>
    <w:rsid w:val="2B7643AB"/>
    <w:rsid w:val="2B767611"/>
    <w:rsid w:val="2B835113"/>
    <w:rsid w:val="2B8A6584"/>
    <w:rsid w:val="2B9900A0"/>
    <w:rsid w:val="2BB8559D"/>
    <w:rsid w:val="2BBA44E5"/>
    <w:rsid w:val="2BC92BEA"/>
    <w:rsid w:val="2BCB3175"/>
    <w:rsid w:val="2BD51175"/>
    <w:rsid w:val="2BE07814"/>
    <w:rsid w:val="2BE37CF8"/>
    <w:rsid w:val="2BF75B43"/>
    <w:rsid w:val="2BFB306B"/>
    <w:rsid w:val="2BFB48E1"/>
    <w:rsid w:val="2BFC46B4"/>
    <w:rsid w:val="2BFE7203"/>
    <w:rsid w:val="2BFE74A6"/>
    <w:rsid w:val="2C122075"/>
    <w:rsid w:val="2C136D68"/>
    <w:rsid w:val="2C181D42"/>
    <w:rsid w:val="2C204C3B"/>
    <w:rsid w:val="2C2372D4"/>
    <w:rsid w:val="2C2B0B19"/>
    <w:rsid w:val="2C2D601A"/>
    <w:rsid w:val="2C436082"/>
    <w:rsid w:val="2C60145D"/>
    <w:rsid w:val="2C687114"/>
    <w:rsid w:val="2C6918EE"/>
    <w:rsid w:val="2C6E384C"/>
    <w:rsid w:val="2C6F7845"/>
    <w:rsid w:val="2C772131"/>
    <w:rsid w:val="2C8211B9"/>
    <w:rsid w:val="2CA909D4"/>
    <w:rsid w:val="2CB0301F"/>
    <w:rsid w:val="2CBE371B"/>
    <w:rsid w:val="2CC65A5A"/>
    <w:rsid w:val="2CCB7ACC"/>
    <w:rsid w:val="2CCD4AFE"/>
    <w:rsid w:val="2CD37788"/>
    <w:rsid w:val="2CD51287"/>
    <w:rsid w:val="2CD80D60"/>
    <w:rsid w:val="2CD83284"/>
    <w:rsid w:val="2CE4037A"/>
    <w:rsid w:val="2CF000FB"/>
    <w:rsid w:val="2D0D551A"/>
    <w:rsid w:val="2D1D2C92"/>
    <w:rsid w:val="2D1E7F16"/>
    <w:rsid w:val="2D230F6C"/>
    <w:rsid w:val="2D2A540F"/>
    <w:rsid w:val="2D3A3183"/>
    <w:rsid w:val="2D46386D"/>
    <w:rsid w:val="2D552F04"/>
    <w:rsid w:val="2D630BFB"/>
    <w:rsid w:val="2D6775AC"/>
    <w:rsid w:val="2D797F19"/>
    <w:rsid w:val="2D8B365F"/>
    <w:rsid w:val="2D9339B4"/>
    <w:rsid w:val="2D9F7415"/>
    <w:rsid w:val="2DAC3270"/>
    <w:rsid w:val="2DB524AC"/>
    <w:rsid w:val="2DB657E0"/>
    <w:rsid w:val="2DD9453E"/>
    <w:rsid w:val="2DDD5FA1"/>
    <w:rsid w:val="2DE464F8"/>
    <w:rsid w:val="2DE66F1F"/>
    <w:rsid w:val="2DE96142"/>
    <w:rsid w:val="2DEC3997"/>
    <w:rsid w:val="2DF61E30"/>
    <w:rsid w:val="2DFC25FC"/>
    <w:rsid w:val="2DFD4A80"/>
    <w:rsid w:val="2E0A54C3"/>
    <w:rsid w:val="2E0F69A3"/>
    <w:rsid w:val="2E1319A2"/>
    <w:rsid w:val="2E175339"/>
    <w:rsid w:val="2E1C0416"/>
    <w:rsid w:val="2E234B3B"/>
    <w:rsid w:val="2E296D11"/>
    <w:rsid w:val="2E37259B"/>
    <w:rsid w:val="2E443931"/>
    <w:rsid w:val="2E4457A6"/>
    <w:rsid w:val="2E5016B9"/>
    <w:rsid w:val="2E6035AE"/>
    <w:rsid w:val="2E660314"/>
    <w:rsid w:val="2E683550"/>
    <w:rsid w:val="2E6F6761"/>
    <w:rsid w:val="2E734905"/>
    <w:rsid w:val="2E7600E1"/>
    <w:rsid w:val="2E893E56"/>
    <w:rsid w:val="2E8A24C9"/>
    <w:rsid w:val="2E8B7966"/>
    <w:rsid w:val="2E8D4212"/>
    <w:rsid w:val="2EA7635B"/>
    <w:rsid w:val="2EA846C6"/>
    <w:rsid w:val="2EB93620"/>
    <w:rsid w:val="2EBA516A"/>
    <w:rsid w:val="2EC409C1"/>
    <w:rsid w:val="2EC41DB2"/>
    <w:rsid w:val="2ECE2C60"/>
    <w:rsid w:val="2ED7324B"/>
    <w:rsid w:val="2EDC00AE"/>
    <w:rsid w:val="2EE04799"/>
    <w:rsid w:val="2EE4685D"/>
    <w:rsid w:val="2EF21365"/>
    <w:rsid w:val="2EF24145"/>
    <w:rsid w:val="2EFC43E9"/>
    <w:rsid w:val="2F0312F9"/>
    <w:rsid w:val="2F130838"/>
    <w:rsid w:val="2F1759E7"/>
    <w:rsid w:val="2F1C2A48"/>
    <w:rsid w:val="2F230704"/>
    <w:rsid w:val="2F2D4D16"/>
    <w:rsid w:val="2F3E5AB0"/>
    <w:rsid w:val="2F4261EE"/>
    <w:rsid w:val="2F461544"/>
    <w:rsid w:val="2F6326C6"/>
    <w:rsid w:val="2F7C1756"/>
    <w:rsid w:val="2F817221"/>
    <w:rsid w:val="2F826D38"/>
    <w:rsid w:val="2F91473D"/>
    <w:rsid w:val="2F981BA0"/>
    <w:rsid w:val="2F9C3DF0"/>
    <w:rsid w:val="2F9C719A"/>
    <w:rsid w:val="2F9F0755"/>
    <w:rsid w:val="2FA316A0"/>
    <w:rsid w:val="2FA765BF"/>
    <w:rsid w:val="2FAA0753"/>
    <w:rsid w:val="2FAC5E2D"/>
    <w:rsid w:val="2FAF3269"/>
    <w:rsid w:val="2FB259A9"/>
    <w:rsid w:val="2FC3562F"/>
    <w:rsid w:val="2FD142BC"/>
    <w:rsid w:val="2FE12804"/>
    <w:rsid w:val="2FF05FAC"/>
    <w:rsid w:val="2FF46F9D"/>
    <w:rsid w:val="2FF76DFA"/>
    <w:rsid w:val="2FFD6F1E"/>
    <w:rsid w:val="30000DE7"/>
    <w:rsid w:val="300714C3"/>
    <w:rsid w:val="300F0521"/>
    <w:rsid w:val="301D0399"/>
    <w:rsid w:val="301F7FF7"/>
    <w:rsid w:val="30295A06"/>
    <w:rsid w:val="303079E3"/>
    <w:rsid w:val="303A52B7"/>
    <w:rsid w:val="303E1541"/>
    <w:rsid w:val="30440D4F"/>
    <w:rsid w:val="304421CB"/>
    <w:rsid w:val="30544049"/>
    <w:rsid w:val="30570349"/>
    <w:rsid w:val="305737A2"/>
    <w:rsid w:val="306B7E93"/>
    <w:rsid w:val="3079052D"/>
    <w:rsid w:val="30895EA1"/>
    <w:rsid w:val="309370E1"/>
    <w:rsid w:val="30A53D4D"/>
    <w:rsid w:val="30AC1A52"/>
    <w:rsid w:val="30AE574E"/>
    <w:rsid w:val="30B774DE"/>
    <w:rsid w:val="30CB381B"/>
    <w:rsid w:val="30F432A0"/>
    <w:rsid w:val="30F52990"/>
    <w:rsid w:val="311D3A4E"/>
    <w:rsid w:val="31206731"/>
    <w:rsid w:val="312A2DE5"/>
    <w:rsid w:val="313B29C0"/>
    <w:rsid w:val="315B4A7E"/>
    <w:rsid w:val="31622BA3"/>
    <w:rsid w:val="31646005"/>
    <w:rsid w:val="31691282"/>
    <w:rsid w:val="316B53A9"/>
    <w:rsid w:val="316E0C90"/>
    <w:rsid w:val="317A26BA"/>
    <w:rsid w:val="3180082B"/>
    <w:rsid w:val="3183234A"/>
    <w:rsid w:val="31851B87"/>
    <w:rsid w:val="318976DE"/>
    <w:rsid w:val="3194569E"/>
    <w:rsid w:val="31970ED3"/>
    <w:rsid w:val="319D236F"/>
    <w:rsid w:val="31A35469"/>
    <w:rsid w:val="31A97A8E"/>
    <w:rsid w:val="31AE7981"/>
    <w:rsid w:val="31B07031"/>
    <w:rsid w:val="31C73090"/>
    <w:rsid w:val="31D31AE3"/>
    <w:rsid w:val="31E30670"/>
    <w:rsid w:val="31EC6D2D"/>
    <w:rsid w:val="31F45FB2"/>
    <w:rsid w:val="31F50968"/>
    <w:rsid w:val="31FD5814"/>
    <w:rsid w:val="32032CD5"/>
    <w:rsid w:val="32090F86"/>
    <w:rsid w:val="32095640"/>
    <w:rsid w:val="32161B99"/>
    <w:rsid w:val="322E6F44"/>
    <w:rsid w:val="32347869"/>
    <w:rsid w:val="323B1B02"/>
    <w:rsid w:val="324054D8"/>
    <w:rsid w:val="324075A2"/>
    <w:rsid w:val="324570E9"/>
    <w:rsid w:val="324D3C47"/>
    <w:rsid w:val="325301D1"/>
    <w:rsid w:val="32545814"/>
    <w:rsid w:val="325B0BEC"/>
    <w:rsid w:val="326236AC"/>
    <w:rsid w:val="32695B08"/>
    <w:rsid w:val="326B0365"/>
    <w:rsid w:val="327220F0"/>
    <w:rsid w:val="32735B13"/>
    <w:rsid w:val="32765D5A"/>
    <w:rsid w:val="327D0E07"/>
    <w:rsid w:val="327E1143"/>
    <w:rsid w:val="32811CE0"/>
    <w:rsid w:val="32822ACD"/>
    <w:rsid w:val="328F1A67"/>
    <w:rsid w:val="329A115A"/>
    <w:rsid w:val="32B15699"/>
    <w:rsid w:val="32B921D4"/>
    <w:rsid w:val="32D5135A"/>
    <w:rsid w:val="32DB6923"/>
    <w:rsid w:val="32E20128"/>
    <w:rsid w:val="32E276EC"/>
    <w:rsid w:val="32F0574B"/>
    <w:rsid w:val="32F15ED6"/>
    <w:rsid w:val="32FD76AE"/>
    <w:rsid w:val="33056A6C"/>
    <w:rsid w:val="330C38EB"/>
    <w:rsid w:val="331A1ABB"/>
    <w:rsid w:val="331A27CC"/>
    <w:rsid w:val="331A37CE"/>
    <w:rsid w:val="33214C2A"/>
    <w:rsid w:val="332517C8"/>
    <w:rsid w:val="33286DCF"/>
    <w:rsid w:val="332A4148"/>
    <w:rsid w:val="33323480"/>
    <w:rsid w:val="333C42A2"/>
    <w:rsid w:val="33411267"/>
    <w:rsid w:val="335A60E5"/>
    <w:rsid w:val="335D50F2"/>
    <w:rsid w:val="336508DE"/>
    <w:rsid w:val="336B2FAF"/>
    <w:rsid w:val="337B5189"/>
    <w:rsid w:val="338A4F0A"/>
    <w:rsid w:val="338F4103"/>
    <w:rsid w:val="33AA4173"/>
    <w:rsid w:val="33B412DC"/>
    <w:rsid w:val="33C87F26"/>
    <w:rsid w:val="33D2563A"/>
    <w:rsid w:val="33D50133"/>
    <w:rsid w:val="33D639F9"/>
    <w:rsid w:val="33E2622F"/>
    <w:rsid w:val="33E64179"/>
    <w:rsid w:val="33E7656B"/>
    <w:rsid w:val="33ED2363"/>
    <w:rsid w:val="33F24143"/>
    <w:rsid w:val="33F70F8F"/>
    <w:rsid w:val="33F856FC"/>
    <w:rsid w:val="33FA58BF"/>
    <w:rsid w:val="33FD2F90"/>
    <w:rsid w:val="3412318B"/>
    <w:rsid w:val="3418031E"/>
    <w:rsid w:val="341B59BB"/>
    <w:rsid w:val="341F4CD6"/>
    <w:rsid w:val="34285DA9"/>
    <w:rsid w:val="34290299"/>
    <w:rsid w:val="34352239"/>
    <w:rsid w:val="34363DE5"/>
    <w:rsid w:val="34374155"/>
    <w:rsid w:val="34454240"/>
    <w:rsid w:val="345C0275"/>
    <w:rsid w:val="346520DA"/>
    <w:rsid w:val="346844E1"/>
    <w:rsid w:val="346E3C80"/>
    <w:rsid w:val="34720EA3"/>
    <w:rsid w:val="34837591"/>
    <w:rsid w:val="348C159A"/>
    <w:rsid w:val="34901A40"/>
    <w:rsid w:val="34A758A0"/>
    <w:rsid w:val="34B579E3"/>
    <w:rsid w:val="34B95830"/>
    <w:rsid w:val="34C42CDB"/>
    <w:rsid w:val="34CD61B9"/>
    <w:rsid w:val="34CF2CD9"/>
    <w:rsid w:val="34D615C4"/>
    <w:rsid w:val="34E0650E"/>
    <w:rsid w:val="34E43CD1"/>
    <w:rsid w:val="34E5030E"/>
    <w:rsid w:val="34E72101"/>
    <w:rsid w:val="350500F9"/>
    <w:rsid w:val="35086AF8"/>
    <w:rsid w:val="350C2A8D"/>
    <w:rsid w:val="351D4E0B"/>
    <w:rsid w:val="35241F2E"/>
    <w:rsid w:val="352A1F0A"/>
    <w:rsid w:val="353E6EC7"/>
    <w:rsid w:val="35592421"/>
    <w:rsid w:val="355F751E"/>
    <w:rsid w:val="3564040C"/>
    <w:rsid w:val="356F1D30"/>
    <w:rsid w:val="357764AF"/>
    <w:rsid w:val="35783E58"/>
    <w:rsid w:val="357A039E"/>
    <w:rsid w:val="358A1A9B"/>
    <w:rsid w:val="358F4CEA"/>
    <w:rsid w:val="35970E57"/>
    <w:rsid w:val="359B3EB9"/>
    <w:rsid w:val="35A21608"/>
    <w:rsid w:val="35AC224A"/>
    <w:rsid w:val="35B160F1"/>
    <w:rsid w:val="35BA5344"/>
    <w:rsid w:val="35C34549"/>
    <w:rsid w:val="35D7661F"/>
    <w:rsid w:val="35D76D79"/>
    <w:rsid w:val="35DD11BA"/>
    <w:rsid w:val="35DE0302"/>
    <w:rsid w:val="35E73861"/>
    <w:rsid w:val="35EC4FFB"/>
    <w:rsid w:val="35FC1BEC"/>
    <w:rsid w:val="35FD4350"/>
    <w:rsid w:val="35FE51EC"/>
    <w:rsid w:val="36004160"/>
    <w:rsid w:val="360538E1"/>
    <w:rsid w:val="360A1D65"/>
    <w:rsid w:val="361A263F"/>
    <w:rsid w:val="361B2B9E"/>
    <w:rsid w:val="36257E20"/>
    <w:rsid w:val="36285CF5"/>
    <w:rsid w:val="36300AED"/>
    <w:rsid w:val="36312F7C"/>
    <w:rsid w:val="363F5D6A"/>
    <w:rsid w:val="36415468"/>
    <w:rsid w:val="364E3263"/>
    <w:rsid w:val="365A30FC"/>
    <w:rsid w:val="3664485C"/>
    <w:rsid w:val="36697AC8"/>
    <w:rsid w:val="367A16EF"/>
    <w:rsid w:val="367C7652"/>
    <w:rsid w:val="367D2A22"/>
    <w:rsid w:val="3682490E"/>
    <w:rsid w:val="36872EA8"/>
    <w:rsid w:val="36994BAE"/>
    <w:rsid w:val="36996410"/>
    <w:rsid w:val="369C7467"/>
    <w:rsid w:val="36AF2117"/>
    <w:rsid w:val="36B06CD7"/>
    <w:rsid w:val="36B7613C"/>
    <w:rsid w:val="36BB5211"/>
    <w:rsid w:val="36BF0B70"/>
    <w:rsid w:val="36CD5999"/>
    <w:rsid w:val="36CE47E9"/>
    <w:rsid w:val="36DD23E3"/>
    <w:rsid w:val="36EB76BE"/>
    <w:rsid w:val="36EC0E61"/>
    <w:rsid w:val="36F626CE"/>
    <w:rsid w:val="36FA02C4"/>
    <w:rsid w:val="370365BE"/>
    <w:rsid w:val="37070466"/>
    <w:rsid w:val="370D18FD"/>
    <w:rsid w:val="371511B0"/>
    <w:rsid w:val="371A0620"/>
    <w:rsid w:val="37213C17"/>
    <w:rsid w:val="372F2DEA"/>
    <w:rsid w:val="373050C5"/>
    <w:rsid w:val="3731365E"/>
    <w:rsid w:val="373303CA"/>
    <w:rsid w:val="373A68BC"/>
    <w:rsid w:val="37420920"/>
    <w:rsid w:val="37462B39"/>
    <w:rsid w:val="37467DB7"/>
    <w:rsid w:val="37543124"/>
    <w:rsid w:val="37553884"/>
    <w:rsid w:val="375E2DC3"/>
    <w:rsid w:val="3761725B"/>
    <w:rsid w:val="376A21C4"/>
    <w:rsid w:val="376A4231"/>
    <w:rsid w:val="377258DB"/>
    <w:rsid w:val="37777AC9"/>
    <w:rsid w:val="378C48C4"/>
    <w:rsid w:val="378D3FB7"/>
    <w:rsid w:val="379267F8"/>
    <w:rsid w:val="37954624"/>
    <w:rsid w:val="37964740"/>
    <w:rsid w:val="37964C3F"/>
    <w:rsid w:val="379E7F94"/>
    <w:rsid w:val="37DD054B"/>
    <w:rsid w:val="37DE14E1"/>
    <w:rsid w:val="37DE16CB"/>
    <w:rsid w:val="37E410FB"/>
    <w:rsid w:val="37E9529C"/>
    <w:rsid w:val="37ED0D5B"/>
    <w:rsid w:val="37ED0E98"/>
    <w:rsid w:val="37F524DD"/>
    <w:rsid w:val="37F868FD"/>
    <w:rsid w:val="38005191"/>
    <w:rsid w:val="38045D90"/>
    <w:rsid w:val="380A004E"/>
    <w:rsid w:val="38133CF1"/>
    <w:rsid w:val="38186A2E"/>
    <w:rsid w:val="381B634E"/>
    <w:rsid w:val="381C6A93"/>
    <w:rsid w:val="382628F4"/>
    <w:rsid w:val="3827468D"/>
    <w:rsid w:val="38426005"/>
    <w:rsid w:val="385264EC"/>
    <w:rsid w:val="386A6F93"/>
    <w:rsid w:val="38716D6B"/>
    <w:rsid w:val="387A69DC"/>
    <w:rsid w:val="387D0943"/>
    <w:rsid w:val="387D28BD"/>
    <w:rsid w:val="387D5233"/>
    <w:rsid w:val="3892787B"/>
    <w:rsid w:val="389F1A88"/>
    <w:rsid w:val="38A27156"/>
    <w:rsid w:val="38D17BE4"/>
    <w:rsid w:val="38D64E03"/>
    <w:rsid w:val="38E4334E"/>
    <w:rsid w:val="38F10089"/>
    <w:rsid w:val="38FE2D9E"/>
    <w:rsid w:val="390567E0"/>
    <w:rsid w:val="39116BD2"/>
    <w:rsid w:val="3919256A"/>
    <w:rsid w:val="391E5E55"/>
    <w:rsid w:val="39216853"/>
    <w:rsid w:val="392E5267"/>
    <w:rsid w:val="39331FFD"/>
    <w:rsid w:val="393810D0"/>
    <w:rsid w:val="39431DD5"/>
    <w:rsid w:val="394B0D35"/>
    <w:rsid w:val="39513EE8"/>
    <w:rsid w:val="3955199E"/>
    <w:rsid w:val="3965036E"/>
    <w:rsid w:val="39657667"/>
    <w:rsid w:val="396A69ED"/>
    <w:rsid w:val="3993268F"/>
    <w:rsid w:val="39960274"/>
    <w:rsid w:val="39A10C55"/>
    <w:rsid w:val="39AF145B"/>
    <w:rsid w:val="39B55005"/>
    <w:rsid w:val="39B86F8A"/>
    <w:rsid w:val="39C236B8"/>
    <w:rsid w:val="39C603B9"/>
    <w:rsid w:val="39C9104E"/>
    <w:rsid w:val="39CF5ADD"/>
    <w:rsid w:val="39D920F7"/>
    <w:rsid w:val="39DD48BE"/>
    <w:rsid w:val="39E41854"/>
    <w:rsid w:val="39F66570"/>
    <w:rsid w:val="39FB7CDC"/>
    <w:rsid w:val="39FF05C1"/>
    <w:rsid w:val="3A0803CA"/>
    <w:rsid w:val="3A10757D"/>
    <w:rsid w:val="3A1E20D3"/>
    <w:rsid w:val="3A235242"/>
    <w:rsid w:val="3A2E6157"/>
    <w:rsid w:val="3A305B63"/>
    <w:rsid w:val="3A3136DB"/>
    <w:rsid w:val="3A381347"/>
    <w:rsid w:val="3A55629B"/>
    <w:rsid w:val="3A5B582C"/>
    <w:rsid w:val="3A6B04F0"/>
    <w:rsid w:val="3A6D6297"/>
    <w:rsid w:val="3A734807"/>
    <w:rsid w:val="3A834FF5"/>
    <w:rsid w:val="3A8420DA"/>
    <w:rsid w:val="3AA30EBF"/>
    <w:rsid w:val="3AB31C40"/>
    <w:rsid w:val="3AB36E66"/>
    <w:rsid w:val="3ABC5F3A"/>
    <w:rsid w:val="3AD02AFD"/>
    <w:rsid w:val="3ADF7BD2"/>
    <w:rsid w:val="3B032CBD"/>
    <w:rsid w:val="3B045400"/>
    <w:rsid w:val="3B0D7771"/>
    <w:rsid w:val="3B1105BB"/>
    <w:rsid w:val="3B114D44"/>
    <w:rsid w:val="3B1226FD"/>
    <w:rsid w:val="3B164565"/>
    <w:rsid w:val="3B1674F4"/>
    <w:rsid w:val="3B2B02C1"/>
    <w:rsid w:val="3B352FBA"/>
    <w:rsid w:val="3B366096"/>
    <w:rsid w:val="3B393B19"/>
    <w:rsid w:val="3B3B15A8"/>
    <w:rsid w:val="3B3B1956"/>
    <w:rsid w:val="3B4B4DEC"/>
    <w:rsid w:val="3B4F7459"/>
    <w:rsid w:val="3B545F9F"/>
    <w:rsid w:val="3B591428"/>
    <w:rsid w:val="3B5F05B2"/>
    <w:rsid w:val="3B761EF1"/>
    <w:rsid w:val="3B9060BE"/>
    <w:rsid w:val="3B9353CB"/>
    <w:rsid w:val="3B9C2C19"/>
    <w:rsid w:val="3BA43CCF"/>
    <w:rsid w:val="3BA72A95"/>
    <w:rsid w:val="3BAF5B39"/>
    <w:rsid w:val="3BB716E4"/>
    <w:rsid w:val="3BB87A7D"/>
    <w:rsid w:val="3BBA64C3"/>
    <w:rsid w:val="3BC65466"/>
    <w:rsid w:val="3BE52F17"/>
    <w:rsid w:val="3BEA588A"/>
    <w:rsid w:val="3BEC0A15"/>
    <w:rsid w:val="3BF324C0"/>
    <w:rsid w:val="3C020A4E"/>
    <w:rsid w:val="3C0E09F9"/>
    <w:rsid w:val="3C0F50E2"/>
    <w:rsid w:val="3C1742FD"/>
    <w:rsid w:val="3C1C7845"/>
    <w:rsid w:val="3C287623"/>
    <w:rsid w:val="3C320751"/>
    <w:rsid w:val="3C3F4C06"/>
    <w:rsid w:val="3C465027"/>
    <w:rsid w:val="3C470BF6"/>
    <w:rsid w:val="3C5E1611"/>
    <w:rsid w:val="3C630172"/>
    <w:rsid w:val="3C6733DF"/>
    <w:rsid w:val="3C684DA4"/>
    <w:rsid w:val="3C6C0077"/>
    <w:rsid w:val="3C725D5D"/>
    <w:rsid w:val="3C7D5625"/>
    <w:rsid w:val="3C9135C3"/>
    <w:rsid w:val="3CA04FA2"/>
    <w:rsid w:val="3CA41337"/>
    <w:rsid w:val="3CA87400"/>
    <w:rsid w:val="3CB02E2B"/>
    <w:rsid w:val="3CB36990"/>
    <w:rsid w:val="3CD25475"/>
    <w:rsid w:val="3CD9383D"/>
    <w:rsid w:val="3CE01C47"/>
    <w:rsid w:val="3CE23A14"/>
    <w:rsid w:val="3CED13E3"/>
    <w:rsid w:val="3CED6632"/>
    <w:rsid w:val="3CF14444"/>
    <w:rsid w:val="3D106D9F"/>
    <w:rsid w:val="3D120E3D"/>
    <w:rsid w:val="3D1D24B3"/>
    <w:rsid w:val="3D2930CE"/>
    <w:rsid w:val="3D332E59"/>
    <w:rsid w:val="3D337FCE"/>
    <w:rsid w:val="3D3B6A82"/>
    <w:rsid w:val="3D4E664A"/>
    <w:rsid w:val="3D661CBA"/>
    <w:rsid w:val="3D7342D2"/>
    <w:rsid w:val="3D974386"/>
    <w:rsid w:val="3D9F07E6"/>
    <w:rsid w:val="3DA407AE"/>
    <w:rsid w:val="3DB12D6E"/>
    <w:rsid w:val="3DB45BDD"/>
    <w:rsid w:val="3DBF54FF"/>
    <w:rsid w:val="3DC04280"/>
    <w:rsid w:val="3DC168D9"/>
    <w:rsid w:val="3DCA1FB3"/>
    <w:rsid w:val="3E015EC0"/>
    <w:rsid w:val="3E026243"/>
    <w:rsid w:val="3E06731E"/>
    <w:rsid w:val="3E15695C"/>
    <w:rsid w:val="3E2314AC"/>
    <w:rsid w:val="3E2316D5"/>
    <w:rsid w:val="3E2E6037"/>
    <w:rsid w:val="3E347F81"/>
    <w:rsid w:val="3E373662"/>
    <w:rsid w:val="3E440BA0"/>
    <w:rsid w:val="3E4E3B77"/>
    <w:rsid w:val="3E600596"/>
    <w:rsid w:val="3E686CB8"/>
    <w:rsid w:val="3E6D0104"/>
    <w:rsid w:val="3E703BBA"/>
    <w:rsid w:val="3E85344A"/>
    <w:rsid w:val="3E9F3D5C"/>
    <w:rsid w:val="3EA22956"/>
    <w:rsid w:val="3EA56DBE"/>
    <w:rsid w:val="3EB73291"/>
    <w:rsid w:val="3EB83315"/>
    <w:rsid w:val="3EC3501A"/>
    <w:rsid w:val="3ED00B6F"/>
    <w:rsid w:val="3ED93051"/>
    <w:rsid w:val="3EE0031F"/>
    <w:rsid w:val="3EE36259"/>
    <w:rsid w:val="3EEB1B20"/>
    <w:rsid w:val="3EF55F3E"/>
    <w:rsid w:val="3EF76969"/>
    <w:rsid w:val="3F107C2B"/>
    <w:rsid w:val="3F1C2888"/>
    <w:rsid w:val="3F253B40"/>
    <w:rsid w:val="3F282248"/>
    <w:rsid w:val="3F2921AB"/>
    <w:rsid w:val="3F31448A"/>
    <w:rsid w:val="3F365B14"/>
    <w:rsid w:val="3F46463F"/>
    <w:rsid w:val="3F5A083C"/>
    <w:rsid w:val="3F6E1E35"/>
    <w:rsid w:val="3F766A94"/>
    <w:rsid w:val="3F8A4EE6"/>
    <w:rsid w:val="3F924ACF"/>
    <w:rsid w:val="3F986933"/>
    <w:rsid w:val="3F9C426A"/>
    <w:rsid w:val="3F9C62ED"/>
    <w:rsid w:val="3F9D7F9C"/>
    <w:rsid w:val="3FA23AA3"/>
    <w:rsid w:val="3FCF43E3"/>
    <w:rsid w:val="3FD00BBD"/>
    <w:rsid w:val="3FD23195"/>
    <w:rsid w:val="3FD35388"/>
    <w:rsid w:val="3FD35846"/>
    <w:rsid w:val="3FDA6858"/>
    <w:rsid w:val="3FDB3E06"/>
    <w:rsid w:val="3FDC54F5"/>
    <w:rsid w:val="3FE02983"/>
    <w:rsid w:val="3FE200E6"/>
    <w:rsid w:val="3FF129F6"/>
    <w:rsid w:val="3FF56DE8"/>
    <w:rsid w:val="401649A5"/>
    <w:rsid w:val="401767A5"/>
    <w:rsid w:val="4021279F"/>
    <w:rsid w:val="404564B6"/>
    <w:rsid w:val="404F6E3E"/>
    <w:rsid w:val="4055399A"/>
    <w:rsid w:val="40576C11"/>
    <w:rsid w:val="405A2BEC"/>
    <w:rsid w:val="405E3C51"/>
    <w:rsid w:val="40672F18"/>
    <w:rsid w:val="40690DE8"/>
    <w:rsid w:val="407A4F02"/>
    <w:rsid w:val="407C49D5"/>
    <w:rsid w:val="407F400A"/>
    <w:rsid w:val="408A41A3"/>
    <w:rsid w:val="408C754C"/>
    <w:rsid w:val="40945463"/>
    <w:rsid w:val="40995E50"/>
    <w:rsid w:val="40A66A7F"/>
    <w:rsid w:val="40A75CCC"/>
    <w:rsid w:val="40B23B64"/>
    <w:rsid w:val="40C61D77"/>
    <w:rsid w:val="40CB3586"/>
    <w:rsid w:val="40CC5CA9"/>
    <w:rsid w:val="40D96B19"/>
    <w:rsid w:val="40E66155"/>
    <w:rsid w:val="40E715F4"/>
    <w:rsid w:val="40F22231"/>
    <w:rsid w:val="41027B15"/>
    <w:rsid w:val="410D5844"/>
    <w:rsid w:val="411E4E0D"/>
    <w:rsid w:val="411E710C"/>
    <w:rsid w:val="412956C2"/>
    <w:rsid w:val="41327260"/>
    <w:rsid w:val="41343E7D"/>
    <w:rsid w:val="41556B86"/>
    <w:rsid w:val="416D764D"/>
    <w:rsid w:val="41802A26"/>
    <w:rsid w:val="418E4A09"/>
    <w:rsid w:val="4199601B"/>
    <w:rsid w:val="419E0A76"/>
    <w:rsid w:val="41AC3A6D"/>
    <w:rsid w:val="41AD11E1"/>
    <w:rsid w:val="41B8745E"/>
    <w:rsid w:val="41C430D0"/>
    <w:rsid w:val="41D20D10"/>
    <w:rsid w:val="41DF52FF"/>
    <w:rsid w:val="41E01834"/>
    <w:rsid w:val="41FA3F35"/>
    <w:rsid w:val="42033113"/>
    <w:rsid w:val="42091ED3"/>
    <w:rsid w:val="420C71D3"/>
    <w:rsid w:val="42154A83"/>
    <w:rsid w:val="42177DCE"/>
    <w:rsid w:val="42220B68"/>
    <w:rsid w:val="42225634"/>
    <w:rsid w:val="423D630C"/>
    <w:rsid w:val="42401133"/>
    <w:rsid w:val="42404D55"/>
    <w:rsid w:val="42531F5D"/>
    <w:rsid w:val="425D7C5D"/>
    <w:rsid w:val="426276EF"/>
    <w:rsid w:val="426C2AB9"/>
    <w:rsid w:val="427E735D"/>
    <w:rsid w:val="429E13C1"/>
    <w:rsid w:val="42AD01F1"/>
    <w:rsid w:val="42B04C1A"/>
    <w:rsid w:val="42B9197B"/>
    <w:rsid w:val="42BB7714"/>
    <w:rsid w:val="42BD57C0"/>
    <w:rsid w:val="42BF5E00"/>
    <w:rsid w:val="42C32599"/>
    <w:rsid w:val="42CC1352"/>
    <w:rsid w:val="42D42B24"/>
    <w:rsid w:val="42D43411"/>
    <w:rsid w:val="42D534FE"/>
    <w:rsid w:val="42D576AA"/>
    <w:rsid w:val="42DD12D3"/>
    <w:rsid w:val="42E15A1C"/>
    <w:rsid w:val="42E17102"/>
    <w:rsid w:val="42E3581F"/>
    <w:rsid w:val="42EA4356"/>
    <w:rsid w:val="42F17A51"/>
    <w:rsid w:val="42FB66D4"/>
    <w:rsid w:val="43095DEA"/>
    <w:rsid w:val="431F09D1"/>
    <w:rsid w:val="43241B99"/>
    <w:rsid w:val="43396A96"/>
    <w:rsid w:val="433E3481"/>
    <w:rsid w:val="43473378"/>
    <w:rsid w:val="43492CF1"/>
    <w:rsid w:val="43780398"/>
    <w:rsid w:val="43782075"/>
    <w:rsid w:val="43782E42"/>
    <w:rsid w:val="43785BE4"/>
    <w:rsid w:val="438168C8"/>
    <w:rsid w:val="438654BA"/>
    <w:rsid w:val="438878F8"/>
    <w:rsid w:val="438D4CA1"/>
    <w:rsid w:val="438F7502"/>
    <w:rsid w:val="4390340C"/>
    <w:rsid w:val="439C6325"/>
    <w:rsid w:val="43A06859"/>
    <w:rsid w:val="43AF032B"/>
    <w:rsid w:val="43C41148"/>
    <w:rsid w:val="43C45B3D"/>
    <w:rsid w:val="43D06B44"/>
    <w:rsid w:val="43D93927"/>
    <w:rsid w:val="43E5341F"/>
    <w:rsid w:val="440655CC"/>
    <w:rsid w:val="440F2FDC"/>
    <w:rsid w:val="441525E6"/>
    <w:rsid w:val="44211A56"/>
    <w:rsid w:val="44285CC1"/>
    <w:rsid w:val="44385410"/>
    <w:rsid w:val="443A6AC7"/>
    <w:rsid w:val="4457192D"/>
    <w:rsid w:val="445A4187"/>
    <w:rsid w:val="446772D2"/>
    <w:rsid w:val="44677AB3"/>
    <w:rsid w:val="44683D4B"/>
    <w:rsid w:val="448337D1"/>
    <w:rsid w:val="44932E0D"/>
    <w:rsid w:val="44960A6F"/>
    <w:rsid w:val="44A50743"/>
    <w:rsid w:val="44A767B0"/>
    <w:rsid w:val="44B46AB7"/>
    <w:rsid w:val="44D87ABE"/>
    <w:rsid w:val="44E21E49"/>
    <w:rsid w:val="44E451DB"/>
    <w:rsid w:val="44E8580F"/>
    <w:rsid w:val="44F36D38"/>
    <w:rsid w:val="450034B3"/>
    <w:rsid w:val="450C2002"/>
    <w:rsid w:val="450D4AB9"/>
    <w:rsid w:val="450E0AC9"/>
    <w:rsid w:val="45194454"/>
    <w:rsid w:val="451F19AF"/>
    <w:rsid w:val="453212BE"/>
    <w:rsid w:val="453E1894"/>
    <w:rsid w:val="45417A2B"/>
    <w:rsid w:val="454F09FB"/>
    <w:rsid w:val="4552001A"/>
    <w:rsid w:val="45523551"/>
    <w:rsid w:val="45566959"/>
    <w:rsid w:val="455D688A"/>
    <w:rsid w:val="456C4AD5"/>
    <w:rsid w:val="456F2E3B"/>
    <w:rsid w:val="459210AF"/>
    <w:rsid w:val="4599304B"/>
    <w:rsid w:val="45A07F5F"/>
    <w:rsid w:val="45A1510C"/>
    <w:rsid w:val="45B25E64"/>
    <w:rsid w:val="45C65EF5"/>
    <w:rsid w:val="45D7416D"/>
    <w:rsid w:val="45DA7633"/>
    <w:rsid w:val="45DD614A"/>
    <w:rsid w:val="45E34DAC"/>
    <w:rsid w:val="45EB4A5C"/>
    <w:rsid w:val="45FE1FB8"/>
    <w:rsid w:val="45FF79A8"/>
    <w:rsid w:val="46057D76"/>
    <w:rsid w:val="46090F85"/>
    <w:rsid w:val="460D0AB9"/>
    <w:rsid w:val="46153E31"/>
    <w:rsid w:val="46183EE1"/>
    <w:rsid w:val="462302B1"/>
    <w:rsid w:val="463C512C"/>
    <w:rsid w:val="463E6128"/>
    <w:rsid w:val="464D0180"/>
    <w:rsid w:val="465A0995"/>
    <w:rsid w:val="465D6F4A"/>
    <w:rsid w:val="46624A19"/>
    <w:rsid w:val="466B5660"/>
    <w:rsid w:val="46724401"/>
    <w:rsid w:val="467D131E"/>
    <w:rsid w:val="467E51FD"/>
    <w:rsid w:val="46831C46"/>
    <w:rsid w:val="46872442"/>
    <w:rsid w:val="468F672C"/>
    <w:rsid w:val="469637F0"/>
    <w:rsid w:val="4697665A"/>
    <w:rsid w:val="469959CB"/>
    <w:rsid w:val="46B04F1D"/>
    <w:rsid w:val="46B75FA5"/>
    <w:rsid w:val="46BE2360"/>
    <w:rsid w:val="46CA1E78"/>
    <w:rsid w:val="46E71448"/>
    <w:rsid w:val="46EC4F39"/>
    <w:rsid w:val="470105BD"/>
    <w:rsid w:val="4713206B"/>
    <w:rsid w:val="47211ED3"/>
    <w:rsid w:val="47240987"/>
    <w:rsid w:val="4725044C"/>
    <w:rsid w:val="472F6B29"/>
    <w:rsid w:val="472F79D2"/>
    <w:rsid w:val="47441CAA"/>
    <w:rsid w:val="47460FFE"/>
    <w:rsid w:val="474E5457"/>
    <w:rsid w:val="474F2513"/>
    <w:rsid w:val="47550821"/>
    <w:rsid w:val="47556FB7"/>
    <w:rsid w:val="47595A26"/>
    <w:rsid w:val="47691DC6"/>
    <w:rsid w:val="47711740"/>
    <w:rsid w:val="47717901"/>
    <w:rsid w:val="4778623B"/>
    <w:rsid w:val="47797D33"/>
    <w:rsid w:val="477C49C5"/>
    <w:rsid w:val="47855450"/>
    <w:rsid w:val="47875EDC"/>
    <w:rsid w:val="47887D5C"/>
    <w:rsid w:val="47936A12"/>
    <w:rsid w:val="479A7045"/>
    <w:rsid w:val="479F3727"/>
    <w:rsid w:val="47A62E89"/>
    <w:rsid w:val="47AD7E08"/>
    <w:rsid w:val="47B26374"/>
    <w:rsid w:val="47B45AFF"/>
    <w:rsid w:val="47B84D12"/>
    <w:rsid w:val="47C46134"/>
    <w:rsid w:val="47CA40AB"/>
    <w:rsid w:val="47CB49C9"/>
    <w:rsid w:val="47D07A95"/>
    <w:rsid w:val="47D47A86"/>
    <w:rsid w:val="47D942D1"/>
    <w:rsid w:val="47DC570B"/>
    <w:rsid w:val="47E65CDC"/>
    <w:rsid w:val="47E74E3A"/>
    <w:rsid w:val="47EC7184"/>
    <w:rsid w:val="48040135"/>
    <w:rsid w:val="480D2735"/>
    <w:rsid w:val="481C697B"/>
    <w:rsid w:val="481D03E2"/>
    <w:rsid w:val="482A35C9"/>
    <w:rsid w:val="482F1ADC"/>
    <w:rsid w:val="48307B32"/>
    <w:rsid w:val="483B5EEE"/>
    <w:rsid w:val="48425407"/>
    <w:rsid w:val="484355B3"/>
    <w:rsid w:val="4852158C"/>
    <w:rsid w:val="485C73C6"/>
    <w:rsid w:val="485F5026"/>
    <w:rsid w:val="48615B3E"/>
    <w:rsid w:val="48624127"/>
    <w:rsid w:val="486917D6"/>
    <w:rsid w:val="487B0542"/>
    <w:rsid w:val="488959A7"/>
    <w:rsid w:val="48960FA9"/>
    <w:rsid w:val="489878F7"/>
    <w:rsid w:val="489E0D3B"/>
    <w:rsid w:val="48B2226D"/>
    <w:rsid w:val="48B37CBF"/>
    <w:rsid w:val="48B4263E"/>
    <w:rsid w:val="48D06967"/>
    <w:rsid w:val="48D52BD6"/>
    <w:rsid w:val="48D81AF9"/>
    <w:rsid w:val="48D826FD"/>
    <w:rsid w:val="48DF5993"/>
    <w:rsid w:val="48E22B57"/>
    <w:rsid w:val="48F124E5"/>
    <w:rsid w:val="48F12842"/>
    <w:rsid w:val="49134D5E"/>
    <w:rsid w:val="491F547C"/>
    <w:rsid w:val="49235650"/>
    <w:rsid w:val="49271ABC"/>
    <w:rsid w:val="49272459"/>
    <w:rsid w:val="492A0EC2"/>
    <w:rsid w:val="492B155F"/>
    <w:rsid w:val="492E3843"/>
    <w:rsid w:val="49301ABB"/>
    <w:rsid w:val="49344592"/>
    <w:rsid w:val="493905EC"/>
    <w:rsid w:val="493D08CC"/>
    <w:rsid w:val="49411C56"/>
    <w:rsid w:val="494A2CD3"/>
    <w:rsid w:val="494C05C1"/>
    <w:rsid w:val="49557DB8"/>
    <w:rsid w:val="495A415F"/>
    <w:rsid w:val="49633991"/>
    <w:rsid w:val="49661B3C"/>
    <w:rsid w:val="49676682"/>
    <w:rsid w:val="49695DE4"/>
    <w:rsid w:val="49696553"/>
    <w:rsid w:val="496A5E0F"/>
    <w:rsid w:val="499C0D2F"/>
    <w:rsid w:val="499D12DE"/>
    <w:rsid w:val="49A7497F"/>
    <w:rsid w:val="49AF5D59"/>
    <w:rsid w:val="49C75C63"/>
    <w:rsid w:val="49CC52F8"/>
    <w:rsid w:val="49E913E1"/>
    <w:rsid w:val="49FB0D94"/>
    <w:rsid w:val="4A1075CB"/>
    <w:rsid w:val="4A2416DB"/>
    <w:rsid w:val="4A260779"/>
    <w:rsid w:val="4A301642"/>
    <w:rsid w:val="4A4608AB"/>
    <w:rsid w:val="4A6D612E"/>
    <w:rsid w:val="4A7230B5"/>
    <w:rsid w:val="4A9278E2"/>
    <w:rsid w:val="4AAF1F6D"/>
    <w:rsid w:val="4AAF2DCB"/>
    <w:rsid w:val="4AC41D15"/>
    <w:rsid w:val="4AC7383F"/>
    <w:rsid w:val="4AC843E5"/>
    <w:rsid w:val="4AD03570"/>
    <w:rsid w:val="4AD551A1"/>
    <w:rsid w:val="4ADA7D54"/>
    <w:rsid w:val="4AE15809"/>
    <w:rsid w:val="4AE23F16"/>
    <w:rsid w:val="4AEC15D3"/>
    <w:rsid w:val="4AED6AD3"/>
    <w:rsid w:val="4AFA06DB"/>
    <w:rsid w:val="4AFE0359"/>
    <w:rsid w:val="4AFE1B35"/>
    <w:rsid w:val="4B097157"/>
    <w:rsid w:val="4B097C40"/>
    <w:rsid w:val="4B0C4085"/>
    <w:rsid w:val="4B136AEE"/>
    <w:rsid w:val="4B18423E"/>
    <w:rsid w:val="4B1F61B4"/>
    <w:rsid w:val="4B2116D1"/>
    <w:rsid w:val="4B371DA0"/>
    <w:rsid w:val="4B406D5B"/>
    <w:rsid w:val="4B4A4291"/>
    <w:rsid w:val="4B4F798B"/>
    <w:rsid w:val="4B600458"/>
    <w:rsid w:val="4B700B78"/>
    <w:rsid w:val="4B703453"/>
    <w:rsid w:val="4B764E18"/>
    <w:rsid w:val="4B7B16FC"/>
    <w:rsid w:val="4B7D6840"/>
    <w:rsid w:val="4B806754"/>
    <w:rsid w:val="4BA46182"/>
    <w:rsid w:val="4BAA7BEC"/>
    <w:rsid w:val="4BB81ACF"/>
    <w:rsid w:val="4BCC5152"/>
    <w:rsid w:val="4BD07A43"/>
    <w:rsid w:val="4BD77060"/>
    <w:rsid w:val="4BDB59B9"/>
    <w:rsid w:val="4BE3115D"/>
    <w:rsid w:val="4BF208F1"/>
    <w:rsid w:val="4BF53486"/>
    <w:rsid w:val="4C062F93"/>
    <w:rsid w:val="4C0A60B9"/>
    <w:rsid w:val="4C164759"/>
    <w:rsid w:val="4C221399"/>
    <w:rsid w:val="4C2D081A"/>
    <w:rsid w:val="4C35321F"/>
    <w:rsid w:val="4C4E39F1"/>
    <w:rsid w:val="4C4E3BF4"/>
    <w:rsid w:val="4C547C69"/>
    <w:rsid w:val="4C5E2FA7"/>
    <w:rsid w:val="4C676C1E"/>
    <w:rsid w:val="4C834A8F"/>
    <w:rsid w:val="4C861429"/>
    <w:rsid w:val="4C871C2B"/>
    <w:rsid w:val="4C97748A"/>
    <w:rsid w:val="4C9C0FB3"/>
    <w:rsid w:val="4C9F4C49"/>
    <w:rsid w:val="4CA14D33"/>
    <w:rsid w:val="4CA86203"/>
    <w:rsid w:val="4CBA7D58"/>
    <w:rsid w:val="4CD2333E"/>
    <w:rsid w:val="4CE04B05"/>
    <w:rsid w:val="4CFE5310"/>
    <w:rsid w:val="4D0A5B4F"/>
    <w:rsid w:val="4D16138E"/>
    <w:rsid w:val="4D1963D8"/>
    <w:rsid w:val="4D32407A"/>
    <w:rsid w:val="4D3958A3"/>
    <w:rsid w:val="4D5039D8"/>
    <w:rsid w:val="4D7153BF"/>
    <w:rsid w:val="4D720AC4"/>
    <w:rsid w:val="4D762CE6"/>
    <w:rsid w:val="4D87694F"/>
    <w:rsid w:val="4D912502"/>
    <w:rsid w:val="4D9466FE"/>
    <w:rsid w:val="4DAA6C56"/>
    <w:rsid w:val="4DB1667F"/>
    <w:rsid w:val="4DB220EA"/>
    <w:rsid w:val="4DB92A3A"/>
    <w:rsid w:val="4DBA5979"/>
    <w:rsid w:val="4DBB2146"/>
    <w:rsid w:val="4DBF3697"/>
    <w:rsid w:val="4DC37C2B"/>
    <w:rsid w:val="4DCA0319"/>
    <w:rsid w:val="4DCF4413"/>
    <w:rsid w:val="4E092B65"/>
    <w:rsid w:val="4E154ABC"/>
    <w:rsid w:val="4E156B4C"/>
    <w:rsid w:val="4E1F7DF2"/>
    <w:rsid w:val="4E3379CC"/>
    <w:rsid w:val="4E3B537A"/>
    <w:rsid w:val="4E542293"/>
    <w:rsid w:val="4E5B49D4"/>
    <w:rsid w:val="4E6633F1"/>
    <w:rsid w:val="4E7160A4"/>
    <w:rsid w:val="4E720255"/>
    <w:rsid w:val="4E724CCA"/>
    <w:rsid w:val="4E766BAF"/>
    <w:rsid w:val="4E7B1CEB"/>
    <w:rsid w:val="4E7B763E"/>
    <w:rsid w:val="4E841260"/>
    <w:rsid w:val="4E8B1310"/>
    <w:rsid w:val="4EA17CD9"/>
    <w:rsid w:val="4EAC69FB"/>
    <w:rsid w:val="4EAF7ECF"/>
    <w:rsid w:val="4EBB2D1F"/>
    <w:rsid w:val="4EC81451"/>
    <w:rsid w:val="4ECF2101"/>
    <w:rsid w:val="4EE131C5"/>
    <w:rsid w:val="4EE650D0"/>
    <w:rsid w:val="4EEE3258"/>
    <w:rsid w:val="4EEF1962"/>
    <w:rsid w:val="4EEF3B40"/>
    <w:rsid w:val="4EEF466D"/>
    <w:rsid w:val="4F09550C"/>
    <w:rsid w:val="4F0C61BF"/>
    <w:rsid w:val="4F182D1D"/>
    <w:rsid w:val="4F191EBB"/>
    <w:rsid w:val="4F1F6343"/>
    <w:rsid w:val="4F2465C6"/>
    <w:rsid w:val="4F290A8C"/>
    <w:rsid w:val="4F2A2083"/>
    <w:rsid w:val="4F2E63D6"/>
    <w:rsid w:val="4F357220"/>
    <w:rsid w:val="4F3E05E6"/>
    <w:rsid w:val="4F3E218B"/>
    <w:rsid w:val="4F4168D1"/>
    <w:rsid w:val="4F4F0A4E"/>
    <w:rsid w:val="4F7474C0"/>
    <w:rsid w:val="4F7A6D3D"/>
    <w:rsid w:val="4F815F58"/>
    <w:rsid w:val="4F820341"/>
    <w:rsid w:val="4F87411D"/>
    <w:rsid w:val="4F8F0AF0"/>
    <w:rsid w:val="4F9803CD"/>
    <w:rsid w:val="4F9A38C7"/>
    <w:rsid w:val="4FA834A3"/>
    <w:rsid w:val="4FAC1348"/>
    <w:rsid w:val="4FAC169B"/>
    <w:rsid w:val="4FAF6FE5"/>
    <w:rsid w:val="4FDB305B"/>
    <w:rsid w:val="4FDB7CE7"/>
    <w:rsid w:val="4FE809A3"/>
    <w:rsid w:val="4FE979D9"/>
    <w:rsid w:val="5002023F"/>
    <w:rsid w:val="50040974"/>
    <w:rsid w:val="50050237"/>
    <w:rsid w:val="50230D9C"/>
    <w:rsid w:val="503941F7"/>
    <w:rsid w:val="503C667D"/>
    <w:rsid w:val="504438B2"/>
    <w:rsid w:val="504B0AF3"/>
    <w:rsid w:val="504C36C5"/>
    <w:rsid w:val="505C7DA3"/>
    <w:rsid w:val="505F6CF0"/>
    <w:rsid w:val="506609B2"/>
    <w:rsid w:val="50835B36"/>
    <w:rsid w:val="50870E75"/>
    <w:rsid w:val="508B6A51"/>
    <w:rsid w:val="50966C71"/>
    <w:rsid w:val="509849FE"/>
    <w:rsid w:val="509F02E1"/>
    <w:rsid w:val="50A851D6"/>
    <w:rsid w:val="50A90B1C"/>
    <w:rsid w:val="50AA097B"/>
    <w:rsid w:val="50AD274A"/>
    <w:rsid w:val="50B630F6"/>
    <w:rsid w:val="50BA3C96"/>
    <w:rsid w:val="50BC0BC8"/>
    <w:rsid w:val="50C411C3"/>
    <w:rsid w:val="50D34CA2"/>
    <w:rsid w:val="50D6259D"/>
    <w:rsid w:val="50E550FC"/>
    <w:rsid w:val="50E96241"/>
    <w:rsid w:val="50F47EF8"/>
    <w:rsid w:val="50F81273"/>
    <w:rsid w:val="50FF6FCD"/>
    <w:rsid w:val="511056EB"/>
    <w:rsid w:val="511223BB"/>
    <w:rsid w:val="511804A7"/>
    <w:rsid w:val="5123140B"/>
    <w:rsid w:val="512E0D78"/>
    <w:rsid w:val="51395445"/>
    <w:rsid w:val="513D7D5C"/>
    <w:rsid w:val="514219A0"/>
    <w:rsid w:val="5149252E"/>
    <w:rsid w:val="514A5F0B"/>
    <w:rsid w:val="514C1E8C"/>
    <w:rsid w:val="51502EC1"/>
    <w:rsid w:val="51576E06"/>
    <w:rsid w:val="51616488"/>
    <w:rsid w:val="5168575A"/>
    <w:rsid w:val="516C0698"/>
    <w:rsid w:val="5171448E"/>
    <w:rsid w:val="51867903"/>
    <w:rsid w:val="518A7322"/>
    <w:rsid w:val="518E02FA"/>
    <w:rsid w:val="519A76FD"/>
    <w:rsid w:val="519D79B9"/>
    <w:rsid w:val="51A7158F"/>
    <w:rsid w:val="51B05F8D"/>
    <w:rsid w:val="51B15296"/>
    <w:rsid w:val="51B27F0E"/>
    <w:rsid w:val="51B42C88"/>
    <w:rsid w:val="51BD5337"/>
    <w:rsid w:val="51BE1BAF"/>
    <w:rsid w:val="51C01C93"/>
    <w:rsid w:val="51C22924"/>
    <w:rsid w:val="51D51BC0"/>
    <w:rsid w:val="51E201FB"/>
    <w:rsid w:val="51E24586"/>
    <w:rsid w:val="51E24FA8"/>
    <w:rsid w:val="51FB3A37"/>
    <w:rsid w:val="52145592"/>
    <w:rsid w:val="5223053C"/>
    <w:rsid w:val="52315912"/>
    <w:rsid w:val="524073B7"/>
    <w:rsid w:val="52644656"/>
    <w:rsid w:val="52651A36"/>
    <w:rsid w:val="527037B7"/>
    <w:rsid w:val="527A2C3B"/>
    <w:rsid w:val="529009F7"/>
    <w:rsid w:val="529757D9"/>
    <w:rsid w:val="529B0E64"/>
    <w:rsid w:val="529C3DDC"/>
    <w:rsid w:val="52A53C21"/>
    <w:rsid w:val="52AC2E80"/>
    <w:rsid w:val="52BD3424"/>
    <w:rsid w:val="52C270B2"/>
    <w:rsid w:val="52C936C0"/>
    <w:rsid w:val="52CB6D24"/>
    <w:rsid w:val="52D54B31"/>
    <w:rsid w:val="52EE4DA5"/>
    <w:rsid w:val="52F26779"/>
    <w:rsid w:val="52FB1179"/>
    <w:rsid w:val="53131DB3"/>
    <w:rsid w:val="531D7583"/>
    <w:rsid w:val="53214317"/>
    <w:rsid w:val="53275C25"/>
    <w:rsid w:val="533265E2"/>
    <w:rsid w:val="53384893"/>
    <w:rsid w:val="533F3702"/>
    <w:rsid w:val="533F6690"/>
    <w:rsid w:val="53420043"/>
    <w:rsid w:val="53493D1C"/>
    <w:rsid w:val="53501A31"/>
    <w:rsid w:val="535067EA"/>
    <w:rsid w:val="53527282"/>
    <w:rsid w:val="5355316A"/>
    <w:rsid w:val="53621181"/>
    <w:rsid w:val="536546D4"/>
    <w:rsid w:val="53673828"/>
    <w:rsid w:val="5368600D"/>
    <w:rsid w:val="53686952"/>
    <w:rsid w:val="5370229B"/>
    <w:rsid w:val="53843A81"/>
    <w:rsid w:val="53893ACC"/>
    <w:rsid w:val="53895A18"/>
    <w:rsid w:val="53923666"/>
    <w:rsid w:val="539426A6"/>
    <w:rsid w:val="53947DA9"/>
    <w:rsid w:val="539753A8"/>
    <w:rsid w:val="539929A3"/>
    <w:rsid w:val="53A66B7E"/>
    <w:rsid w:val="53A97A00"/>
    <w:rsid w:val="53AD44D3"/>
    <w:rsid w:val="53AE1A95"/>
    <w:rsid w:val="53AF359E"/>
    <w:rsid w:val="53B964EA"/>
    <w:rsid w:val="53C519F1"/>
    <w:rsid w:val="53CA11C9"/>
    <w:rsid w:val="53CF74C1"/>
    <w:rsid w:val="53D26322"/>
    <w:rsid w:val="53E5425B"/>
    <w:rsid w:val="53ED6F91"/>
    <w:rsid w:val="54036518"/>
    <w:rsid w:val="54061658"/>
    <w:rsid w:val="54185A9B"/>
    <w:rsid w:val="542020DD"/>
    <w:rsid w:val="542A4D12"/>
    <w:rsid w:val="543E4CEC"/>
    <w:rsid w:val="543F12B1"/>
    <w:rsid w:val="5448005D"/>
    <w:rsid w:val="544C6A55"/>
    <w:rsid w:val="54547411"/>
    <w:rsid w:val="546D2C81"/>
    <w:rsid w:val="547153C6"/>
    <w:rsid w:val="547D27B6"/>
    <w:rsid w:val="548A1AF2"/>
    <w:rsid w:val="548A2163"/>
    <w:rsid w:val="549646F4"/>
    <w:rsid w:val="549E681E"/>
    <w:rsid w:val="54A13FE1"/>
    <w:rsid w:val="54A24269"/>
    <w:rsid w:val="54AA521F"/>
    <w:rsid w:val="54B96C8E"/>
    <w:rsid w:val="54C32234"/>
    <w:rsid w:val="54C74E0E"/>
    <w:rsid w:val="54D91989"/>
    <w:rsid w:val="54DB4031"/>
    <w:rsid w:val="54E035D5"/>
    <w:rsid w:val="54E15173"/>
    <w:rsid w:val="54EF6497"/>
    <w:rsid w:val="54F040A4"/>
    <w:rsid w:val="54F54F3B"/>
    <w:rsid w:val="54F66E5D"/>
    <w:rsid w:val="550F5418"/>
    <w:rsid w:val="55151D62"/>
    <w:rsid w:val="55176B47"/>
    <w:rsid w:val="55341CAE"/>
    <w:rsid w:val="553F3CC7"/>
    <w:rsid w:val="5545344F"/>
    <w:rsid w:val="555336BB"/>
    <w:rsid w:val="559638B1"/>
    <w:rsid w:val="559F2761"/>
    <w:rsid w:val="55A30AE2"/>
    <w:rsid w:val="55AA56AD"/>
    <w:rsid w:val="55AA60BE"/>
    <w:rsid w:val="55C05E92"/>
    <w:rsid w:val="55C621F1"/>
    <w:rsid w:val="55C92125"/>
    <w:rsid w:val="55E74FA5"/>
    <w:rsid w:val="55F4489D"/>
    <w:rsid w:val="56055589"/>
    <w:rsid w:val="560C2A4A"/>
    <w:rsid w:val="561505A8"/>
    <w:rsid w:val="561B10AE"/>
    <w:rsid w:val="561B1207"/>
    <w:rsid w:val="561C7C82"/>
    <w:rsid w:val="561F2732"/>
    <w:rsid w:val="5633585B"/>
    <w:rsid w:val="564A114F"/>
    <w:rsid w:val="56584C6F"/>
    <w:rsid w:val="565D5814"/>
    <w:rsid w:val="565E1F56"/>
    <w:rsid w:val="565E6114"/>
    <w:rsid w:val="566501FF"/>
    <w:rsid w:val="566F6B2B"/>
    <w:rsid w:val="567B6B5D"/>
    <w:rsid w:val="568575DB"/>
    <w:rsid w:val="56922B4A"/>
    <w:rsid w:val="56925084"/>
    <w:rsid w:val="56A20A32"/>
    <w:rsid w:val="56AF4910"/>
    <w:rsid w:val="56B331CA"/>
    <w:rsid w:val="56BC5E66"/>
    <w:rsid w:val="56C8040E"/>
    <w:rsid w:val="56CD466E"/>
    <w:rsid w:val="56D56D88"/>
    <w:rsid w:val="56E03154"/>
    <w:rsid w:val="56EB4213"/>
    <w:rsid w:val="56FC0517"/>
    <w:rsid w:val="570C6F5C"/>
    <w:rsid w:val="571B3888"/>
    <w:rsid w:val="57215DE6"/>
    <w:rsid w:val="57216695"/>
    <w:rsid w:val="572E484B"/>
    <w:rsid w:val="574643F0"/>
    <w:rsid w:val="574B4F8F"/>
    <w:rsid w:val="57542CB2"/>
    <w:rsid w:val="57562FE4"/>
    <w:rsid w:val="575D3EDD"/>
    <w:rsid w:val="577C3347"/>
    <w:rsid w:val="577D113C"/>
    <w:rsid w:val="578964F0"/>
    <w:rsid w:val="578E28F0"/>
    <w:rsid w:val="578F6B0A"/>
    <w:rsid w:val="57A51780"/>
    <w:rsid w:val="57AD454F"/>
    <w:rsid w:val="57AE500F"/>
    <w:rsid w:val="57AF4AED"/>
    <w:rsid w:val="57B677D9"/>
    <w:rsid w:val="57BC14FD"/>
    <w:rsid w:val="57BD1D08"/>
    <w:rsid w:val="57BD4DBE"/>
    <w:rsid w:val="57D20F1B"/>
    <w:rsid w:val="57D50BAE"/>
    <w:rsid w:val="57E132B0"/>
    <w:rsid w:val="57E41896"/>
    <w:rsid w:val="57E777F2"/>
    <w:rsid w:val="57E87E57"/>
    <w:rsid w:val="57F15D9B"/>
    <w:rsid w:val="57F50CDC"/>
    <w:rsid w:val="58034BDD"/>
    <w:rsid w:val="58063B0F"/>
    <w:rsid w:val="58162A1E"/>
    <w:rsid w:val="58162B0B"/>
    <w:rsid w:val="5823148F"/>
    <w:rsid w:val="58263DF4"/>
    <w:rsid w:val="5834425A"/>
    <w:rsid w:val="58484566"/>
    <w:rsid w:val="58562E3C"/>
    <w:rsid w:val="585E382A"/>
    <w:rsid w:val="58612E21"/>
    <w:rsid w:val="58693290"/>
    <w:rsid w:val="586D5B28"/>
    <w:rsid w:val="58716F6A"/>
    <w:rsid w:val="587A4C42"/>
    <w:rsid w:val="587F653E"/>
    <w:rsid w:val="58894E08"/>
    <w:rsid w:val="58A1338F"/>
    <w:rsid w:val="58AC0542"/>
    <w:rsid w:val="58AE7B01"/>
    <w:rsid w:val="58B267C0"/>
    <w:rsid w:val="58B92328"/>
    <w:rsid w:val="58C1352C"/>
    <w:rsid w:val="58C730A8"/>
    <w:rsid w:val="58C86CDD"/>
    <w:rsid w:val="58DB470B"/>
    <w:rsid w:val="58DF4D64"/>
    <w:rsid w:val="58E65411"/>
    <w:rsid w:val="58EC2FD6"/>
    <w:rsid w:val="58ED367E"/>
    <w:rsid w:val="58F36399"/>
    <w:rsid w:val="58FB06E1"/>
    <w:rsid w:val="58FE3E64"/>
    <w:rsid w:val="59122564"/>
    <w:rsid w:val="5918147D"/>
    <w:rsid w:val="5921186E"/>
    <w:rsid w:val="59262CE0"/>
    <w:rsid w:val="59263387"/>
    <w:rsid w:val="592C4EB1"/>
    <w:rsid w:val="5936354B"/>
    <w:rsid w:val="59367350"/>
    <w:rsid w:val="59673966"/>
    <w:rsid w:val="59703BAF"/>
    <w:rsid w:val="59753BA3"/>
    <w:rsid w:val="59764A80"/>
    <w:rsid w:val="59843699"/>
    <w:rsid w:val="59973005"/>
    <w:rsid w:val="59A5386B"/>
    <w:rsid w:val="59AA400C"/>
    <w:rsid w:val="59AB69E3"/>
    <w:rsid w:val="59AC5FCA"/>
    <w:rsid w:val="59C9773B"/>
    <w:rsid w:val="59D63F96"/>
    <w:rsid w:val="59D67FC6"/>
    <w:rsid w:val="59DC6EAF"/>
    <w:rsid w:val="59EA63F4"/>
    <w:rsid w:val="59EC0AD2"/>
    <w:rsid w:val="59EE0477"/>
    <w:rsid w:val="5A061702"/>
    <w:rsid w:val="5A11549A"/>
    <w:rsid w:val="5A1728C3"/>
    <w:rsid w:val="5A1D1E0D"/>
    <w:rsid w:val="5A2B0A97"/>
    <w:rsid w:val="5A2C1FED"/>
    <w:rsid w:val="5A416BC2"/>
    <w:rsid w:val="5A4316CF"/>
    <w:rsid w:val="5A4904DB"/>
    <w:rsid w:val="5A597CF4"/>
    <w:rsid w:val="5A615C3B"/>
    <w:rsid w:val="5A61638E"/>
    <w:rsid w:val="5A755234"/>
    <w:rsid w:val="5A757271"/>
    <w:rsid w:val="5A7F6834"/>
    <w:rsid w:val="5A9D5AE1"/>
    <w:rsid w:val="5AA62B3D"/>
    <w:rsid w:val="5AAA0132"/>
    <w:rsid w:val="5AC22736"/>
    <w:rsid w:val="5AC46EA7"/>
    <w:rsid w:val="5ACB021A"/>
    <w:rsid w:val="5AD151E5"/>
    <w:rsid w:val="5AD16C57"/>
    <w:rsid w:val="5AD62A2F"/>
    <w:rsid w:val="5ADB7845"/>
    <w:rsid w:val="5AE224CF"/>
    <w:rsid w:val="5AE31F4A"/>
    <w:rsid w:val="5AED3325"/>
    <w:rsid w:val="5AF704D3"/>
    <w:rsid w:val="5B045DCF"/>
    <w:rsid w:val="5B074901"/>
    <w:rsid w:val="5B1455F0"/>
    <w:rsid w:val="5B174D1E"/>
    <w:rsid w:val="5B19756D"/>
    <w:rsid w:val="5B1F1613"/>
    <w:rsid w:val="5B2C04ED"/>
    <w:rsid w:val="5B3C362C"/>
    <w:rsid w:val="5B404359"/>
    <w:rsid w:val="5B451F20"/>
    <w:rsid w:val="5B457446"/>
    <w:rsid w:val="5B4E43E3"/>
    <w:rsid w:val="5B4F4F8E"/>
    <w:rsid w:val="5B5468FC"/>
    <w:rsid w:val="5B5F0574"/>
    <w:rsid w:val="5B6611C3"/>
    <w:rsid w:val="5B755C04"/>
    <w:rsid w:val="5B773E53"/>
    <w:rsid w:val="5B896C33"/>
    <w:rsid w:val="5B974C1E"/>
    <w:rsid w:val="5B993D4F"/>
    <w:rsid w:val="5B9A2A1C"/>
    <w:rsid w:val="5BA9642A"/>
    <w:rsid w:val="5BAA52E1"/>
    <w:rsid w:val="5BC1472E"/>
    <w:rsid w:val="5BC83B07"/>
    <w:rsid w:val="5BCD1B05"/>
    <w:rsid w:val="5BD34A21"/>
    <w:rsid w:val="5BD96240"/>
    <w:rsid w:val="5BDA0AE3"/>
    <w:rsid w:val="5BDE60FE"/>
    <w:rsid w:val="5BE73EB8"/>
    <w:rsid w:val="5BF14343"/>
    <w:rsid w:val="5BF504DC"/>
    <w:rsid w:val="5C017584"/>
    <w:rsid w:val="5C1A6517"/>
    <w:rsid w:val="5C356ACF"/>
    <w:rsid w:val="5C3B1091"/>
    <w:rsid w:val="5C444707"/>
    <w:rsid w:val="5C4F0D45"/>
    <w:rsid w:val="5C5B471D"/>
    <w:rsid w:val="5C5F5A95"/>
    <w:rsid w:val="5C606AA4"/>
    <w:rsid w:val="5C6407CB"/>
    <w:rsid w:val="5C691C7A"/>
    <w:rsid w:val="5C697FBA"/>
    <w:rsid w:val="5C770E18"/>
    <w:rsid w:val="5C7827CF"/>
    <w:rsid w:val="5C7A31EB"/>
    <w:rsid w:val="5C8071C3"/>
    <w:rsid w:val="5C8375AC"/>
    <w:rsid w:val="5C953865"/>
    <w:rsid w:val="5C9653FD"/>
    <w:rsid w:val="5C9D25BD"/>
    <w:rsid w:val="5C9F13F7"/>
    <w:rsid w:val="5CA14859"/>
    <w:rsid w:val="5CA44A59"/>
    <w:rsid w:val="5CAB2FB2"/>
    <w:rsid w:val="5CAF2FF9"/>
    <w:rsid w:val="5CB42DDD"/>
    <w:rsid w:val="5CB757D0"/>
    <w:rsid w:val="5CBA7486"/>
    <w:rsid w:val="5CC33369"/>
    <w:rsid w:val="5CCF1F69"/>
    <w:rsid w:val="5CD45F81"/>
    <w:rsid w:val="5CD91A88"/>
    <w:rsid w:val="5CDA48A7"/>
    <w:rsid w:val="5CDB7D6F"/>
    <w:rsid w:val="5CDB7F61"/>
    <w:rsid w:val="5CE10AB7"/>
    <w:rsid w:val="5CED7097"/>
    <w:rsid w:val="5CEF35D9"/>
    <w:rsid w:val="5CF4678D"/>
    <w:rsid w:val="5CF91068"/>
    <w:rsid w:val="5CFB38A4"/>
    <w:rsid w:val="5D01334B"/>
    <w:rsid w:val="5D051401"/>
    <w:rsid w:val="5D0802E6"/>
    <w:rsid w:val="5D1502B3"/>
    <w:rsid w:val="5D1654FF"/>
    <w:rsid w:val="5D471F71"/>
    <w:rsid w:val="5D51388E"/>
    <w:rsid w:val="5D551DA0"/>
    <w:rsid w:val="5D5E40A6"/>
    <w:rsid w:val="5D6307AF"/>
    <w:rsid w:val="5D6A085F"/>
    <w:rsid w:val="5D6A3616"/>
    <w:rsid w:val="5D74381A"/>
    <w:rsid w:val="5D770271"/>
    <w:rsid w:val="5D773134"/>
    <w:rsid w:val="5D8012C1"/>
    <w:rsid w:val="5D987FCC"/>
    <w:rsid w:val="5D987FE6"/>
    <w:rsid w:val="5D9C52D8"/>
    <w:rsid w:val="5DA52545"/>
    <w:rsid w:val="5DB127E5"/>
    <w:rsid w:val="5DC11136"/>
    <w:rsid w:val="5DC2117D"/>
    <w:rsid w:val="5DD16460"/>
    <w:rsid w:val="5DD53D09"/>
    <w:rsid w:val="5DDD207B"/>
    <w:rsid w:val="5DE80083"/>
    <w:rsid w:val="5DE8353E"/>
    <w:rsid w:val="5DEB0415"/>
    <w:rsid w:val="5DEF3CE0"/>
    <w:rsid w:val="5DFA0D7A"/>
    <w:rsid w:val="5DFD56C6"/>
    <w:rsid w:val="5E0262D3"/>
    <w:rsid w:val="5E1349E6"/>
    <w:rsid w:val="5E325121"/>
    <w:rsid w:val="5E3D6A56"/>
    <w:rsid w:val="5E4B4F4F"/>
    <w:rsid w:val="5E4F67C2"/>
    <w:rsid w:val="5E503D63"/>
    <w:rsid w:val="5E51439B"/>
    <w:rsid w:val="5E5F6D83"/>
    <w:rsid w:val="5E661EA7"/>
    <w:rsid w:val="5E715213"/>
    <w:rsid w:val="5E792F5E"/>
    <w:rsid w:val="5E8B7825"/>
    <w:rsid w:val="5E8F6609"/>
    <w:rsid w:val="5E960BB7"/>
    <w:rsid w:val="5E9A763B"/>
    <w:rsid w:val="5EA5225B"/>
    <w:rsid w:val="5EA924D3"/>
    <w:rsid w:val="5EB469F8"/>
    <w:rsid w:val="5EBA43A6"/>
    <w:rsid w:val="5EBC3560"/>
    <w:rsid w:val="5EEE0C67"/>
    <w:rsid w:val="5EF10008"/>
    <w:rsid w:val="5EFC2434"/>
    <w:rsid w:val="5EFD35D2"/>
    <w:rsid w:val="5EFE705E"/>
    <w:rsid w:val="5EFF78D2"/>
    <w:rsid w:val="5F061DDC"/>
    <w:rsid w:val="5F095207"/>
    <w:rsid w:val="5F1A7908"/>
    <w:rsid w:val="5F2B4817"/>
    <w:rsid w:val="5F2C606E"/>
    <w:rsid w:val="5F3B71B4"/>
    <w:rsid w:val="5F3F7353"/>
    <w:rsid w:val="5F5B5027"/>
    <w:rsid w:val="5F6412CF"/>
    <w:rsid w:val="5F650CF7"/>
    <w:rsid w:val="5F690991"/>
    <w:rsid w:val="5F783CD4"/>
    <w:rsid w:val="5F981A6E"/>
    <w:rsid w:val="5F9A27D5"/>
    <w:rsid w:val="5FA04ED4"/>
    <w:rsid w:val="5FA0521A"/>
    <w:rsid w:val="5FA12E95"/>
    <w:rsid w:val="5FA1488B"/>
    <w:rsid w:val="5FA55876"/>
    <w:rsid w:val="5FA573D1"/>
    <w:rsid w:val="5FA73270"/>
    <w:rsid w:val="5FA81BCB"/>
    <w:rsid w:val="5FA90F79"/>
    <w:rsid w:val="5FB1153A"/>
    <w:rsid w:val="5FB63A1B"/>
    <w:rsid w:val="5FBE75A6"/>
    <w:rsid w:val="5FCB0192"/>
    <w:rsid w:val="5FCD0D98"/>
    <w:rsid w:val="5FD9757F"/>
    <w:rsid w:val="5FDA65A5"/>
    <w:rsid w:val="5FE73444"/>
    <w:rsid w:val="5FFE0C3D"/>
    <w:rsid w:val="600E7FA7"/>
    <w:rsid w:val="60112060"/>
    <w:rsid w:val="6015747A"/>
    <w:rsid w:val="60165ABC"/>
    <w:rsid w:val="601A0F83"/>
    <w:rsid w:val="60222699"/>
    <w:rsid w:val="602428CC"/>
    <w:rsid w:val="60327C50"/>
    <w:rsid w:val="603707A3"/>
    <w:rsid w:val="6037341F"/>
    <w:rsid w:val="603C5DFF"/>
    <w:rsid w:val="604A08B3"/>
    <w:rsid w:val="60643C9F"/>
    <w:rsid w:val="606475E9"/>
    <w:rsid w:val="606E4AFF"/>
    <w:rsid w:val="60935E4C"/>
    <w:rsid w:val="60952FF5"/>
    <w:rsid w:val="60A05809"/>
    <w:rsid w:val="60A920D1"/>
    <w:rsid w:val="60AA7628"/>
    <w:rsid w:val="60AE59CA"/>
    <w:rsid w:val="60CC3337"/>
    <w:rsid w:val="60DB173D"/>
    <w:rsid w:val="60DF6BD0"/>
    <w:rsid w:val="60EC252E"/>
    <w:rsid w:val="60EC5092"/>
    <w:rsid w:val="60FB31F3"/>
    <w:rsid w:val="60FD2F72"/>
    <w:rsid w:val="61004B6C"/>
    <w:rsid w:val="61100BF0"/>
    <w:rsid w:val="611F35DC"/>
    <w:rsid w:val="61205923"/>
    <w:rsid w:val="61237E14"/>
    <w:rsid w:val="6129244E"/>
    <w:rsid w:val="612D5B0A"/>
    <w:rsid w:val="612F5085"/>
    <w:rsid w:val="61362FA4"/>
    <w:rsid w:val="61364E8F"/>
    <w:rsid w:val="61572EC6"/>
    <w:rsid w:val="61581B35"/>
    <w:rsid w:val="615C493B"/>
    <w:rsid w:val="616761ED"/>
    <w:rsid w:val="616E06EB"/>
    <w:rsid w:val="61746AC1"/>
    <w:rsid w:val="617D33A6"/>
    <w:rsid w:val="61851DD3"/>
    <w:rsid w:val="618D392F"/>
    <w:rsid w:val="6192389A"/>
    <w:rsid w:val="61925E27"/>
    <w:rsid w:val="61934A52"/>
    <w:rsid w:val="61954566"/>
    <w:rsid w:val="61972BB3"/>
    <w:rsid w:val="61984FB6"/>
    <w:rsid w:val="619B43AE"/>
    <w:rsid w:val="61AF767D"/>
    <w:rsid w:val="61B3737B"/>
    <w:rsid w:val="61B75E18"/>
    <w:rsid w:val="61BF0548"/>
    <w:rsid w:val="61C21879"/>
    <w:rsid w:val="61C2245A"/>
    <w:rsid w:val="61CB7CBD"/>
    <w:rsid w:val="61EA4019"/>
    <w:rsid w:val="62026442"/>
    <w:rsid w:val="620C4D3E"/>
    <w:rsid w:val="621363B3"/>
    <w:rsid w:val="62164644"/>
    <w:rsid w:val="622B10AB"/>
    <w:rsid w:val="623E5587"/>
    <w:rsid w:val="62422D49"/>
    <w:rsid w:val="624B55B6"/>
    <w:rsid w:val="62555D8F"/>
    <w:rsid w:val="6268222B"/>
    <w:rsid w:val="626928F6"/>
    <w:rsid w:val="627203C3"/>
    <w:rsid w:val="627B1860"/>
    <w:rsid w:val="627B7AE3"/>
    <w:rsid w:val="62800CC1"/>
    <w:rsid w:val="628058F2"/>
    <w:rsid w:val="62833290"/>
    <w:rsid w:val="628A3421"/>
    <w:rsid w:val="628C239E"/>
    <w:rsid w:val="62910F48"/>
    <w:rsid w:val="629B4DA0"/>
    <w:rsid w:val="62A305FB"/>
    <w:rsid w:val="62A91FA8"/>
    <w:rsid w:val="62B20039"/>
    <w:rsid w:val="62B93B5B"/>
    <w:rsid w:val="62C7018F"/>
    <w:rsid w:val="62C71779"/>
    <w:rsid w:val="62D22AA7"/>
    <w:rsid w:val="62D7741C"/>
    <w:rsid w:val="62D844F2"/>
    <w:rsid w:val="62DC1244"/>
    <w:rsid w:val="62DE7370"/>
    <w:rsid w:val="62E309D8"/>
    <w:rsid w:val="62F421FB"/>
    <w:rsid w:val="62F576C3"/>
    <w:rsid w:val="6309714C"/>
    <w:rsid w:val="630F5D7E"/>
    <w:rsid w:val="63116B7F"/>
    <w:rsid w:val="631C097F"/>
    <w:rsid w:val="63323DC4"/>
    <w:rsid w:val="63342EC3"/>
    <w:rsid w:val="633643DB"/>
    <w:rsid w:val="633809A7"/>
    <w:rsid w:val="63393FED"/>
    <w:rsid w:val="634603E0"/>
    <w:rsid w:val="6347587E"/>
    <w:rsid w:val="63610DED"/>
    <w:rsid w:val="63640237"/>
    <w:rsid w:val="63771179"/>
    <w:rsid w:val="637741CE"/>
    <w:rsid w:val="63783B27"/>
    <w:rsid w:val="6399491A"/>
    <w:rsid w:val="63A6580A"/>
    <w:rsid w:val="63B30C49"/>
    <w:rsid w:val="63BD4ED5"/>
    <w:rsid w:val="63C67A52"/>
    <w:rsid w:val="63CD6168"/>
    <w:rsid w:val="63D51F9A"/>
    <w:rsid w:val="63E61903"/>
    <w:rsid w:val="63F22773"/>
    <w:rsid w:val="640B5994"/>
    <w:rsid w:val="641409EA"/>
    <w:rsid w:val="641A33C0"/>
    <w:rsid w:val="64213D39"/>
    <w:rsid w:val="64216257"/>
    <w:rsid w:val="642420C8"/>
    <w:rsid w:val="64334B15"/>
    <w:rsid w:val="64335B23"/>
    <w:rsid w:val="6440256F"/>
    <w:rsid w:val="64505C3D"/>
    <w:rsid w:val="645B0051"/>
    <w:rsid w:val="645B456C"/>
    <w:rsid w:val="64670F37"/>
    <w:rsid w:val="646739E2"/>
    <w:rsid w:val="646E39F9"/>
    <w:rsid w:val="64721DBE"/>
    <w:rsid w:val="64773DB8"/>
    <w:rsid w:val="6478517D"/>
    <w:rsid w:val="647A708E"/>
    <w:rsid w:val="647B6827"/>
    <w:rsid w:val="64874536"/>
    <w:rsid w:val="648C59E7"/>
    <w:rsid w:val="648D26B7"/>
    <w:rsid w:val="649935FE"/>
    <w:rsid w:val="64994DEC"/>
    <w:rsid w:val="649A3FCF"/>
    <w:rsid w:val="649E7F5D"/>
    <w:rsid w:val="64A55A4B"/>
    <w:rsid w:val="64B05815"/>
    <w:rsid w:val="64B07620"/>
    <w:rsid w:val="64B402D6"/>
    <w:rsid w:val="64C573C4"/>
    <w:rsid w:val="64CE4C55"/>
    <w:rsid w:val="64D36937"/>
    <w:rsid w:val="64D93AC4"/>
    <w:rsid w:val="64E138BE"/>
    <w:rsid w:val="64E15774"/>
    <w:rsid w:val="64E16C66"/>
    <w:rsid w:val="64E20665"/>
    <w:rsid w:val="64F05295"/>
    <w:rsid w:val="65053B50"/>
    <w:rsid w:val="651B5C0C"/>
    <w:rsid w:val="65251DAF"/>
    <w:rsid w:val="652A0310"/>
    <w:rsid w:val="652C7903"/>
    <w:rsid w:val="654B7C9C"/>
    <w:rsid w:val="654C30EB"/>
    <w:rsid w:val="654E6581"/>
    <w:rsid w:val="654F5083"/>
    <w:rsid w:val="6552439F"/>
    <w:rsid w:val="655614C1"/>
    <w:rsid w:val="655A1993"/>
    <w:rsid w:val="6566483F"/>
    <w:rsid w:val="65676109"/>
    <w:rsid w:val="65812B7B"/>
    <w:rsid w:val="658400AE"/>
    <w:rsid w:val="658A6311"/>
    <w:rsid w:val="65932EB0"/>
    <w:rsid w:val="65A834B8"/>
    <w:rsid w:val="65B51DB6"/>
    <w:rsid w:val="65C56496"/>
    <w:rsid w:val="65C90449"/>
    <w:rsid w:val="65C918E1"/>
    <w:rsid w:val="65E61712"/>
    <w:rsid w:val="65E61D84"/>
    <w:rsid w:val="65E828CE"/>
    <w:rsid w:val="65EC0A54"/>
    <w:rsid w:val="65ED0CB3"/>
    <w:rsid w:val="65F00933"/>
    <w:rsid w:val="65F529D1"/>
    <w:rsid w:val="65F97342"/>
    <w:rsid w:val="65FF5C76"/>
    <w:rsid w:val="66083716"/>
    <w:rsid w:val="6608520A"/>
    <w:rsid w:val="661360AF"/>
    <w:rsid w:val="662C144A"/>
    <w:rsid w:val="662C172E"/>
    <w:rsid w:val="663F39B8"/>
    <w:rsid w:val="66473DF6"/>
    <w:rsid w:val="667D56DB"/>
    <w:rsid w:val="66836A9E"/>
    <w:rsid w:val="6685559B"/>
    <w:rsid w:val="6692134E"/>
    <w:rsid w:val="66962AD0"/>
    <w:rsid w:val="66995CA9"/>
    <w:rsid w:val="66A777EC"/>
    <w:rsid w:val="66AC207F"/>
    <w:rsid w:val="66BA1D2C"/>
    <w:rsid w:val="66BC7A6F"/>
    <w:rsid w:val="66BD71A9"/>
    <w:rsid w:val="66C105A3"/>
    <w:rsid w:val="66C36EB4"/>
    <w:rsid w:val="66CA6A55"/>
    <w:rsid w:val="66CB0B0E"/>
    <w:rsid w:val="66CD0698"/>
    <w:rsid w:val="66DA7E73"/>
    <w:rsid w:val="66EB2357"/>
    <w:rsid w:val="66EE0DC7"/>
    <w:rsid w:val="66F404F0"/>
    <w:rsid w:val="66F615DD"/>
    <w:rsid w:val="671223EA"/>
    <w:rsid w:val="671A5790"/>
    <w:rsid w:val="671C4BCA"/>
    <w:rsid w:val="67216560"/>
    <w:rsid w:val="67291CD5"/>
    <w:rsid w:val="67356FE0"/>
    <w:rsid w:val="67392BAC"/>
    <w:rsid w:val="6752537F"/>
    <w:rsid w:val="67534D8C"/>
    <w:rsid w:val="676421E9"/>
    <w:rsid w:val="676C6AA0"/>
    <w:rsid w:val="676D02C4"/>
    <w:rsid w:val="67863BEB"/>
    <w:rsid w:val="67873FEA"/>
    <w:rsid w:val="67955153"/>
    <w:rsid w:val="67A91D33"/>
    <w:rsid w:val="67B90A6A"/>
    <w:rsid w:val="67BA0DAA"/>
    <w:rsid w:val="67C41703"/>
    <w:rsid w:val="67C546BB"/>
    <w:rsid w:val="67C85ADA"/>
    <w:rsid w:val="67D06F68"/>
    <w:rsid w:val="67D6688A"/>
    <w:rsid w:val="67D7226E"/>
    <w:rsid w:val="67E33050"/>
    <w:rsid w:val="67EB6CF3"/>
    <w:rsid w:val="67F368A9"/>
    <w:rsid w:val="67F60231"/>
    <w:rsid w:val="680108D1"/>
    <w:rsid w:val="68053114"/>
    <w:rsid w:val="680D31AE"/>
    <w:rsid w:val="68105348"/>
    <w:rsid w:val="68144974"/>
    <w:rsid w:val="681A0C76"/>
    <w:rsid w:val="681D5CAF"/>
    <w:rsid w:val="681F506F"/>
    <w:rsid w:val="6821785B"/>
    <w:rsid w:val="68301629"/>
    <w:rsid w:val="685A2841"/>
    <w:rsid w:val="685A5F3B"/>
    <w:rsid w:val="68600736"/>
    <w:rsid w:val="686A0473"/>
    <w:rsid w:val="68707707"/>
    <w:rsid w:val="6881528A"/>
    <w:rsid w:val="6884555F"/>
    <w:rsid w:val="688D070E"/>
    <w:rsid w:val="68980887"/>
    <w:rsid w:val="689E3C2E"/>
    <w:rsid w:val="68A35C20"/>
    <w:rsid w:val="68B07E09"/>
    <w:rsid w:val="68B20630"/>
    <w:rsid w:val="68C73C9C"/>
    <w:rsid w:val="68CA71D9"/>
    <w:rsid w:val="68CB3EB3"/>
    <w:rsid w:val="68D26636"/>
    <w:rsid w:val="68E44AE4"/>
    <w:rsid w:val="68EA148E"/>
    <w:rsid w:val="68EC6AF3"/>
    <w:rsid w:val="68F9556B"/>
    <w:rsid w:val="68FF0F66"/>
    <w:rsid w:val="690540D1"/>
    <w:rsid w:val="6909071F"/>
    <w:rsid w:val="690A17F6"/>
    <w:rsid w:val="690B7D93"/>
    <w:rsid w:val="69207223"/>
    <w:rsid w:val="69217161"/>
    <w:rsid w:val="692B2075"/>
    <w:rsid w:val="692F5E5C"/>
    <w:rsid w:val="69367953"/>
    <w:rsid w:val="69390A23"/>
    <w:rsid w:val="693E6C8A"/>
    <w:rsid w:val="694959B3"/>
    <w:rsid w:val="694E270F"/>
    <w:rsid w:val="694F1A05"/>
    <w:rsid w:val="69533FF2"/>
    <w:rsid w:val="6957535D"/>
    <w:rsid w:val="69634503"/>
    <w:rsid w:val="696C1AA2"/>
    <w:rsid w:val="6970557B"/>
    <w:rsid w:val="697F7B8C"/>
    <w:rsid w:val="698A7C87"/>
    <w:rsid w:val="6994013F"/>
    <w:rsid w:val="69991EB5"/>
    <w:rsid w:val="69A123E3"/>
    <w:rsid w:val="69A51E22"/>
    <w:rsid w:val="69A96FE2"/>
    <w:rsid w:val="69B3500E"/>
    <w:rsid w:val="69CB383C"/>
    <w:rsid w:val="69EC5505"/>
    <w:rsid w:val="69EE2C58"/>
    <w:rsid w:val="69F139BA"/>
    <w:rsid w:val="69F24675"/>
    <w:rsid w:val="6A0745CF"/>
    <w:rsid w:val="6A1002CE"/>
    <w:rsid w:val="6A1D0725"/>
    <w:rsid w:val="6A1E766F"/>
    <w:rsid w:val="6A2A3742"/>
    <w:rsid w:val="6A4A6A05"/>
    <w:rsid w:val="6A555C9D"/>
    <w:rsid w:val="6A56010E"/>
    <w:rsid w:val="6A5C1F16"/>
    <w:rsid w:val="6A643E28"/>
    <w:rsid w:val="6A666F24"/>
    <w:rsid w:val="6A6C09F4"/>
    <w:rsid w:val="6A723FEC"/>
    <w:rsid w:val="6A726361"/>
    <w:rsid w:val="6A7D332A"/>
    <w:rsid w:val="6A7D41D8"/>
    <w:rsid w:val="6A843EB0"/>
    <w:rsid w:val="6A941A12"/>
    <w:rsid w:val="6A9B02DC"/>
    <w:rsid w:val="6AA96041"/>
    <w:rsid w:val="6AB2412C"/>
    <w:rsid w:val="6AB5573C"/>
    <w:rsid w:val="6AB93888"/>
    <w:rsid w:val="6ABA108A"/>
    <w:rsid w:val="6ABF4DCA"/>
    <w:rsid w:val="6AC046B1"/>
    <w:rsid w:val="6AC52D50"/>
    <w:rsid w:val="6AD5439B"/>
    <w:rsid w:val="6AE14E05"/>
    <w:rsid w:val="6AE44D9D"/>
    <w:rsid w:val="6AE479DC"/>
    <w:rsid w:val="6AE91EB7"/>
    <w:rsid w:val="6AF07B46"/>
    <w:rsid w:val="6AFA28CA"/>
    <w:rsid w:val="6AFE23EC"/>
    <w:rsid w:val="6B0205CC"/>
    <w:rsid w:val="6B077EAA"/>
    <w:rsid w:val="6B0A002B"/>
    <w:rsid w:val="6B0B0CE5"/>
    <w:rsid w:val="6B1446D7"/>
    <w:rsid w:val="6B202C30"/>
    <w:rsid w:val="6B247AB5"/>
    <w:rsid w:val="6B2D2B9B"/>
    <w:rsid w:val="6B3A5107"/>
    <w:rsid w:val="6B3C65C0"/>
    <w:rsid w:val="6B43767E"/>
    <w:rsid w:val="6B4431B8"/>
    <w:rsid w:val="6B45294B"/>
    <w:rsid w:val="6B6A776B"/>
    <w:rsid w:val="6B6E6673"/>
    <w:rsid w:val="6B74715E"/>
    <w:rsid w:val="6B787E7F"/>
    <w:rsid w:val="6B7E5EE2"/>
    <w:rsid w:val="6B7E70FE"/>
    <w:rsid w:val="6B9F79C6"/>
    <w:rsid w:val="6BA8207C"/>
    <w:rsid w:val="6BC331CE"/>
    <w:rsid w:val="6BD44D12"/>
    <w:rsid w:val="6BD70627"/>
    <w:rsid w:val="6BE7689A"/>
    <w:rsid w:val="6BEA03E5"/>
    <w:rsid w:val="6BFB7E37"/>
    <w:rsid w:val="6C08541D"/>
    <w:rsid w:val="6C142B4A"/>
    <w:rsid w:val="6C195365"/>
    <w:rsid w:val="6C211E08"/>
    <w:rsid w:val="6C260624"/>
    <w:rsid w:val="6C300090"/>
    <w:rsid w:val="6C4101DB"/>
    <w:rsid w:val="6C4708A9"/>
    <w:rsid w:val="6C4E1FD6"/>
    <w:rsid w:val="6C583309"/>
    <w:rsid w:val="6C584FC3"/>
    <w:rsid w:val="6C6F38EB"/>
    <w:rsid w:val="6C794672"/>
    <w:rsid w:val="6C7B66E0"/>
    <w:rsid w:val="6C8045E7"/>
    <w:rsid w:val="6C816DE3"/>
    <w:rsid w:val="6C873C36"/>
    <w:rsid w:val="6C89359E"/>
    <w:rsid w:val="6C8A6CA2"/>
    <w:rsid w:val="6C8D54DA"/>
    <w:rsid w:val="6C8E45C8"/>
    <w:rsid w:val="6C916CED"/>
    <w:rsid w:val="6CAD5463"/>
    <w:rsid w:val="6CAF179E"/>
    <w:rsid w:val="6CB37DF8"/>
    <w:rsid w:val="6CBD5B55"/>
    <w:rsid w:val="6CC46FE9"/>
    <w:rsid w:val="6CC533C2"/>
    <w:rsid w:val="6CC84782"/>
    <w:rsid w:val="6CD6432D"/>
    <w:rsid w:val="6CDE19C1"/>
    <w:rsid w:val="6CE5200A"/>
    <w:rsid w:val="6CFF7A14"/>
    <w:rsid w:val="6D013775"/>
    <w:rsid w:val="6D016DE3"/>
    <w:rsid w:val="6D0A6FF3"/>
    <w:rsid w:val="6D182009"/>
    <w:rsid w:val="6D241CA3"/>
    <w:rsid w:val="6D295E63"/>
    <w:rsid w:val="6D2E6800"/>
    <w:rsid w:val="6D30743B"/>
    <w:rsid w:val="6D3152E3"/>
    <w:rsid w:val="6D391255"/>
    <w:rsid w:val="6D3F0162"/>
    <w:rsid w:val="6D4556B0"/>
    <w:rsid w:val="6D4B2441"/>
    <w:rsid w:val="6D4D4CFC"/>
    <w:rsid w:val="6D5F4A79"/>
    <w:rsid w:val="6D6A410C"/>
    <w:rsid w:val="6D6C52AA"/>
    <w:rsid w:val="6D6F223D"/>
    <w:rsid w:val="6D7B0162"/>
    <w:rsid w:val="6D7C41F2"/>
    <w:rsid w:val="6D8457FF"/>
    <w:rsid w:val="6D860B0A"/>
    <w:rsid w:val="6D8B389F"/>
    <w:rsid w:val="6DA978B2"/>
    <w:rsid w:val="6DB21884"/>
    <w:rsid w:val="6DB33C5C"/>
    <w:rsid w:val="6DB64609"/>
    <w:rsid w:val="6DBD371F"/>
    <w:rsid w:val="6DCB6351"/>
    <w:rsid w:val="6DD47629"/>
    <w:rsid w:val="6DD9203D"/>
    <w:rsid w:val="6DF17B0B"/>
    <w:rsid w:val="6DF550C0"/>
    <w:rsid w:val="6E015DEB"/>
    <w:rsid w:val="6E023E4B"/>
    <w:rsid w:val="6E186669"/>
    <w:rsid w:val="6E2123AB"/>
    <w:rsid w:val="6E276E59"/>
    <w:rsid w:val="6E2B4934"/>
    <w:rsid w:val="6E2D2325"/>
    <w:rsid w:val="6E3D0D2E"/>
    <w:rsid w:val="6E3D644C"/>
    <w:rsid w:val="6E4D6088"/>
    <w:rsid w:val="6E4F4125"/>
    <w:rsid w:val="6E53669A"/>
    <w:rsid w:val="6E5A2839"/>
    <w:rsid w:val="6E5B4713"/>
    <w:rsid w:val="6E65004E"/>
    <w:rsid w:val="6E6F326A"/>
    <w:rsid w:val="6E73740A"/>
    <w:rsid w:val="6E7764B2"/>
    <w:rsid w:val="6E795093"/>
    <w:rsid w:val="6E832B24"/>
    <w:rsid w:val="6E882C3F"/>
    <w:rsid w:val="6E9D5DE6"/>
    <w:rsid w:val="6EA475C8"/>
    <w:rsid w:val="6EA93DDC"/>
    <w:rsid w:val="6EBB5735"/>
    <w:rsid w:val="6EC14BAA"/>
    <w:rsid w:val="6ECF3EBB"/>
    <w:rsid w:val="6ECF5688"/>
    <w:rsid w:val="6ED54515"/>
    <w:rsid w:val="6EE97347"/>
    <w:rsid w:val="6EEB438B"/>
    <w:rsid w:val="6EEC4069"/>
    <w:rsid w:val="6EF649A8"/>
    <w:rsid w:val="6EF86010"/>
    <w:rsid w:val="6F02206E"/>
    <w:rsid w:val="6F1A5993"/>
    <w:rsid w:val="6F1F5813"/>
    <w:rsid w:val="6F205886"/>
    <w:rsid w:val="6F262941"/>
    <w:rsid w:val="6F2A27CF"/>
    <w:rsid w:val="6F36296C"/>
    <w:rsid w:val="6F3971B9"/>
    <w:rsid w:val="6F407DB1"/>
    <w:rsid w:val="6F454556"/>
    <w:rsid w:val="6F553A84"/>
    <w:rsid w:val="6F5B3DE4"/>
    <w:rsid w:val="6F6C1706"/>
    <w:rsid w:val="6F7956BE"/>
    <w:rsid w:val="6F8239B9"/>
    <w:rsid w:val="6F8D5DFC"/>
    <w:rsid w:val="6F932032"/>
    <w:rsid w:val="6F9D44FA"/>
    <w:rsid w:val="6FA45AFA"/>
    <w:rsid w:val="6FA51F8E"/>
    <w:rsid w:val="6FA7093F"/>
    <w:rsid w:val="6FA818DA"/>
    <w:rsid w:val="6FB16D7A"/>
    <w:rsid w:val="6FB24ADC"/>
    <w:rsid w:val="6FBB0C9F"/>
    <w:rsid w:val="6FBD413E"/>
    <w:rsid w:val="6FCC46D0"/>
    <w:rsid w:val="6FD929E8"/>
    <w:rsid w:val="6FF63B8E"/>
    <w:rsid w:val="700C0485"/>
    <w:rsid w:val="700E3953"/>
    <w:rsid w:val="70104FC2"/>
    <w:rsid w:val="70221910"/>
    <w:rsid w:val="702267CF"/>
    <w:rsid w:val="702648C4"/>
    <w:rsid w:val="702B2328"/>
    <w:rsid w:val="702B4902"/>
    <w:rsid w:val="703B74FE"/>
    <w:rsid w:val="7040674A"/>
    <w:rsid w:val="704D1B8C"/>
    <w:rsid w:val="70512D96"/>
    <w:rsid w:val="70561A75"/>
    <w:rsid w:val="70581A6D"/>
    <w:rsid w:val="705D6F5F"/>
    <w:rsid w:val="70610CAF"/>
    <w:rsid w:val="70706757"/>
    <w:rsid w:val="70715736"/>
    <w:rsid w:val="7077301D"/>
    <w:rsid w:val="707A7A20"/>
    <w:rsid w:val="708312D1"/>
    <w:rsid w:val="708367F3"/>
    <w:rsid w:val="708517EA"/>
    <w:rsid w:val="70A57399"/>
    <w:rsid w:val="70B01EAE"/>
    <w:rsid w:val="70C50C37"/>
    <w:rsid w:val="70CD1BAD"/>
    <w:rsid w:val="70D00E58"/>
    <w:rsid w:val="70DB7EE1"/>
    <w:rsid w:val="70DE5EE7"/>
    <w:rsid w:val="70E81C69"/>
    <w:rsid w:val="70EA6853"/>
    <w:rsid w:val="70F56933"/>
    <w:rsid w:val="70FD46D8"/>
    <w:rsid w:val="710473C6"/>
    <w:rsid w:val="711521F1"/>
    <w:rsid w:val="712040ED"/>
    <w:rsid w:val="712C1E87"/>
    <w:rsid w:val="713C6AC3"/>
    <w:rsid w:val="714172C8"/>
    <w:rsid w:val="71483793"/>
    <w:rsid w:val="71536C46"/>
    <w:rsid w:val="715D22C1"/>
    <w:rsid w:val="716D3C70"/>
    <w:rsid w:val="717137B1"/>
    <w:rsid w:val="71792C3C"/>
    <w:rsid w:val="7179674D"/>
    <w:rsid w:val="717C6AB4"/>
    <w:rsid w:val="719072BF"/>
    <w:rsid w:val="719E1463"/>
    <w:rsid w:val="71A25703"/>
    <w:rsid w:val="71D45DB2"/>
    <w:rsid w:val="71D578A8"/>
    <w:rsid w:val="71DE7300"/>
    <w:rsid w:val="71E416B9"/>
    <w:rsid w:val="71E82A49"/>
    <w:rsid w:val="71F107EF"/>
    <w:rsid w:val="71F374B1"/>
    <w:rsid w:val="71F51B57"/>
    <w:rsid w:val="71F636A5"/>
    <w:rsid w:val="71FD3B69"/>
    <w:rsid w:val="7202095F"/>
    <w:rsid w:val="72092C16"/>
    <w:rsid w:val="720E6F98"/>
    <w:rsid w:val="72107E5E"/>
    <w:rsid w:val="722274E2"/>
    <w:rsid w:val="723A58D0"/>
    <w:rsid w:val="723E0A1B"/>
    <w:rsid w:val="72403E86"/>
    <w:rsid w:val="724C6426"/>
    <w:rsid w:val="724C66A2"/>
    <w:rsid w:val="724F486B"/>
    <w:rsid w:val="729F049A"/>
    <w:rsid w:val="72A129CB"/>
    <w:rsid w:val="72AC2C19"/>
    <w:rsid w:val="72C05C92"/>
    <w:rsid w:val="72D60759"/>
    <w:rsid w:val="72DA5988"/>
    <w:rsid w:val="72DB4635"/>
    <w:rsid w:val="72DC0602"/>
    <w:rsid w:val="72EF10AE"/>
    <w:rsid w:val="72FC509C"/>
    <w:rsid w:val="73012D8F"/>
    <w:rsid w:val="731B6C53"/>
    <w:rsid w:val="731F09E9"/>
    <w:rsid w:val="73310CEA"/>
    <w:rsid w:val="733E22DB"/>
    <w:rsid w:val="73580BC1"/>
    <w:rsid w:val="735C31A9"/>
    <w:rsid w:val="73637984"/>
    <w:rsid w:val="736E4807"/>
    <w:rsid w:val="739121FB"/>
    <w:rsid w:val="73AB6B6A"/>
    <w:rsid w:val="73B2438E"/>
    <w:rsid w:val="73BD5822"/>
    <w:rsid w:val="73C87CC6"/>
    <w:rsid w:val="73D61526"/>
    <w:rsid w:val="73DB0ACD"/>
    <w:rsid w:val="73E236D9"/>
    <w:rsid w:val="73E50B4D"/>
    <w:rsid w:val="73F151F0"/>
    <w:rsid w:val="73F65FB4"/>
    <w:rsid w:val="73FC37CB"/>
    <w:rsid w:val="73FE06B0"/>
    <w:rsid w:val="74125B66"/>
    <w:rsid w:val="74131D09"/>
    <w:rsid w:val="741B564E"/>
    <w:rsid w:val="742210F9"/>
    <w:rsid w:val="7427205D"/>
    <w:rsid w:val="74331E23"/>
    <w:rsid w:val="74373072"/>
    <w:rsid w:val="74513946"/>
    <w:rsid w:val="74516C2F"/>
    <w:rsid w:val="74577179"/>
    <w:rsid w:val="745C49B3"/>
    <w:rsid w:val="745E6799"/>
    <w:rsid w:val="74740AC8"/>
    <w:rsid w:val="74742F18"/>
    <w:rsid w:val="748443F4"/>
    <w:rsid w:val="74851167"/>
    <w:rsid w:val="74920FED"/>
    <w:rsid w:val="749A2ADD"/>
    <w:rsid w:val="749D2A13"/>
    <w:rsid w:val="74A31423"/>
    <w:rsid w:val="74A40DAA"/>
    <w:rsid w:val="74A94698"/>
    <w:rsid w:val="74C1439B"/>
    <w:rsid w:val="74C75A59"/>
    <w:rsid w:val="74F26E5F"/>
    <w:rsid w:val="74F37485"/>
    <w:rsid w:val="75082201"/>
    <w:rsid w:val="75082C8E"/>
    <w:rsid w:val="75117463"/>
    <w:rsid w:val="75162A90"/>
    <w:rsid w:val="7538707A"/>
    <w:rsid w:val="754515B7"/>
    <w:rsid w:val="754870F4"/>
    <w:rsid w:val="7557726B"/>
    <w:rsid w:val="755B7E69"/>
    <w:rsid w:val="755E6BD0"/>
    <w:rsid w:val="755F3F8C"/>
    <w:rsid w:val="756360F6"/>
    <w:rsid w:val="75671CB3"/>
    <w:rsid w:val="75847B92"/>
    <w:rsid w:val="7596279E"/>
    <w:rsid w:val="75A64538"/>
    <w:rsid w:val="75AD6F4E"/>
    <w:rsid w:val="75B35553"/>
    <w:rsid w:val="75C03649"/>
    <w:rsid w:val="75C46E08"/>
    <w:rsid w:val="75E1609A"/>
    <w:rsid w:val="75F777FC"/>
    <w:rsid w:val="75FE106B"/>
    <w:rsid w:val="7600653C"/>
    <w:rsid w:val="76016485"/>
    <w:rsid w:val="76021789"/>
    <w:rsid w:val="76043148"/>
    <w:rsid w:val="7606711F"/>
    <w:rsid w:val="76082EEB"/>
    <w:rsid w:val="7612564E"/>
    <w:rsid w:val="76307055"/>
    <w:rsid w:val="76307D3D"/>
    <w:rsid w:val="76352A63"/>
    <w:rsid w:val="763B5D23"/>
    <w:rsid w:val="763C4572"/>
    <w:rsid w:val="764655E1"/>
    <w:rsid w:val="764A38B5"/>
    <w:rsid w:val="764B0A53"/>
    <w:rsid w:val="764E0FC2"/>
    <w:rsid w:val="76594D21"/>
    <w:rsid w:val="766463FB"/>
    <w:rsid w:val="766523F8"/>
    <w:rsid w:val="766B5A8E"/>
    <w:rsid w:val="76725368"/>
    <w:rsid w:val="76761A8C"/>
    <w:rsid w:val="768D497D"/>
    <w:rsid w:val="76922BD9"/>
    <w:rsid w:val="769429CE"/>
    <w:rsid w:val="7696487B"/>
    <w:rsid w:val="7697512F"/>
    <w:rsid w:val="769D45C6"/>
    <w:rsid w:val="76A07371"/>
    <w:rsid w:val="76A350C9"/>
    <w:rsid w:val="76A35F48"/>
    <w:rsid w:val="76A819B3"/>
    <w:rsid w:val="76AC1594"/>
    <w:rsid w:val="76BC27E0"/>
    <w:rsid w:val="76C21ABB"/>
    <w:rsid w:val="76C367D6"/>
    <w:rsid w:val="76C62F59"/>
    <w:rsid w:val="76CA379C"/>
    <w:rsid w:val="76D05632"/>
    <w:rsid w:val="76D16DD9"/>
    <w:rsid w:val="76E20A62"/>
    <w:rsid w:val="76E27FD4"/>
    <w:rsid w:val="76FE6B79"/>
    <w:rsid w:val="77103AA1"/>
    <w:rsid w:val="771244F8"/>
    <w:rsid w:val="771432BB"/>
    <w:rsid w:val="77150F4E"/>
    <w:rsid w:val="77173184"/>
    <w:rsid w:val="773136A7"/>
    <w:rsid w:val="77373078"/>
    <w:rsid w:val="773B70AB"/>
    <w:rsid w:val="773C1686"/>
    <w:rsid w:val="77452D5D"/>
    <w:rsid w:val="774B3C27"/>
    <w:rsid w:val="774E12A0"/>
    <w:rsid w:val="77681262"/>
    <w:rsid w:val="776E4266"/>
    <w:rsid w:val="77733A3B"/>
    <w:rsid w:val="7774285A"/>
    <w:rsid w:val="777763F5"/>
    <w:rsid w:val="777E564B"/>
    <w:rsid w:val="778441FE"/>
    <w:rsid w:val="778A07C1"/>
    <w:rsid w:val="779011A2"/>
    <w:rsid w:val="77A17034"/>
    <w:rsid w:val="77B55705"/>
    <w:rsid w:val="77B559E8"/>
    <w:rsid w:val="77BB3506"/>
    <w:rsid w:val="77C36D6D"/>
    <w:rsid w:val="77C861C2"/>
    <w:rsid w:val="77C95DB2"/>
    <w:rsid w:val="77D07B48"/>
    <w:rsid w:val="77DA1B4B"/>
    <w:rsid w:val="77DB06A0"/>
    <w:rsid w:val="77EA4119"/>
    <w:rsid w:val="77F13E7D"/>
    <w:rsid w:val="77F65A0D"/>
    <w:rsid w:val="77FF569D"/>
    <w:rsid w:val="78022089"/>
    <w:rsid w:val="78042974"/>
    <w:rsid w:val="780E6617"/>
    <w:rsid w:val="781D0C54"/>
    <w:rsid w:val="781F616A"/>
    <w:rsid w:val="78223223"/>
    <w:rsid w:val="78336A47"/>
    <w:rsid w:val="783D6AF5"/>
    <w:rsid w:val="785C6705"/>
    <w:rsid w:val="785F2A3E"/>
    <w:rsid w:val="78730FE1"/>
    <w:rsid w:val="7876073B"/>
    <w:rsid w:val="787E122D"/>
    <w:rsid w:val="78871EE4"/>
    <w:rsid w:val="788744FD"/>
    <w:rsid w:val="788C77F5"/>
    <w:rsid w:val="78917F4D"/>
    <w:rsid w:val="78955A29"/>
    <w:rsid w:val="78981217"/>
    <w:rsid w:val="78B12F49"/>
    <w:rsid w:val="78C01CA9"/>
    <w:rsid w:val="78C76804"/>
    <w:rsid w:val="78D76CDB"/>
    <w:rsid w:val="78E20DEF"/>
    <w:rsid w:val="78F06B9A"/>
    <w:rsid w:val="79113555"/>
    <w:rsid w:val="79140FA1"/>
    <w:rsid w:val="79284ADA"/>
    <w:rsid w:val="79335C59"/>
    <w:rsid w:val="79371CD7"/>
    <w:rsid w:val="7939661F"/>
    <w:rsid w:val="793F6631"/>
    <w:rsid w:val="7954562E"/>
    <w:rsid w:val="795B697E"/>
    <w:rsid w:val="796009A2"/>
    <w:rsid w:val="796A7D8A"/>
    <w:rsid w:val="79756CA3"/>
    <w:rsid w:val="797C4A81"/>
    <w:rsid w:val="798C6DA4"/>
    <w:rsid w:val="798E4B0D"/>
    <w:rsid w:val="799630CD"/>
    <w:rsid w:val="79AA11C5"/>
    <w:rsid w:val="79AA433B"/>
    <w:rsid w:val="79B2748C"/>
    <w:rsid w:val="79BB64F5"/>
    <w:rsid w:val="79C37C13"/>
    <w:rsid w:val="79C7070B"/>
    <w:rsid w:val="79CA6BA7"/>
    <w:rsid w:val="79CA7A85"/>
    <w:rsid w:val="79CE3F4E"/>
    <w:rsid w:val="79DF69D3"/>
    <w:rsid w:val="79F70955"/>
    <w:rsid w:val="79F77698"/>
    <w:rsid w:val="7A2935DF"/>
    <w:rsid w:val="7A385BFA"/>
    <w:rsid w:val="7A3A0285"/>
    <w:rsid w:val="7A3B34DC"/>
    <w:rsid w:val="7A464500"/>
    <w:rsid w:val="7A5B059E"/>
    <w:rsid w:val="7A5C458E"/>
    <w:rsid w:val="7A5D104D"/>
    <w:rsid w:val="7A606B8E"/>
    <w:rsid w:val="7A643926"/>
    <w:rsid w:val="7A681036"/>
    <w:rsid w:val="7A695D17"/>
    <w:rsid w:val="7A6C4885"/>
    <w:rsid w:val="7A7607F4"/>
    <w:rsid w:val="7A855C18"/>
    <w:rsid w:val="7A8630B8"/>
    <w:rsid w:val="7A895B45"/>
    <w:rsid w:val="7A9F0BE6"/>
    <w:rsid w:val="7AA13271"/>
    <w:rsid w:val="7AB9591D"/>
    <w:rsid w:val="7ACE1618"/>
    <w:rsid w:val="7AE07B38"/>
    <w:rsid w:val="7AEB2E31"/>
    <w:rsid w:val="7AF02174"/>
    <w:rsid w:val="7AF02DC0"/>
    <w:rsid w:val="7AF3058B"/>
    <w:rsid w:val="7AF5593C"/>
    <w:rsid w:val="7AF83F35"/>
    <w:rsid w:val="7AFA37AA"/>
    <w:rsid w:val="7B012E81"/>
    <w:rsid w:val="7B0F6FB4"/>
    <w:rsid w:val="7B282ADB"/>
    <w:rsid w:val="7B297402"/>
    <w:rsid w:val="7B2A70F6"/>
    <w:rsid w:val="7B2D2D78"/>
    <w:rsid w:val="7B357149"/>
    <w:rsid w:val="7B446A34"/>
    <w:rsid w:val="7B47200E"/>
    <w:rsid w:val="7B4A6462"/>
    <w:rsid w:val="7B626859"/>
    <w:rsid w:val="7B660EA7"/>
    <w:rsid w:val="7B6D428F"/>
    <w:rsid w:val="7B773FD0"/>
    <w:rsid w:val="7B7C513F"/>
    <w:rsid w:val="7B85263B"/>
    <w:rsid w:val="7B880B37"/>
    <w:rsid w:val="7BA85243"/>
    <w:rsid w:val="7BAA5C65"/>
    <w:rsid w:val="7BAE2939"/>
    <w:rsid w:val="7BB06F1A"/>
    <w:rsid w:val="7BB40362"/>
    <w:rsid w:val="7BBC447A"/>
    <w:rsid w:val="7BDE0B0E"/>
    <w:rsid w:val="7BDF1997"/>
    <w:rsid w:val="7BE00A49"/>
    <w:rsid w:val="7BE26FF5"/>
    <w:rsid w:val="7BF4198D"/>
    <w:rsid w:val="7C055C3A"/>
    <w:rsid w:val="7C096EF4"/>
    <w:rsid w:val="7C0B6DFC"/>
    <w:rsid w:val="7C145AA4"/>
    <w:rsid w:val="7C1A3E26"/>
    <w:rsid w:val="7C1D2362"/>
    <w:rsid w:val="7C1D66C6"/>
    <w:rsid w:val="7C1E01AE"/>
    <w:rsid w:val="7C231D26"/>
    <w:rsid w:val="7C277899"/>
    <w:rsid w:val="7C3339DD"/>
    <w:rsid w:val="7C3E4291"/>
    <w:rsid w:val="7C437C5B"/>
    <w:rsid w:val="7C675226"/>
    <w:rsid w:val="7C706F67"/>
    <w:rsid w:val="7C741509"/>
    <w:rsid w:val="7C854EE1"/>
    <w:rsid w:val="7C8C2594"/>
    <w:rsid w:val="7C953CC2"/>
    <w:rsid w:val="7CA66B05"/>
    <w:rsid w:val="7CC64754"/>
    <w:rsid w:val="7CD60A95"/>
    <w:rsid w:val="7CE66CCB"/>
    <w:rsid w:val="7CE720C1"/>
    <w:rsid w:val="7CE80889"/>
    <w:rsid w:val="7CEA6116"/>
    <w:rsid w:val="7CF1565A"/>
    <w:rsid w:val="7CF86311"/>
    <w:rsid w:val="7D042630"/>
    <w:rsid w:val="7D061509"/>
    <w:rsid w:val="7D063CE0"/>
    <w:rsid w:val="7D0803A7"/>
    <w:rsid w:val="7D0C59AF"/>
    <w:rsid w:val="7D2429A5"/>
    <w:rsid w:val="7D26752E"/>
    <w:rsid w:val="7D297A25"/>
    <w:rsid w:val="7D2D6251"/>
    <w:rsid w:val="7D394942"/>
    <w:rsid w:val="7D3C1BD5"/>
    <w:rsid w:val="7D3F7A16"/>
    <w:rsid w:val="7D466892"/>
    <w:rsid w:val="7D4766F0"/>
    <w:rsid w:val="7D4C18A2"/>
    <w:rsid w:val="7D4E597F"/>
    <w:rsid w:val="7D6416A2"/>
    <w:rsid w:val="7D9165DE"/>
    <w:rsid w:val="7D97717B"/>
    <w:rsid w:val="7D977380"/>
    <w:rsid w:val="7DA423A3"/>
    <w:rsid w:val="7DAB19BC"/>
    <w:rsid w:val="7DAC34BE"/>
    <w:rsid w:val="7DC17BCF"/>
    <w:rsid w:val="7DD22D84"/>
    <w:rsid w:val="7E035913"/>
    <w:rsid w:val="7E0A4E6B"/>
    <w:rsid w:val="7E1F2E73"/>
    <w:rsid w:val="7E202543"/>
    <w:rsid w:val="7E366460"/>
    <w:rsid w:val="7E3D0BCD"/>
    <w:rsid w:val="7E4A6201"/>
    <w:rsid w:val="7E4D6F56"/>
    <w:rsid w:val="7E582DD8"/>
    <w:rsid w:val="7E6367CA"/>
    <w:rsid w:val="7E74418C"/>
    <w:rsid w:val="7E8242FA"/>
    <w:rsid w:val="7E8645DF"/>
    <w:rsid w:val="7E873BEF"/>
    <w:rsid w:val="7E8A79E0"/>
    <w:rsid w:val="7E947C89"/>
    <w:rsid w:val="7E9A13FD"/>
    <w:rsid w:val="7E9E0AEF"/>
    <w:rsid w:val="7EAE3613"/>
    <w:rsid w:val="7EBC690A"/>
    <w:rsid w:val="7EC16625"/>
    <w:rsid w:val="7ECC2D64"/>
    <w:rsid w:val="7EE608CB"/>
    <w:rsid w:val="7EE757BC"/>
    <w:rsid w:val="7EF716B7"/>
    <w:rsid w:val="7EFE6478"/>
    <w:rsid w:val="7EFF7BD9"/>
    <w:rsid w:val="7F0768A2"/>
    <w:rsid w:val="7F0B29C0"/>
    <w:rsid w:val="7F0B36A8"/>
    <w:rsid w:val="7F0B6B16"/>
    <w:rsid w:val="7F164D77"/>
    <w:rsid w:val="7F216EC7"/>
    <w:rsid w:val="7F2943BA"/>
    <w:rsid w:val="7F303F16"/>
    <w:rsid w:val="7F3323CE"/>
    <w:rsid w:val="7F3F61EB"/>
    <w:rsid w:val="7F5405AB"/>
    <w:rsid w:val="7F5A07E2"/>
    <w:rsid w:val="7F5A1E2E"/>
    <w:rsid w:val="7F627049"/>
    <w:rsid w:val="7F63354F"/>
    <w:rsid w:val="7F6C0181"/>
    <w:rsid w:val="7F7C2242"/>
    <w:rsid w:val="7F9A5D2F"/>
    <w:rsid w:val="7F9C506F"/>
    <w:rsid w:val="7FA91D09"/>
    <w:rsid w:val="7FAE4FED"/>
    <w:rsid w:val="7FD23A06"/>
    <w:rsid w:val="7FDB78BF"/>
    <w:rsid w:val="7FDC5D20"/>
    <w:rsid w:val="7FDE4262"/>
    <w:rsid w:val="7FF93F00"/>
    <w:rsid w:val="7FFF1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34"/>
      <w:lang w:val="en-US" w:eastAsia="zh-CN" w:bidi="ar-SA"/>
    </w:rPr>
  </w:style>
  <w:style w:type="paragraph" w:styleId="3">
    <w:name w:val="heading 3"/>
    <w:basedOn w:val="1"/>
    <w:next w:val="1"/>
    <w:autoRedefine/>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paragraph" w:styleId="4">
    <w:name w:val="heading 4"/>
    <w:basedOn w:val="1"/>
    <w:next w:val="1"/>
    <w:autoRedefine/>
    <w:unhideWhenUsed/>
    <w:qFormat/>
    <w:uiPriority w:val="0"/>
    <w:pPr>
      <w:keepNext/>
      <w:keepLines/>
      <w:numPr>
        <w:ilvl w:val="3"/>
        <w:numId w:val="1"/>
      </w:numPr>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5">
    <w:name w:val="Body Text 3"/>
    <w:basedOn w:val="1"/>
    <w:next w:val="1"/>
    <w:unhideWhenUsed/>
    <w:qFormat/>
    <w:uiPriority w:val="99"/>
    <w:pPr>
      <w:spacing w:after="120"/>
    </w:pPr>
    <w:rPr>
      <w:sz w:val="16"/>
      <w:szCs w:val="16"/>
    </w:rPr>
  </w:style>
  <w:style w:type="paragraph" w:styleId="6">
    <w:name w:val="Body Text"/>
    <w:basedOn w:val="1"/>
    <w:next w:val="1"/>
    <w:qFormat/>
    <w:uiPriority w:val="0"/>
    <w:pPr>
      <w:spacing w:after="120"/>
    </w:pPr>
    <w:rPr>
      <w:rFonts w:eastAsia="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8511</Words>
  <Characters>9175</Characters>
  <Lines>0</Lines>
  <Paragraphs>0</Paragraphs>
  <TotalTime>43</TotalTime>
  <ScaleCrop>false</ScaleCrop>
  <LinksUpToDate>false</LinksUpToDate>
  <CharactersWithSpaces>16432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2022-12-08T02:29:00Z</dcterms:created>
  <dc:creator>46691</dc:creator>
  <cp:lastModifiedBy>七月</cp:lastModifiedBy>
  <dcterms:modified xsi:type="dcterms:W3CDTF">2025-12-21T09:18:50Z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52650A32CF01459AAFA96F4E9BBD52A4</vt:lpwstr>
  </property>
  <property fmtid="{D5CDD505-2E9C-101B-9397-08002B2CF9AE}" pid="4" name="KSOTemplateDocerSaveRecord">
    <vt:lpwstr>eyJoZGlkIjoiMjRlYjU0M2U0Y2MzNDNkMDkzOTYyMjAxODdkNzgyYmUiLCJ1c2VySWQiOiIzMzIwNzQ1MzQifQ==</vt:lpwstr>
  </property>
</Properties>
</file>