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3656F">
      <w:pPr>
        <w:pStyle w:val="5"/>
        <w:spacing w:line="336" w:lineRule="auto"/>
        <w:ind w:firstLine="560" w:firstLineChars="200"/>
        <w:jc w:val="center"/>
        <w:rPr>
          <w:rFonts w:hint="default" w:ascii="仿宋" w:hAnsi="仿宋" w:eastAsia="仿宋" w:cs="MingLiU_HKSCS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分项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报价表</w:t>
      </w:r>
    </w:p>
    <w:p w14:paraId="024C4803">
      <w:pPr>
        <w:pStyle w:val="5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</w:p>
    <w:p w14:paraId="51B3F1FA">
      <w:pPr>
        <w:pStyle w:val="5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 w14:paraId="0C7177F1">
      <w:pPr>
        <w:pStyle w:val="5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单位：元</w:t>
      </w:r>
    </w:p>
    <w:tbl>
      <w:tblPr>
        <w:tblStyle w:val="6"/>
        <w:tblW w:w="9373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074"/>
        <w:gridCol w:w="1062"/>
        <w:gridCol w:w="2603"/>
        <w:gridCol w:w="614"/>
        <w:gridCol w:w="741"/>
        <w:gridCol w:w="582"/>
        <w:gridCol w:w="1009"/>
        <w:gridCol w:w="1052"/>
      </w:tblGrid>
      <w:tr w14:paraId="0FB4C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tblHeader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C9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6D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6C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95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详细要求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94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B9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DD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天数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38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7F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合价（元）</w:t>
            </w:r>
          </w:p>
        </w:tc>
      </w:tr>
      <w:tr w14:paraId="3150B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9373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EC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制作组</w:t>
            </w:r>
          </w:p>
        </w:tc>
      </w:tr>
      <w:tr w14:paraId="0D7B9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58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bookmarkStart w:id="0" w:name="_GoBack" w:colFirst="8" w:colLast="8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76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导演组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C2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总导演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DE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1.统筹策划设计整场开幕式，每个节目审核把控，对节目质量进行把关。节目的融合指导。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2.节目音乐及视频的指导，节目整体的提升和指导对整场开幕式的流程把控。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3.舞美的设计把控和思路，保证节目和舞美之间的完美融合。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4.把控开幕式的时间安排、灯光变换、音响、特效、摄像及导播的各个环节的效果指导。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AA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96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19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44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09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bookmarkEnd w:id="0"/>
      <w:tr w14:paraId="035B5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8F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A6EC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8C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执行导演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9C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2名执行导演：从前期排练、现场彩排、活动开展等环节对节目的提升和指导对整场开幕式的流程把控;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69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FA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D9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DD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85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2EF5E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2E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39DE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2E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舞美导演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20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舞美的设计把控和思路，保证节目和舞美之间的完美融合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68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FE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26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B3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95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53BA6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2D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04FA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93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现场执行团队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5A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后勤服务、服装道具管理、后台物料管理、动线引导、上下台口管理等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0A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52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0D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93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5B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39D92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0C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3A6C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EA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节目编导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CD1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需要配合编排的当地节目 （舞蹈语言类 歌曲类）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DF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64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5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B7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00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67AB1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3D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A14D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D4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开幕式主持词撰稿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B7A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主持词撰稿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F1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7F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98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4E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61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523A2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D9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49CC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9E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开幕式音乐制作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C41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整场所有节目以及串联音乐制作（包含录音），数量≥10个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77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0C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69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FC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77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15463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7A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EBD8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C7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开幕式视频制作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818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开幕式所有背景画面以及颁奖视频 篇章视频，数量≥10个，每个时长3-5分钟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D3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7B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74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2B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94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27661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0E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21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技术组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3D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调音师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38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专业调音师劳务费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E7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A3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9A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FF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C2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4906D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DD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1DEF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32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灯光师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9D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专业灯光师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E6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DF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86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85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78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3FE58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10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E99C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A0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VJ师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31A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专业视频师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8A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86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0C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4C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9D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11745F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373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94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小计（元）：     </w:t>
            </w:r>
          </w:p>
        </w:tc>
      </w:tr>
      <w:tr w14:paraId="332AC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9373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1C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演出组</w:t>
            </w:r>
          </w:p>
        </w:tc>
      </w:tr>
      <w:tr w14:paraId="6FEDBD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11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54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演职人员</w:t>
            </w:r>
          </w:p>
        </w:tc>
        <w:tc>
          <w:tcPr>
            <w:tcW w:w="3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28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演职人员不少于100人，开幕仪式时长不低于1小时，节目不少于10个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DD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F3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99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68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A1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3B2A9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70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7B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服装道具化妆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95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开幕式服装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8E1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演员服装  ，数量不少于200套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C6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21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DF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6C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73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713D4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2D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C461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14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开幕式道具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34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节目表演道具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3D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17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72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78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2B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42524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E4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B251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B9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开幕式化妆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CDF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化妆团队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F5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2F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56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BC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7E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68053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373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C5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小计（元）：     </w:t>
            </w:r>
          </w:p>
        </w:tc>
      </w:tr>
      <w:tr w14:paraId="7725A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9373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42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3D动画无人机</w:t>
            </w:r>
          </w:p>
        </w:tc>
      </w:tr>
      <w:tr w14:paraId="7A078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03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A2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无人机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9B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800架3D无人机团队演出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A4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E8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BC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48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73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5FB7CA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3C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52B8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5DB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空域手续报批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EA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0F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D895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E478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0FC1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69D6A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C6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9F90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6A8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表演画面定做及设计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4B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F8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99F8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0241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09E5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43DF1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373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D8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小计（元）：     </w:t>
            </w:r>
          </w:p>
        </w:tc>
      </w:tr>
      <w:tr w14:paraId="17E20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9373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2C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设计组</w:t>
            </w:r>
          </w:p>
        </w:tc>
      </w:tr>
      <w:tr w14:paraId="45BDC7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C2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5D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设计组</w:t>
            </w: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5B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IP设计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A6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赛事IP形象设计，数量≥8个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32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17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1B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29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BF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6EC4B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B1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D74E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53C8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42E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周边延展，数量≥4个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25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4C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9F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73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E3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40EFD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B4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37AA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73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文创设计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D16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文创设计开发及文创周边，品类≥10种，材质不限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F5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B9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ED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C5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30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6D7EB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84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5184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7D98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13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文创产品定做与采买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53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D8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D5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EF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48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6B082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AF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BC81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A9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活动设计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3D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开幕式舞美工程 主画面设计 环节画面设计 节目单设计等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E5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21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AE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BF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03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2F8AF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373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02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小计（元）：     </w:t>
            </w:r>
          </w:p>
        </w:tc>
      </w:tr>
      <w:tr w14:paraId="18FDF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9373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2B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记录组</w:t>
            </w:r>
          </w:p>
        </w:tc>
      </w:tr>
      <w:tr w14:paraId="553B3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6D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14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活动宣传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24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活动宣传片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96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《论剑华山武林志》纪录片 拍摄剪辑，成片时长≥5分钟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8C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CA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D4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19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23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43397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CB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3052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E6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活动后宣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7F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公益宣传片 拍摄剪辑，成片时长≥5分钟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0A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85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52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5B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8E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3809B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98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AD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摄影摄像 以及网络直播 和后期制作</w:t>
            </w: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7A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视频云直播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92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现场直播车-保证现场直播效果</w:t>
            </w:r>
          </w:p>
        </w:tc>
        <w:tc>
          <w:tcPr>
            <w:tcW w:w="6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2B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81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26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5D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ED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1E0F1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39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852B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B814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30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选手视角直播</w:t>
            </w:r>
          </w:p>
        </w:tc>
        <w:tc>
          <w:tcPr>
            <w:tcW w:w="6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0C30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C1E0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8145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EF7D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4216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49E86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2E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A8E1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3F9B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D9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现场导播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15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EE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FB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AD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E8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544E2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68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E53E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C8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摄影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63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现场摄影以及网络图传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71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0F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CA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C5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BF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61456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A1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99B4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4C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摄像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1F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主机 游机 侧机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90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28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10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AB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0C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2F08D6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9F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13E7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9D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航拍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3D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现场飞机航拍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58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BA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B9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DF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1D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50D2D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9A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0F66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28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摇臂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5A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现场摇臂大摇臂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56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EB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69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1F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A9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1C34F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6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33A9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EA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后期制作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E0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成品片子-赛事记录片，成片时长≥5分钟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B2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2D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B0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81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05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10068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2F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392D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156C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B9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活动现场快剪，不少于5个视频，每个视频成片时长≥30秒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E7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36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9D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93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81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60B0B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29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D0B5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BC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设备器材运输费用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88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物料运输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BA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61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辆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FB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1E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32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0ADB2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373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EC3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小计（元）：     </w:t>
            </w:r>
          </w:p>
        </w:tc>
      </w:tr>
      <w:tr w14:paraId="19A84C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9373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A9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杂项</w:t>
            </w:r>
          </w:p>
        </w:tc>
      </w:tr>
      <w:tr w14:paraId="2F7A8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88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7F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物料杂项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A3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节目单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65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节目单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CE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4A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84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D9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0B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7C23E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36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63A0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33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工作证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D8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工作证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E4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13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0C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42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96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7D500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39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7B28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27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对讲机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1A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双频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08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6F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AF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D7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6D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291C2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9C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904F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1F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防爆铁马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A1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铁马围栏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5E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67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DA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40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77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69354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60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7073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D5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条桌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91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ABM桌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3F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A7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35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85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B0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0341F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02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1E87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DC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观众椅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9D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靠背观众折叠椅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B5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3000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8A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5C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DA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E5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7D80C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49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BE4E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34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物料运输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47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小物料运输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22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09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辆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B9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39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BB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46462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373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FAE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小计（元）：     </w:t>
            </w:r>
          </w:p>
        </w:tc>
      </w:tr>
      <w:tr w14:paraId="24F1B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9373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13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合计：大写</w:t>
            </w:r>
          </w:p>
          <w:p w14:paraId="1B23F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 小写</w:t>
            </w:r>
          </w:p>
        </w:tc>
      </w:tr>
    </w:tbl>
    <w:p w14:paraId="416D76E9">
      <w:pPr>
        <w:pStyle w:val="5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4B75C839">
      <w:pPr>
        <w:pStyle w:val="5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66C119D3">
      <w:pPr>
        <w:pStyle w:val="5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3129EE59">
      <w:pPr>
        <w:pStyle w:val="5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0F933976">
      <w:pPr>
        <w:pStyle w:val="5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78CFC187">
      <w:pPr>
        <w:pStyle w:val="5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011C6679">
      <w:pPr>
        <w:pStyle w:val="5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4E7FFA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Century Gothic">
    <w:altName w:val="Segoe Print"/>
    <w:panose1 w:val="020B0502020202020204"/>
    <w:charset w:val="00"/>
    <w:family w:val="swiss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A1459A8"/>
    <w:rsid w:val="1D444728"/>
    <w:rsid w:val="2C111A7C"/>
    <w:rsid w:val="336D632F"/>
    <w:rsid w:val="3AD20E9A"/>
    <w:rsid w:val="48145A0C"/>
    <w:rsid w:val="4AC37BD7"/>
    <w:rsid w:val="4EBE0A4E"/>
    <w:rsid w:val="611535FC"/>
    <w:rsid w:val="6DCF5551"/>
    <w:rsid w:val="740F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adjustRightInd/>
      <w:spacing w:after="120" w:line="240" w:lineRule="auto"/>
      <w:ind w:left="420" w:leftChars="200" w:firstLine="420" w:firstLineChars="200"/>
      <w:jc w:val="both"/>
    </w:pPr>
    <w:rPr>
      <w:rFonts w:eastAsia="Century Gothic"/>
      <w:kern w:val="2"/>
      <w:sz w:val="21"/>
      <w:szCs w:val="24"/>
    </w:rPr>
  </w:style>
  <w:style w:type="paragraph" w:styleId="3">
    <w:name w:val="Body Text Indent"/>
    <w:basedOn w:val="1"/>
    <w:next w:val="1"/>
    <w:qFormat/>
    <w:uiPriority w:val="0"/>
    <w:pPr>
      <w:adjustRightInd w:val="0"/>
      <w:spacing w:line="360" w:lineRule="auto"/>
      <w:ind w:firstLine="490"/>
      <w:jc w:val="left"/>
    </w:pPr>
    <w:rPr>
      <w:rFonts w:ascii="宋体" w:hAnsi="宋体"/>
      <w:sz w:val="24"/>
    </w:rPr>
  </w:style>
  <w:style w:type="paragraph" w:styleId="4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75</Words>
  <Characters>155</Characters>
  <Lines>0</Lines>
  <Paragraphs>0</Paragraphs>
  <TotalTime>5</TotalTime>
  <ScaleCrop>false</ScaleCrop>
  <LinksUpToDate>false</LinksUpToDate>
  <CharactersWithSpaces>213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韦萍</cp:lastModifiedBy>
  <dcterms:modified xsi:type="dcterms:W3CDTF">2025-09-18T10:48:04Z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74D9304B04A74E63BB88E184E02D8E4F_12</vt:lpwstr>
  </property>
  <property fmtid="{D5CDD505-2E9C-101B-9397-08002B2CF9AE}" pid="4" name="KSOTemplateDocerSaveRecord">
    <vt:lpwstr>eyJoZGlkIjoiZDE4YTM2OGNjMjFhNjJhYjBiYjYwMWFhYzQzZDNlNzMiLCJ1c2VySWQiOiI1MjA2ODAyOTYifQ==</vt:lpwstr>
  </property>
</Properties>
</file>