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47F01">
      <w:pPr>
        <w:bidi w:val="0"/>
        <w:jc w:val="center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已标价工程量清单</w:t>
      </w:r>
    </w:p>
    <w:p w14:paraId="70C9F185">
      <w:pPr>
        <w:bidi w:val="0"/>
        <w:jc w:val="center"/>
        <w:rPr>
          <w:rFonts w:hint="eastAsia"/>
          <w:b/>
          <w:bCs/>
          <w:sz w:val="32"/>
          <w:szCs w:val="36"/>
          <w:lang w:val="en-US" w:eastAsia="zh-CN"/>
        </w:rPr>
      </w:pPr>
    </w:p>
    <w:p w14:paraId="659F353F">
      <w:pPr>
        <w:pStyle w:val="2"/>
        <w:jc w:val="center"/>
        <w:outlineLvl w:val="9"/>
        <w:rPr>
          <w:rFonts w:hint="eastAsia" w:ascii="宋体" w:hAnsi="宋体" w:cs="宋体"/>
          <w:sz w:val="56"/>
          <w:szCs w:val="40"/>
          <w:highlight w:val="none"/>
          <w:u w:val="single"/>
          <w:lang w:val="en-US" w:eastAsia="zh-CN"/>
        </w:rPr>
      </w:pPr>
      <w:bookmarkStart w:id="0" w:name="_GoBack"/>
      <w:bookmarkEnd w:id="0"/>
    </w:p>
    <w:p w14:paraId="6044C19A">
      <w:pPr>
        <w:outlineLvl w:val="9"/>
        <w:rPr>
          <w:rFonts w:hint="default" w:ascii="宋体" w:hAnsi="宋体" w:cs="宋体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sz w:val="52"/>
          <w:szCs w:val="36"/>
          <w:highlight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48"/>
          <w:szCs w:val="32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48"/>
          <w:szCs w:val="32"/>
          <w:highlight w:val="none"/>
          <w:u w:val="none"/>
          <w:lang w:val="en-US" w:eastAsia="zh-CN"/>
        </w:rPr>
        <w:t xml:space="preserve"> 工程</w:t>
      </w:r>
    </w:p>
    <w:p w14:paraId="6EE24D0D">
      <w:pPr>
        <w:pStyle w:val="2"/>
        <w:outlineLvl w:val="9"/>
        <w:rPr>
          <w:rFonts w:hint="eastAsia" w:ascii="宋体" w:hAnsi="宋体" w:cs="宋体"/>
          <w:highlight w:val="none"/>
        </w:rPr>
      </w:pPr>
    </w:p>
    <w:p w14:paraId="05D7EC24">
      <w:pPr>
        <w:outlineLvl w:val="9"/>
        <w:rPr>
          <w:rFonts w:hint="eastAsia" w:ascii="宋体" w:hAnsi="宋体" w:cs="宋体"/>
          <w:highlight w:val="none"/>
        </w:rPr>
      </w:pPr>
    </w:p>
    <w:p w14:paraId="0955A0F1">
      <w:pPr>
        <w:jc w:val="center"/>
        <w:outlineLvl w:val="9"/>
        <w:rPr>
          <w:rFonts w:hint="eastAsia" w:ascii="宋体" w:hAnsi="宋体" w:eastAsia="宋体" w:cs="宋体"/>
          <w:sz w:val="48"/>
          <w:szCs w:val="44"/>
          <w:highlight w:val="none"/>
          <w:lang w:val="en-US" w:eastAsia="zh-CN"/>
        </w:rPr>
      </w:pPr>
      <w:r>
        <w:rPr>
          <w:rFonts w:hint="eastAsia" w:ascii="宋体" w:hAnsi="宋体" w:cs="宋体"/>
          <w:sz w:val="48"/>
          <w:szCs w:val="44"/>
          <w:highlight w:val="none"/>
          <w:lang w:val="en-US" w:eastAsia="zh-CN"/>
        </w:rPr>
        <w:t>投 标 总 价</w:t>
      </w:r>
    </w:p>
    <w:p w14:paraId="0D3E0FF1">
      <w:pPr>
        <w:jc w:val="center"/>
        <w:outlineLvl w:val="9"/>
        <w:rPr>
          <w:rFonts w:hint="eastAsia" w:ascii="宋体" w:hAnsi="宋体" w:cs="宋体"/>
          <w:b/>
          <w:sz w:val="56"/>
          <w:szCs w:val="56"/>
          <w:highlight w:val="none"/>
          <w:lang w:val="en-US" w:eastAsia="zh-CN"/>
        </w:rPr>
      </w:pPr>
    </w:p>
    <w:p w14:paraId="47932D35">
      <w:pPr>
        <w:jc w:val="center"/>
        <w:outlineLvl w:val="9"/>
        <w:rPr>
          <w:rFonts w:hint="eastAsia" w:ascii="宋体" w:hAnsi="宋体" w:cs="宋体"/>
          <w:b/>
          <w:sz w:val="56"/>
          <w:szCs w:val="56"/>
          <w:highlight w:val="none"/>
          <w:lang w:val="en-US" w:eastAsia="zh-CN"/>
        </w:rPr>
      </w:pPr>
    </w:p>
    <w:p w14:paraId="6416F060">
      <w:pPr>
        <w:ind w:firstLine="1200" w:firstLineChars="500"/>
        <w:jc w:val="both"/>
        <w:outlineLvl w:val="9"/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投标总价（小写）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 xml:space="preserve"> </w:t>
      </w:r>
    </w:p>
    <w:p w14:paraId="6610BE3A">
      <w:pPr>
        <w:pStyle w:val="2"/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</w:p>
    <w:p w14:paraId="3AC5BF62">
      <w:pPr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</w:p>
    <w:p w14:paraId="78D1BE83">
      <w:pPr>
        <w:pStyle w:val="2"/>
        <w:rPr>
          <w:rFonts w:hint="default" w:eastAsia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 xml:space="preserve">                  （大写）：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36846F36">
      <w:pPr>
        <w:jc w:val="center"/>
        <w:outlineLvl w:val="9"/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</w:p>
    <w:p w14:paraId="6D02E1B2">
      <w:pPr>
        <w:jc w:val="center"/>
        <w:outlineLvl w:val="9"/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</w:p>
    <w:p w14:paraId="5B55C199">
      <w:pPr>
        <w:spacing w:line="360" w:lineRule="auto"/>
        <w:outlineLvl w:val="9"/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 xml:space="preserve">    </w:t>
      </w:r>
    </w:p>
    <w:p w14:paraId="1A99FDA8">
      <w:pPr>
        <w:outlineLvl w:val="9"/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</w:p>
    <w:p w14:paraId="691D6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1200" w:firstLineChars="500"/>
        <w:textAlignment w:val="auto"/>
        <w:outlineLvl w:val="9"/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（公章）</w:t>
      </w:r>
    </w:p>
    <w:p w14:paraId="2B99F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1200" w:firstLineChars="500"/>
        <w:textAlignment w:val="auto"/>
        <w:outlineLvl w:val="9"/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法定代表人或授权代表：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（签字或盖章）</w:t>
      </w:r>
    </w:p>
    <w:p w14:paraId="1367B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1680" w:firstLineChars="700"/>
        <w:textAlignment w:val="auto"/>
        <w:outlineLvl w:val="9"/>
        <w:rPr>
          <w:rFonts w:hint="eastAsia" w:ascii="宋体" w:hAnsi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编制时间：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</w:rPr>
        <w:t>日</w:t>
      </w:r>
    </w:p>
    <w:p w14:paraId="4CE4B501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0" w:h="16838"/>
          <w:pgMar w:top="1440" w:right="1440" w:bottom="1440" w:left="1440" w:header="0" w:footer="96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linePitch="326" w:charSpace="0"/>
        </w:sectPr>
      </w:pPr>
    </w:p>
    <w:p w14:paraId="3507DDD1">
      <w:pPr>
        <w:spacing w:line="360" w:lineRule="auto"/>
        <w:ind w:firstLine="281" w:firstLineChars="100"/>
        <w:jc w:val="center"/>
        <w:rPr>
          <w:rFonts w:ascii="宋体"/>
          <w:b/>
          <w:sz w:val="28"/>
          <w:szCs w:val="28"/>
          <w:shd w:val="clear" w:color="auto" w:fill="FFFFFF"/>
        </w:rPr>
      </w:pPr>
      <w:r>
        <w:rPr>
          <w:rFonts w:hint="eastAsia" w:ascii="宋体" w:hAnsi="宋体"/>
          <w:b/>
          <w:sz w:val="28"/>
          <w:szCs w:val="28"/>
          <w:shd w:val="clear" w:color="auto" w:fill="FFFFFF"/>
        </w:rPr>
        <w:t>已标价工程量清单</w:t>
      </w:r>
    </w:p>
    <w:p w14:paraId="60DD9C70">
      <w:pPr>
        <w:jc w:val="center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表格格式以软件生成为准）</w:t>
      </w:r>
    </w:p>
    <w:p w14:paraId="2729F389">
      <w:pPr>
        <w:jc w:val="center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 w14:paraId="497531B9">
      <w:pPr>
        <w:tabs>
          <w:tab w:val="left" w:pos="540"/>
        </w:tabs>
        <w:spacing w:line="48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要求必须具有如下内容：</w:t>
      </w:r>
    </w:p>
    <w:p w14:paraId="02C713ED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投标报价说明</w:t>
      </w:r>
    </w:p>
    <w:p w14:paraId="689CF5C5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投标主要指标汇总表</w:t>
      </w:r>
    </w:p>
    <w:p w14:paraId="643714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）工程项目总造价表</w:t>
      </w:r>
    </w:p>
    <w:p w14:paraId="6D32717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）单项工程造价汇总表</w:t>
      </w:r>
    </w:p>
    <w:p w14:paraId="53B0937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）单位工程造价汇总表</w:t>
      </w:r>
    </w:p>
    <w:p w14:paraId="23EDEFA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）分部分项工程量清单计价表</w:t>
      </w:r>
    </w:p>
    <w:p w14:paraId="4AE20C2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）措施项目费清单计价表</w:t>
      </w:r>
    </w:p>
    <w:p w14:paraId="505911C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）其他项目费清单计价表</w:t>
      </w:r>
    </w:p>
    <w:p w14:paraId="363FE04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）规费、税金项目清单计价表</w:t>
      </w:r>
    </w:p>
    <w:p w14:paraId="6B7F1A3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）主要材料价格表</w:t>
      </w:r>
    </w:p>
    <w:p w14:paraId="1099BDD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11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）措施项目费(综合单价)分析表</w:t>
      </w:r>
    </w:p>
    <w:p w14:paraId="5D2711DB">
      <w:pPr>
        <w:ind w:firstLine="422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Style w:val="9"/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0504C">
    <w:pPr>
      <w:pStyle w:val="5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4E1F321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E1F321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66E06">
    <w:pPr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5"/>
      </w:tabs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0A596CE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0A596CE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楷体" w:hAnsi="楷体" w:eastAsia="楷体" w:cs="楷体"/>
        <w:b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52070</wp:posOffset>
              </wp:positionH>
              <wp:positionV relativeFrom="paragraph">
                <wp:posOffset>172720</wp:posOffset>
              </wp:positionV>
              <wp:extent cx="5667375" cy="28575"/>
              <wp:effectExtent l="0" t="4445" r="9525" b="5080"/>
              <wp:wrapNone/>
              <wp:docPr id="17" name="直接箭头连接符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67375" cy="28575"/>
                      </a:xfrm>
                      <a:prstGeom prst="straightConnector1">
                        <a:avLst/>
                      </a:prstGeom>
                      <a:ln w="317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_x0000_s1026" o:spid="_x0000_s1026" o:spt="32" type="#_x0000_t32" style="position:absolute;left:0pt;margin-left:4.1pt;margin-top:13.6pt;height:2.25pt;width:446.25pt;z-index:251659264;mso-width-relative:page;mso-height-relative:page;" filled="f" stroked="t" coordsize="21600,21600" o:gfxdata="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51hZvWAAAABwEAAA8AAAAAAAAAAQAgAAAAIgAAAGRycy9k&#10;b3ducmV2LnhtbFBLAQIUABQAAAAIAIdO4kCq2hSRBAIAAAAEAAAOAAAAAAAAAAEAIAAAACUBAABk&#10;cnMvZTJvRG9jLnhtbFBLBQYAAAAABgAGAFkBAACbBQAAAAA=&#10;">
              <v:fill on="f" focussize="0,0"/>
              <v:stroke weight="0.25pt" color="#000000" joinstyle="round"/>
              <v:imagedata o:title=""/>
              <o:lock v:ext="edit" aspectratio="f"/>
            </v:shape>
          </w:pict>
        </mc:Fallback>
      </mc:AlternateContent>
    </w:r>
    <w:r>
      <w:rPr>
        <w:rFonts w:hint="eastAsia" w:ascii="宋体" w:hAnsi="宋体" w:eastAsia="宋体" w:cs="宋体"/>
        <w:sz w:val="21"/>
        <w:szCs w:val="21"/>
      </w:rPr>
      <w:t xml:space="preserve">陕西正平工程咨询有限公司     </w:t>
    </w:r>
    <w:r>
      <w:rPr>
        <w:rFonts w:hint="eastAsia" w:ascii="宋体" w:hAnsi="宋体" w:eastAsia="宋体" w:cs="宋体"/>
        <w:sz w:val="21"/>
        <w:szCs w:val="21"/>
      </w:rPr>
      <w:tab/>
    </w:r>
    <w:r>
      <w:rPr>
        <w:rFonts w:hint="eastAsia" w:ascii="宋体" w:hAnsi="宋体" w:eastAsia="宋体" w:cs="宋体"/>
        <w:sz w:val="21"/>
        <w:szCs w:val="21"/>
        <w:lang w:val="en-US" w:eastAsia="zh-CN"/>
      </w:rPr>
      <w:t xml:space="preserve">                           </w:t>
    </w:r>
    <w:r>
      <w:rPr>
        <w:rFonts w:hint="eastAsia" w:ascii="宋体" w:hAnsi="宋体" w:eastAsia="宋体" w:cs="宋体"/>
        <w:sz w:val="21"/>
        <w:szCs w:val="21"/>
      </w:rPr>
      <w:t>029-85572633    0913-2118869</w:t>
    </w:r>
  </w:p>
  <w:p w14:paraId="06C55412">
    <w:pPr>
      <w:spacing w:line="280" w:lineRule="exact"/>
      <w:rPr>
        <w:rFonts w:hint="eastAsia" w:ascii="楷体" w:hAnsi="楷体" w:eastAsia="楷体" w:cs="楷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278B0">
    <w:pPr>
      <w:pStyle w:val="6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rPr>
        <w:rFonts w:hint="eastAsia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39FAC">
    <w:pPr>
      <w:pStyle w:val="6"/>
      <w:jc w:val="left"/>
      <w:rPr>
        <w:rFonts w:hint="eastAsia"/>
        <w:lang w:eastAsia="zh-CN"/>
      </w:rPr>
    </w:pPr>
    <w:r>
      <w:rPr>
        <w:rFonts w:hint="eastAsia" w:ascii="宋体" w:hAnsi="宋体" w:eastAsia="宋体" w:cs="宋体"/>
        <w:sz w:val="18"/>
        <w:szCs w:val="18"/>
        <w:highlight w:val="none"/>
        <w:lang w:val="en-US" w:eastAsia="zh-CN"/>
      </w:rPr>
      <w:t>秦创原渭南创新驱动总平台建设项目施工建安</w:t>
    </w:r>
    <w:r>
      <w:rPr>
        <w:rFonts w:hint="eastAsia" w:ascii="宋体" w:hAnsi="宋体" w:eastAsia="宋体" w:cs="宋体"/>
        <w:sz w:val="20"/>
        <w:szCs w:val="20"/>
        <w:lang w:val="en-US" w:eastAsia="zh-CN"/>
      </w:rPr>
      <w:t xml:space="preserve">   </w:t>
    </w:r>
    <w:r>
      <w:rPr>
        <w:rFonts w:hint="eastAsia" w:ascii="宋体" w:hAnsi="宋体" w:cs="宋体"/>
        <w:sz w:val="21"/>
        <w:szCs w:val="21"/>
      </w:rPr>
      <w:t xml:space="preserve"> </w:t>
    </w:r>
    <w:r>
      <w:rPr>
        <w:rFonts w:hint="eastAsia" w:ascii="宋体" w:hAnsi="宋体" w:cs="宋体"/>
        <w:sz w:val="20"/>
        <w:szCs w:val="20"/>
      </w:rPr>
      <w:t xml:space="preserve">    </w:t>
    </w:r>
    <w:r>
      <w:rPr>
        <w:rFonts w:hint="eastAsia" w:ascii="宋体" w:hAnsi="宋体" w:cs="宋体"/>
        <w:sz w:val="20"/>
        <w:szCs w:val="20"/>
        <w:lang w:val="en-US" w:eastAsia="zh-CN"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95C44A"/>
    <w:multiLevelType w:val="singleLevel"/>
    <w:tmpl w:val="5695C44A"/>
    <w:lvl w:ilvl="0" w:tentative="0">
      <w:start w:val="1"/>
      <w:numFmt w:val="decimal"/>
      <w:suff w:val="space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289D38F5"/>
    <w:rsid w:val="43540053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9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Char"/>
    <w:basedOn w:val="8"/>
    <w:link w:val="3"/>
    <w:qFormat/>
    <w:locked/>
    <w:uiPriority w:val="99"/>
    <w:rPr>
      <w:rFonts w:eastAsia="黑体"/>
      <w:b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</Words>
  <Characters>80</Characters>
  <Lines>0</Lines>
  <Paragraphs>0</Paragraphs>
  <TotalTime>7</TotalTime>
  <ScaleCrop>false</ScaleCrop>
  <LinksUpToDate>false</LinksUpToDate>
  <CharactersWithSpaces>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韦萍</cp:lastModifiedBy>
  <dcterms:modified xsi:type="dcterms:W3CDTF">2025-09-20T12:38:59Z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eyJoZGlkIjoiZDE4YTM2OGNjMjFhNjJhYjBiYjYwMWFhYzQzZDNlNzMiLCJ1c2VySWQiOiI1MjA2ODAyOTYifQ==</vt:lpwstr>
  </property>
  <property fmtid="{D5CDD505-2E9C-101B-9397-08002B2CF9AE}" pid="4" name="ICV">
    <vt:lpwstr>18728AF4B50243D3A52304E768532430_12</vt:lpwstr>
  </property>
</Properties>
</file>