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B3C63">
      <w:pPr>
        <w:pStyle w:val="2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投标保证金</w:t>
      </w:r>
    </w:p>
    <w:p w14:paraId="6097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356" w:lineRule="auto"/>
        <w:ind w:left="23" w:leftChars="0" w:right="11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附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</w:rPr>
        <w:t>保证金收据</w:t>
      </w: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复印件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；</w:t>
      </w:r>
    </w:p>
    <w:p w14:paraId="73217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356" w:lineRule="auto"/>
        <w:ind w:left="23" w:leftChars="0" w:right="11" w:rightChars="0" w:firstLine="960" w:firstLineChars="400"/>
        <w:jc w:val="both"/>
        <w:textAlignment w:val="auto"/>
        <w:outlineLvl w:val="9"/>
      </w:pP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2.</w:t>
      </w: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基本户开户许可证或能证明基本户的相关材料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、</w:t>
      </w: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担保保函复印件。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D002F"/>
    <w:rsid w:val="0B650EE6"/>
    <w:rsid w:val="3FB07F0A"/>
    <w:rsid w:val="6E1D002F"/>
    <w:rsid w:val="7678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next w:val="1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2025-09-20T11:34:00Z</dcterms:created>
  <dc:creator>韦萍</dc:creator>
  <cp:lastModifiedBy>韦萍</cp:lastModifiedBy>
  <dcterms:modified xsi:type="dcterms:W3CDTF">2025-09-20T12:49:45Z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B1CB69D8092B4AE9B390D6966F7CA7DF_11</vt:lpwstr>
  </property>
  <property fmtid="{D5CDD505-2E9C-101B-9397-08002B2CF9AE}" pid="4" name="KSOTemplateDocerSaveRecord">
    <vt:lpwstr>eyJoZGlkIjoiZDE4YTM2OGNjMjFhNjJhYjBiYjYwMWFhYzQzZDNlNzMiLCJ1c2VySWQiOiI1MjA2ODAyOTYifQ==</vt:lpwstr>
  </property>
</Properties>
</file>