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华阴市职业教育中心教学区学生公寓楼室外项目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hint="eastAsia" w:ascii="宋体" w:hAnsi="宋体" w:eastAsia="宋体" w:cs="宋体"/>
          <w:b/>
          <w:bCs/>
          <w:color w:val="auto"/>
          <w:spacing w:val="27"/>
          <w:position w:val="23"/>
          <w:sz w:val="31"/>
          <w:szCs w:val="31"/>
          <w:highlight w:val="none"/>
          <w:lang w:val="en-US" w:eastAsia="zh-CN"/>
        </w:rPr>
        <w:t>发包</w:t>
      </w:r>
      <w:r>
        <w:rPr>
          <w:rFonts w:ascii="宋体" w:hAnsi="宋体" w:eastAsia="宋体" w:cs="宋体"/>
          <w:b/>
          <w:bCs/>
          <w:color w:val="auto"/>
          <w:spacing w:val="27"/>
          <w:position w:val="23"/>
          <w:sz w:val="31"/>
          <w:szCs w:val="31"/>
          <w:highlight w:val="none"/>
        </w:rPr>
        <w:t>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s="宋体"/>
          <w:b/>
          <w:bCs/>
          <w:color w:val="auto"/>
          <w:spacing w:val="16"/>
          <w:sz w:val="31"/>
          <w:szCs w:val="31"/>
          <w:highlight w:val="none"/>
          <w:lang w:val="en-US" w:eastAsia="zh-CN"/>
        </w:rPr>
        <w:t>承包人</w:t>
      </w:r>
      <w:r>
        <w:rPr>
          <w:rFonts w:ascii="宋体" w:hAnsi="宋体" w:eastAsia="宋体" w:cs="宋体"/>
          <w:b/>
          <w:bCs/>
          <w:color w:val="auto"/>
          <w:spacing w:val="16"/>
          <w:sz w:val="31"/>
          <w:szCs w:val="31"/>
          <w:highlight w:val="none"/>
        </w:rPr>
        <w:t>：</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华阴市职业教育中心教学区学生公寓楼室外项目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华阴市职业教育中心教学区学生公寓楼室外项目</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华阴市职业教育中心</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包括室外路面硬化及铺装工程、绿化工程、室外管网及室外景观照明等。</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lang w:val="en-US" w:eastAsia="zh-CN"/>
        </w:rPr>
        <w:t>180日历</w:t>
      </w:r>
      <w:r>
        <w:rPr>
          <w:rFonts w:hint="eastAsia" w:ascii="宋体" w:hAnsi="宋体" w:eastAsia="宋体" w:cs="宋体"/>
          <w:b w:val="0"/>
          <w:bCs/>
          <w:color w:val="auto"/>
          <w:sz w:val="24"/>
          <w:highlight w:val="none"/>
          <w:u w:val="single"/>
        </w:rPr>
        <w:t>天</w:t>
      </w:r>
      <w:r>
        <w:rPr>
          <w:rFonts w:hint="eastAsia" w:ascii="宋体" w:hAnsi="宋体" w:eastAsia="宋体" w:cs="宋体"/>
          <w:b w:val="0"/>
          <w:bCs/>
          <w:color w:val="auto"/>
          <w:sz w:val="24"/>
          <w:highlight w:val="none"/>
        </w:rPr>
        <w:t>。工期总日历天数与根据前述计划开竣工日期计算的工期天数不一致的，以工期总日历天数为准。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2、付款方式：合同签订后支付40%预付款，完成全部工程量，竣工验收合格后甲方支付乙方合同价款90%的工程进度款；结算审计后支付剩余工程进度款，所有价款均不计息。</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自竣工验收合格之日起两年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华阴市职业教育中心教学区学生公寓楼室外项目</w:t>
      </w:r>
      <w:bookmarkStart w:id="13" w:name="_GoBack"/>
      <w:bookmarkEnd w:id="13"/>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华阴市职业教育中心教学区学生公寓楼室外项目</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1BE70198"/>
    <w:rsid w:val="2C0E2E68"/>
    <w:rsid w:val="362B437B"/>
    <w:rsid w:val="3B382992"/>
    <w:rsid w:val="3DD17FF9"/>
    <w:rsid w:val="516C091A"/>
    <w:rsid w:val="5DE44F02"/>
    <w:rsid w:val="73FB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2820</Words>
  <Characters>2847</Characters>
  <Lines>0</Lines>
  <Paragraphs>0</Paragraphs>
  <TotalTime>13</TotalTime>
  <ScaleCrop>false</ScaleCrop>
  <LinksUpToDate>false</LinksUpToDate>
  <CharactersWithSpaces>3474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~嗨藍囩葭~</cp:lastModifiedBy>
  <dcterms:modified xsi:type="dcterms:W3CDTF">2026-01-09T01:37:30Z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F3082E32D3DF4CB9AE81F5073D30140E_11</vt:lpwstr>
  </property>
  <property fmtid="{D5CDD505-2E9C-101B-9397-08002B2CF9AE}" pid="4" name="KSOTemplateDocerSaveRecord">
    <vt:lpwstr>eyJoZGlkIjoiZjVlOTc4YmE5Mzg4NzcyYjBkMjljMzUzMjk4NjY4MWIiLCJ1c2VySWQiOiIxNDk1OTM2OTE3In0=</vt:lpwstr>
  </property>
</Properties>
</file>