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BC579D">
      <w:pPr>
        <w:pStyle w:val="3"/>
        <w:spacing w:before="0" w:after="0" w:line="480" w:lineRule="exact"/>
        <w:jc w:val="center"/>
        <w:rPr>
          <w:rFonts w:hint="eastAsia" w:ascii="仿宋" w:hAnsi="仿宋" w:eastAsia="仿宋" w:cs="仿宋"/>
          <w:highlight w:val="none"/>
        </w:rPr>
      </w:pPr>
      <w:r>
        <w:rPr>
          <w:rFonts w:hint="eastAsia" w:ascii="仿宋" w:hAnsi="仿宋" w:eastAsia="仿宋" w:cs="仿宋"/>
          <w:highlight w:val="none"/>
        </w:rPr>
        <w:t xml:space="preserve">  合同条款</w:t>
      </w:r>
    </w:p>
    <w:p w14:paraId="0496C80E">
      <w:pPr>
        <w:spacing w:line="560" w:lineRule="exact"/>
        <w:outlineLvl w:val="1"/>
        <w:rPr>
          <w:rFonts w:hint="eastAsia" w:ascii="仿宋" w:hAnsi="仿宋" w:eastAsia="仿宋" w:cs="仿宋"/>
          <w:sz w:val="24"/>
          <w:szCs w:val="24"/>
          <w:highlight w:val="none"/>
        </w:rPr>
      </w:pPr>
      <w:r>
        <w:rPr>
          <w:rFonts w:hint="eastAsia" w:ascii="仿宋" w:hAnsi="仿宋" w:eastAsia="仿宋" w:cs="仿宋"/>
          <w:sz w:val="24"/>
          <w:szCs w:val="24"/>
          <w:highlight w:val="none"/>
        </w:rPr>
        <w:t>一、供货合同格式</w:t>
      </w:r>
    </w:p>
    <w:p w14:paraId="46FA3F87">
      <w:pPr>
        <w:spacing w:line="56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华阴市校园餐大宗食材采购项目（米面油）</w:t>
      </w:r>
      <w:r>
        <w:rPr>
          <w:rFonts w:hint="eastAsia" w:ascii="仿宋" w:hAnsi="仿宋" w:eastAsia="仿宋" w:cs="仿宋"/>
          <w:spacing w:val="-4"/>
          <w:sz w:val="24"/>
          <w:szCs w:val="24"/>
          <w:highlight w:val="none"/>
        </w:rPr>
        <w:t>(</w:t>
      </w:r>
      <w:r>
        <w:rPr>
          <w:rFonts w:hint="eastAsia" w:ascii="仿宋" w:hAnsi="仿宋" w:eastAsia="仿宋" w:cs="仿宋"/>
          <w:sz w:val="24"/>
          <w:szCs w:val="24"/>
          <w:highlight w:val="none"/>
          <w:lang w:eastAsia="zh-CN"/>
        </w:rPr>
        <w:t>项目</w:t>
      </w:r>
      <w:r>
        <w:rPr>
          <w:rFonts w:hint="eastAsia" w:ascii="仿宋" w:hAnsi="仿宋" w:eastAsia="仿宋" w:cs="仿宋"/>
          <w:sz w:val="24"/>
          <w:szCs w:val="24"/>
          <w:highlight w:val="none"/>
        </w:rPr>
        <w:t>编号：</w:t>
      </w:r>
      <w:r>
        <w:rPr>
          <w:rFonts w:hint="eastAsia" w:ascii="仿宋" w:hAnsi="仿宋" w:eastAsia="仿宋" w:cs="仿宋"/>
          <w:sz w:val="24"/>
          <w:szCs w:val="24"/>
          <w:highlight w:val="none"/>
          <w:lang w:eastAsia="zh-CN"/>
        </w:rPr>
        <w:t>WDZB2026-1224</w:t>
      </w:r>
      <w:r>
        <w:rPr>
          <w:rFonts w:hint="eastAsia" w:ascii="仿宋" w:hAnsi="仿宋" w:eastAsia="仿宋" w:cs="仿宋"/>
          <w:sz w:val="24"/>
          <w:szCs w:val="24"/>
          <w:highlight w:val="none"/>
        </w:rPr>
        <w:t>），在</w:t>
      </w:r>
      <w:r>
        <w:rPr>
          <w:rFonts w:hint="eastAsia" w:ascii="仿宋" w:hAnsi="仿宋" w:eastAsia="仿宋" w:cs="仿宋"/>
          <w:kern w:val="0"/>
          <w:sz w:val="24"/>
          <w:szCs w:val="24"/>
          <w:highlight w:val="none"/>
          <w:lang w:eastAsia="zh-CN"/>
        </w:rPr>
        <w:t>华阴市财政局</w:t>
      </w:r>
      <w:r>
        <w:rPr>
          <w:rFonts w:hint="eastAsia" w:ascii="仿宋" w:hAnsi="仿宋" w:eastAsia="仿宋" w:cs="仿宋"/>
          <w:sz w:val="24"/>
          <w:szCs w:val="24"/>
          <w:highlight w:val="none"/>
        </w:rPr>
        <w:t>的监督管理</w:t>
      </w:r>
      <w:r>
        <w:rPr>
          <w:rFonts w:hint="eastAsia" w:ascii="仿宋" w:hAnsi="仿宋" w:eastAsia="仿宋" w:cs="仿宋"/>
          <w:kern w:val="0"/>
          <w:sz w:val="24"/>
          <w:szCs w:val="24"/>
          <w:highlight w:val="none"/>
        </w:rPr>
        <w:t>下，由</w:t>
      </w:r>
      <w:r>
        <w:rPr>
          <w:rFonts w:hint="eastAsia" w:ascii="仿宋" w:hAnsi="仿宋" w:eastAsia="仿宋" w:cs="仿宋"/>
          <w:kern w:val="0"/>
          <w:sz w:val="24"/>
          <w:szCs w:val="24"/>
          <w:highlight w:val="none"/>
          <w:lang w:eastAsia="zh-CN"/>
        </w:rPr>
        <w:t>陕西万德招标有限公司</w:t>
      </w:r>
      <w:r>
        <w:rPr>
          <w:rFonts w:hint="eastAsia" w:ascii="仿宋" w:hAnsi="仿宋" w:eastAsia="仿宋" w:cs="仿宋"/>
          <w:kern w:val="0"/>
          <w:sz w:val="24"/>
          <w:szCs w:val="24"/>
          <w:highlight w:val="none"/>
        </w:rPr>
        <w:t>组织公开招标。</w:t>
      </w:r>
      <w:r>
        <w:rPr>
          <w:rFonts w:hint="eastAsia" w:ascii="仿宋" w:hAnsi="仿宋" w:eastAsia="仿宋" w:cs="仿宋"/>
          <w:sz w:val="24"/>
          <w:szCs w:val="24"/>
          <w:highlight w:val="none"/>
          <w:lang w:eastAsia="zh-CN"/>
        </w:rPr>
        <w:t>华阴市教育体育局</w:t>
      </w:r>
      <w:r>
        <w:rPr>
          <w:rFonts w:hint="eastAsia" w:ascii="仿宋" w:hAnsi="仿宋" w:eastAsia="仿宋" w:cs="仿宋"/>
          <w:kern w:val="0"/>
          <w:sz w:val="24"/>
          <w:szCs w:val="24"/>
          <w:highlight w:val="none"/>
        </w:rPr>
        <w:t>(以下简称“买方”)确定</w:t>
      </w:r>
      <w:r>
        <w:rPr>
          <w:rFonts w:hint="eastAsia" w:ascii="仿宋" w:hAnsi="仿宋" w:eastAsia="仿宋" w:cs="仿宋"/>
          <w:kern w:val="0"/>
          <w:sz w:val="24"/>
          <w:szCs w:val="24"/>
          <w:highlight w:val="none"/>
          <w:u w:val="single"/>
        </w:rPr>
        <w:t xml:space="preserve"> (中标单位名称)</w:t>
      </w:r>
      <w:r>
        <w:rPr>
          <w:rFonts w:hint="eastAsia" w:ascii="仿宋" w:hAnsi="仿宋" w:eastAsia="仿宋" w:cs="仿宋"/>
          <w:kern w:val="0"/>
          <w:sz w:val="24"/>
          <w:szCs w:val="24"/>
          <w:highlight w:val="none"/>
        </w:rPr>
        <w:t>（以下简称“卖方”</w:t>
      </w:r>
      <w:bookmarkStart w:id="4" w:name="_GoBack"/>
      <w:bookmarkEnd w:id="4"/>
      <w:r>
        <w:rPr>
          <w:rFonts w:hint="eastAsia" w:ascii="仿宋" w:hAnsi="仿宋" w:eastAsia="仿宋" w:cs="仿宋"/>
          <w:kern w:val="0"/>
          <w:sz w:val="24"/>
          <w:szCs w:val="24"/>
          <w:highlight w:val="none"/>
        </w:rPr>
        <w:t>）为中标单位。</w:t>
      </w:r>
    </w:p>
    <w:p w14:paraId="7ABE9F78">
      <w:pPr>
        <w:spacing w:line="560" w:lineRule="exact"/>
        <w:ind w:right="210" w:rightChars="100"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依据《中华人民共和国民法典》、《中华人民共和国政府采购法》《中华人民共和国政府采购法实施条例》，买方通过公开招标采购</w:t>
      </w:r>
      <w:r>
        <w:rPr>
          <w:rFonts w:hint="eastAsia" w:ascii="仿宋" w:hAnsi="仿宋" w:eastAsia="仿宋" w:cs="仿宋"/>
          <w:kern w:val="0"/>
          <w:sz w:val="24"/>
          <w:szCs w:val="24"/>
          <w:highlight w:val="none"/>
          <w:u w:val="single"/>
        </w:rPr>
        <w:t xml:space="preserve">（货物名称） </w:t>
      </w:r>
      <w:r>
        <w:rPr>
          <w:rFonts w:hint="eastAsia" w:ascii="仿宋" w:hAnsi="仿宋" w:eastAsia="仿宋" w:cs="仿宋"/>
          <w:kern w:val="0"/>
          <w:sz w:val="24"/>
          <w:szCs w:val="24"/>
          <w:highlight w:val="none"/>
        </w:rPr>
        <w:t>，并接受了卖方以价格</w:t>
      </w:r>
      <w:r>
        <w:rPr>
          <w:rFonts w:hint="eastAsia" w:ascii="仿宋" w:hAnsi="仿宋" w:eastAsia="仿宋" w:cs="仿宋"/>
          <w:kern w:val="0"/>
          <w:sz w:val="24"/>
          <w:szCs w:val="24"/>
          <w:highlight w:val="none"/>
          <w:u w:val="single"/>
        </w:rPr>
        <w:t>(中标金额大写)</w:t>
      </w:r>
      <w:r>
        <w:rPr>
          <w:rFonts w:hint="eastAsia" w:ascii="仿宋" w:hAnsi="仿宋" w:eastAsia="仿宋" w:cs="仿宋"/>
          <w:kern w:val="0"/>
          <w:sz w:val="24"/>
          <w:szCs w:val="24"/>
          <w:highlight w:val="none"/>
        </w:rPr>
        <w:t>(以下简称“合同价”)提供的设备及服务。</w:t>
      </w:r>
    </w:p>
    <w:p w14:paraId="0F6E33CD">
      <w:pPr>
        <w:spacing w:line="560" w:lineRule="exact"/>
        <w:ind w:firstLine="480" w:firstLineChars="200"/>
        <w:rPr>
          <w:rFonts w:hint="eastAsia" w:ascii="仿宋" w:hAnsi="仿宋" w:eastAsia="仿宋" w:cs="仿宋"/>
          <w:sz w:val="24"/>
          <w:szCs w:val="24"/>
          <w:highlight w:val="none"/>
        </w:rPr>
      </w:pPr>
      <w:bookmarkStart w:id="0" w:name="_Toc188808831"/>
      <w:bookmarkStart w:id="1" w:name="_Toc193126879"/>
      <w:bookmarkStart w:id="2" w:name="_Toc193187095"/>
      <w:bookmarkStart w:id="3" w:name="_Toc194663916"/>
      <w:r>
        <w:rPr>
          <w:rFonts w:hint="eastAsia" w:ascii="仿宋" w:hAnsi="仿宋" w:eastAsia="仿宋" w:cs="仿宋"/>
          <w:sz w:val="24"/>
          <w:szCs w:val="24"/>
          <w:highlight w:val="none"/>
        </w:rPr>
        <w:t>本合同在此声明如下：</w:t>
      </w:r>
    </w:p>
    <w:p w14:paraId="020168F9">
      <w:pPr>
        <w:spacing w:line="56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1、本合同中的词语和术语的含义与合同条款中定义的相同。</w:t>
      </w:r>
    </w:p>
    <w:p w14:paraId="146ECB45">
      <w:pPr>
        <w:spacing w:line="56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2、下述文件是本合同的一部分，并与本合同一起阅读和解释：</w:t>
      </w:r>
    </w:p>
    <w:p w14:paraId="6E6809D5">
      <w:pPr>
        <w:spacing w:line="560" w:lineRule="exact"/>
        <w:ind w:firstLine="600" w:firstLineChars="250"/>
        <w:rPr>
          <w:rFonts w:hint="eastAsia" w:ascii="仿宋" w:hAnsi="仿宋" w:eastAsia="仿宋" w:cs="仿宋"/>
          <w:sz w:val="24"/>
          <w:szCs w:val="24"/>
          <w:highlight w:val="none"/>
        </w:rPr>
      </w:pPr>
      <w:r>
        <w:rPr>
          <w:rFonts w:hint="eastAsia" w:ascii="仿宋" w:hAnsi="仿宋" w:eastAsia="仿宋" w:cs="仿宋"/>
          <w:sz w:val="24"/>
          <w:szCs w:val="24"/>
          <w:highlight w:val="none"/>
        </w:rPr>
        <w:t>1）合同条款</w:t>
      </w:r>
    </w:p>
    <w:p w14:paraId="4379DB18">
      <w:pPr>
        <w:spacing w:line="560" w:lineRule="exact"/>
        <w:ind w:firstLine="600" w:firstLineChars="250"/>
        <w:rPr>
          <w:rFonts w:hint="eastAsia" w:ascii="仿宋" w:hAnsi="仿宋" w:eastAsia="仿宋" w:cs="仿宋"/>
          <w:sz w:val="24"/>
          <w:szCs w:val="24"/>
          <w:highlight w:val="none"/>
        </w:rPr>
      </w:pPr>
      <w:r>
        <w:rPr>
          <w:rFonts w:hint="eastAsia" w:ascii="仿宋" w:hAnsi="仿宋" w:eastAsia="仿宋" w:cs="仿宋"/>
          <w:sz w:val="24"/>
          <w:szCs w:val="24"/>
          <w:highlight w:val="none"/>
        </w:rPr>
        <w:t>2）合同条款附件</w:t>
      </w:r>
    </w:p>
    <w:p w14:paraId="59A631F7">
      <w:pPr>
        <w:spacing w:line="560" w:lineRule="exact"/>
        <w:ind w:firstLine="840" w:firstLineChars="350"/>
        <w:rPr>
          <w:rFonts w:hint="eastAsia" w:ascii="仿宋" w:hAnsi="仿宋" w:eastAsia="仿宋" w:cs="仿宋"/>
          <w:sz w:val="24"/>
          <w:szCs w:val="24"/>
          <w:highlight w:val="none"/>
        </w:rPr>
      </w:pPr>
      <w:r>
        <w:rPr>
          <w:rFonts w:hint="eastAsia" w:ascii="仿宋" w:hAnsi="仿宋" w:eastAsia="仿宋" w:cs="仿宋"/>
          <w:sz w:val="24"/>
          <w:szCs w:val="24"/>
          <w:highlight w:val="none"/>
        </w:rPr>
        <w:t>附件1—货物清单</w:t>
      </w:r>
    </w:p>
    <w:p w14:paraId="2AB21BCB">
      <w:pPr>
        <w:spacing w:line="560" w:lineRule="exact"/>
        <w:ind w:firstLine="840" w:firstLineChars="350"/>
        <w:rPr>
          <w:rFonts w:hint="eastAsia" w:ascii="仿宋" w:hAnsi="仿宋" w:eastAsia="仿宋" w:cs="仿宋"/>
          <w:sz w:val="24"/>
          <w:szCs w:val="24"/>
          <w:highlight w:val="none"/>
        </w:rPr>
      </w:pPr>
      <w:r>
        <w:rPr>
          <w:rFonts w:hint="eastAsia" w:ascii="仿宋" w:hAnsi="仿宋" w:eastAsia="仿宋" w:cs="仿宋"/>
          <w:sz w:val="24"/>
          <w:szCs w:val="24"/>
          <w:highlight w:val="none"/>
        </w:rPr>
        <w:t>附件2—质量保证</w:t>
      </w:r>
    </w:p>
    <w:p w14:paraId="00214F9A">
      <w:pPr>
        <w:spacing w:line="560" w:lineRule="exact"/>
        <w:ind w:firstLine="840" w:firstLineChars="350"/>
        <w:rPr>
          <w:rFonts w:hint="eastAsia" w:ascii="仿宋" w:hAnsi="仿宋" w:eastAsia="仿宋" w:cs="仿宋"/>
          <w:sz w:val="24"/>
          <w:szCs w:val="24"/>
          <w:highlight w:val="none"/>
        </w:rPr>
      </w:pPr>
      <w:r>
        <w:rPr>
          <w:rFonts w:hint="eastAsia" w:ascii="仿宋" w:hAnsi="仿宋" w:eastAsia="仿宋" w:cs="仿宋"/>
          <w:sz w:val="24"/>
          <w:szCs w:val="24"/>
          <w:highlight w:val="none"/>
        </w:rPr>
        <w:t>附件3—售后服务方案</w:t>
      </w:r>
    </w:p>
    <w:p w14:paraId="5B75655F">
      <w:pPr>
        <w:spacing w:line="560" w:lineRule="exact"/>
        <w:ind w:firstLine="600" w:firstLineChars="250"/>
        <w:rPr>
          <w:rFonts w:hint="eastAsia" w:ascii="仿宋" w:hAnsi="仿宋" w:eastAsia="仿宋" w:cs="仿宋"/>
          <w:sz w:val="24"/>
          <w:szCs w:val="24"/>
          <w:highlight w:val="none"/>
        </w:rPr>
      </w:pPr>
      <w:r>
        <w:rPr>
          <w:rFonts w:hint="eastAsia" w:ascii="仿宋" w:hAnsi="仿宋" w:eastAsia="仿宋" w:cs="仿宋"/>
          <w:sz w:val="24"/>
          <w:szCs w:val="24"/>
          <w:highlight w:val="none"/>
        </w:rPr>
        <w:t>3）中标通知书</w:t>
      </w:r>
    </w:p>
    <w:p w14:paraId="41479B48">
      <w:pPr>
        <w:spacing w:line="560" w:lineRule="exact"/>
        <w:ind w:firstLine="600" w:firstLineChars="250"/>
        <w:rPr>
          <w:rFonts w:hint="eastAsia" w:ascii="仿宋" w:hAnsi="仿宋" w:eastAsia="仿宋" w:cs="仿宋"/>
          <w:sz w:val="24"/>
          <w:szCs w:val="24"/>
          <w:highlight w:val="none"/>
        </w:rPr>
      </w:pPr>
      <w:r>
        <w:rPr>
          <w:rFonts w:hint="eastAsia" w:ascii="仿宋" w:hAnsi="仿宋" w:eastAsia="仿宋" w:cs="仿宋"/>
          <w:sz w:val="24"/>
          <w:szCs w:val="24"/>
          <w:highlight w:val="none"/>
        </w:rPr>
        <w:t>4）招标文件</w:t>
      </w:r>
    </w:p>
    <w:p w14:paraId="75A3C04F">
      <w:pPr>
        <w:spacing w:line="560" w:lineRule="exact"/>
        <w:ind w:firstLine="600" w:firstLineChars="250"/>
        <w:rPr>
          <w:rFonts w:hint="eastAsia" w:ascii="仿宋" w:hAnsi="仿宋" w:eastAsia="仿宋" w:cs="仿宋"/>
          <w:sz w:val="24"/>
          <w:szCs w:val="24"/>
          <w:highlight w:val="none"/>
        </w:rPr>
      </w:pPr>
      <w:r>
        <w:rPr>
          <w:rFonts w:hint="eastAsia" w:ascii="仿宋" w:hAnsi="仿宋" w:eastAsia="仿宋" w:cs="仿宋"/>
          <w:sz w:val="24"/>
          <w:szCs w:val="24"/>
          <w:highlight w:val="none"/>
        </w:rPr>
        <w:t>5）投标文件</w:t>
      </w:r>
    </w:p>
    <w:p w14:paraId="10B054E6">
      <w:pPr>
        <w:spacing w:line="56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3、考虑到买方将按照本合同向卖方支付货款，卖方在此保证全部按照合同的规定向买方提供货物和服务，并修补缺陷。</w:t>
      </w:r>
    </w:p>
    <w:p w14:paraId="7AC8541D">
      <w:pPr>
        <w:spacing w:line="56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4、考虑到卖方提供的货物和服务并修补缺陷，买方在此保证按照合同规定的时间和方式向卖方支付合同价或其他按合同规定应支付的金额。</w:t>
      </w:r>
    </w:p>
    <w:p w14:paraId="2EBFC423">
      <w:pPr>
        <w:spacing w:line="560" w:lineRule="exact"/>
        <w:ind w:firstLine="480" w:firstLineChars="200"/>
        <w:outlineLvl w:val="2"/>
        <w:rPr>
          <w:rFonts w:hint="eastAsia" w:ascii="仿宋" w:hAnsi="仿宋" w:eastAsia="仿宋" w:cs="仿宋"/>
          <w:sz w:val="24"/>
          <w:szCs w:val="24"/>
          <w:highlight w:val="none"/>
        </w:rPr>
      </w:pPr>
      <w:r>
        <w:rPr>
          <w:rFonts w:hint="eastAsia" w:ascii="仿宋" w:hAnsi="仿宋" w:eastAsia="仿宋" w:cs="仿宋"/>
          <w:sz w:val="24"/>
          <w:szCs w:val="24"/>
          <w:highlight w:val="none"/>
        </w:rPr>
        <w:t>5、付款方式：</w:t>
      </w:r>
    </w:p>
    <w:p w14:paraId="63CE84F0">
      <w:pPr>
        <w:adjustRightInd w:val="0"/>
        <w:snapToGrid w:val="0"/>
        <w:spacing w:line="560" w:lineRule="exact"/>
        <w:ind w:firstLine="480" w:firstLineChars="200"/>
        <w:outlineLvl w:val="2"/>
        <w:rPr>
          <w:rFonts w:hint="eastAsia" w:ascii="仿宋" w:hAnsi="仿宋" w:eastAsia="仿宋" w:cs="仿宋"/>
          <w:sz w:val="24"/>
          <w:szCs w:val="24"/>
          <w:highlight w:val="none"/>
        </w:rPr>
      </w:pPr>
      <w:r>
        <w:rPr>
          <w:rFonts w:hint="eastAsia" w:ascii="仿宋" w:hAnsi="仿宋" w:eastAsia="仿宋" w:cs="仿宋"/>
          <w:sz w:val="24"/>
          <w:szCs w:val="24"/>
          <w:highlight w:val="none"/>
        </w:rPr>
        <w:t>按招标价格以配送学校每月实际用量据实结算，每月结算一次，如遇特殊情况顺延，因乙方手续不齐全或其它缘故，逾期未能结算的，将放置下一个结算日期结算。</w:t>
      </w:r>
    </w:p>
    <w:p w14:paraId="64D43ECA">
      <w:pPr>
        <w:adjustRightInd w:val="0"/>
        <w:snapToGrid w:val="0"/>
        <w:spacing w:line="560" w:lineRule="exact"/>
        <w:ind w:firstLine="480" w:firstLineChars="200"/>
        <w:outlineLvl w:val="2"/>
        <w:rPr>
          <w:rFonts w:hint="eastAsia" w:ascii="仿宋" w:hAnsi="仿宋" w:eastAsia="仿宋" w:cs="仿宋"/>
          <w:sz w:val="24"/>
          <w:szCs w:val="24"/>
          <w:highlight w:val="none"/>
        </w:rPr>
      </w:pPr>
      <w:r>
        <w:rPr>
          <w:rFonts w:hint="eastAsia" w:ascii="仿宋" w:hAnsi="仿宋" w:eastAsia="仿宋" w:cs="仿宋"/>
          <w:sz w:val="24"/>
          <w:szCs w:val="24"/>
          <w:highlight w:val="none"/>
        </w:rPr>
        <w:t>6、交货期：</w:t>
      </w:r>
    </w:p>
    <w:p w14:paraId="313DA249">
      <w:pPr>
        <w:adjustRightInd w:val="0"/>
        <w:snapToGrid w:val="0"/>
        <w:spacing w:line="560" w:lineRule="exact"/>
        <w:ind w:firstLine="840" w:firstLineChars="35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 xml:space="preserve">交货地点： </w:t>
      </w:r>
    </w:p>
    <w:p w14:paraId="5394418A">
      <w:pPr>
        <w:adjustRightInd w:val="0"/>
        <w:snapToGrid w:val="0"/>
        <w:spacing w:line="560" w:lineRule="exact"/>
        <w:ind w:firstLine="480" w:firstLineChars="200"/>
        <w:outlineLvl w:val="2"/>
        <w:rPr>
          <w:rFonts w:hint="eastAsia" w:ascii="仿宋" w:hAnsi="仿宋" w:eastAsia="仿宋" w:cs="仿宋"/>
          <w:sz w:val="24"/>
          <w:szCs w:val="24"/>
          <w:highlight w:val="none"/>
        </w:rPr>
      </w:pPr>
      <w:r>
        <w:rPr>
          <w:rFonts w:hint="eastAsia" w:ascii="仿宋" w:hAnsi="仿宋" w:eastAsia="仿宋" w:cs="仿宋"/>
          <w:sz w:val="24"/>
          <w:szCs w:val="24"/>
          <w:highlight w:val="none"/>
        </w:rPr>
        <w:t>7、本合同一式肆份，其中买方贰份，卖方贰份。</w:t>
      </w:r>
    </w:p>
    <w:p w14:paraId="53AAC5EF">
      <w:pPr>
        <w:adjustRightInd w:val="0"/>
        <w:snapToGrid w:val="0"/>
        <w:spacing w:line="560" w:lineRule="exact"/>
        <w:ind w:firstLine="480" w:firstLineChars="200"/>
        <w:rPr>
          <w:rFonts w:hint="eastAsia" w:ascii="仿宋" w:hAnsi="仿宋" w:eastAsia="仿宋" w:cs="仿宋"/>
          <w:sz w:val="24"/>
          <w:szCs w:val="24"/>
          <w:highlight w:val="none"/>
        </w:rPr>
      </w:pPr>
      <w:r>
        <w:rPr>
          <w:rFonts w:hint="eastAsia" w:ascii="仿宋" w:hAnsi="仿宋" w:eastAsia="仿宋" w:cs="仿宋"/>
          <w:kern w:val="0"/>
          <w:sz w:val="24"/>
          <w:szCs w:val="24"/>
          <w:highlight w:val="none"/>
        </w:rPr>
        <w:t>8、本合同由买卖双方共同签字盖章，自最后一方签字盖章之日起生效。</w:t>
      </w:r>
    </w:p>
    <w:tbl>
      <w:tblPr>
        <w:tblStyle w:val="4"/>
        <w:tblpPr w:leftFromText="180" w:rightFromText="180" w:vertAnchor="text" w:horzAnchor="margin" w:tblpXSpec="center" w:tblpY="58"/>
        <w:tblOverlap w:val="never"/>
        <w:tblW w:w="0" w:type="auto"/>
        <w:jc w:val="center"/>
        <w:tblLayout w:type="fixed"/>
        <w:tblCellMar>
          <w:top w:w="0" w:type="dxa"/>
          <w:left w:w="108" w:type="dxa"/>
          <w:bottom w:w="0" w:type="dxa"/>
          <w:right w:w="108" w:type="dxa"/>
        </w:tblCellMar>
      </w:tblPr>
      <w:tblGrid>
        <w:gridCol w:w="4820"/>
        <w:gridCol w:w="4399"/>
      </w:tblGrid>
      <w:tr w14:paraId="7DAD5ADB">
        <w:tblPrEx>
          <w:tblCellMar>
            <w:top w:w="0" w:type="dxa"/>
            <w:left w:w="108" w:type="dxa"/>
            <w:bottom w:w="0" w:type="dxa"/>
            <w:right w:w="108" w:type="dxa"/>
          </w:tblCellMar>
        </w:tblPrEx>
        <w:trPr>
          <w:trHeight w:val="4946" w:hRule="atLeast"/>
          <w:jc w:val="center"/>
        </w:trPr>
        <w:tc>
          <w:tcPr>
            <w:tcW w:w="4820" w:type="dxa"/>
            <w:noWrap w:val="0"/>
            <w:tcMar>
              <w:top w:w="113" w:type="dxa"/>
              <w:left w:w="113" w:type="dxa"/>
              <w:bottom w:w="113" w:type="dxa"/>
              <w:right w:w="113" w:type="dxa"/>
            </w:tcMar>
            <w:vAlign w:val="top"/>
          </w:tcPr>
          <w:p w14:paraId="3B5C2119">
            <w:pPr>
              <w:autoSpaceDE w:val="0"/>
              <w:autoSpaceDN w:val="0"/>
              <w:spacing w:line="560" w:lineRule="exact"/>
              <w:ind w:left="210" w:leftChars="1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买方名称：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14:paraId="2438218C">
            <w:pPr>
              <w:autoSpaceDE w:val="0"/>
              <w:autoSpaceDN w:val="0"/>
              <w:spacing w:line="560" w:lineRule="exact"/>
              <w:ind w:left="210" w:leftChars="100"/>
              <w:rPr>
                <w:rFonts w:hint="eastAsia" w:ascii="仿宋" w:hAnsi="仿宋" w:eastAsia="仿宋" w:cs="仿宋"/>
                <w:sz w:val="24"/>
                <w:szCs w:val="24"/>
                <w:highlight w:val="none"/>
              </w:rPr>
            </w:pPr>
            <w:r>
              <w:rPr>
                <w:rFonts w:hint="eastAsia" w:ascii="仿宋" w:hAnsi="仿宋" w:eastAsia="仿宋" w:cs="仿宋"/>
                <w:sz w:val="24"/>
                <w:szCs w:val="24"/>
                <w:highlight w:val="none"/>
              </w:rPr>
              <w:t>地    址：</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14:paraId="61623514">
            <w:pPr>
              <w:autoSpaceDE w:val="0"/>
              <w:autoSpaceDN w:val="0"/>
              <w:spacing w:line="560" w:lineRule="exact"/>
              <w:ind w:left="210" w:leftChars="100"/>
              <w:rPr>
                <w:rFonts w:hint="eastAsia" w:ascii="仿宋" w:hAnsi="仿宋" w:eastAsia="仿宋" w:cs="仿宋"/>
                <w:sz w:val="24"/>
                <w:szCs w:val="24"/>
                <w:highlight w:val="none"/>
              </w:rPr>
            </w:pPr>
            <w:r>
              <w:rPr>
                <w:rFonts w:hint="eastAsia" w:ascii="仿宋" w:hAnsi="仿宋" w:eastAsia="仿宋" w:cs="仿宋"/>
                <w:sz w:val="24"/>
                <w:szCs w:val="24"/>
                <w:highlight w:val="none"/>
              </w:rPr>
              <w:t>邮    编：</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14:paraId="541C6A6A">
            <w:pPr>
              <w:autoSpaceDE w:val="0"/>
              <w:autoSpaceDN w:val="0"/>
              <w:spacing w:line="560" w:lineRule="exact"/>
              <w:ind w:left="210" w:leftChars="100"/>
              <w:rPr>
                <w:rFonts w:hint="eastAsia" w:ascii="仿宋" w:hAnsi="仿宋" w:eastAsia="仿宋" w:cs="仿宋"/>
                <w:sz w:val="24"/>
                <w:szCs w:val="24"/>
                <w:highlight w:val="none"/>
              </w:rPr>
            </w:pPr>
            <w:r>
              <w:rPr>
                <w:rFonts w:hint="eastAsia" w:ascii="仿宋" w:hAnsi="仿宋" w:eastAsia="仿宋" w:cs="仿宋"/>
                <w:sz w:val="24"/>
                <w:szCs w:val="24"/>
                <w:highlight w:val="none"/>
              </w:rPr>
              <w:t>电    话：</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14:paraId="0B0B4F6A">
            <w:pPr>
              <w:autoSpaceDE w:val="0"/>
              <w:autoSpaceDN w:val="0"/>
              <w:spacing w:line="560" w:lineRule="exact"/>
              <w:ind w:left="210" w:leftChars="100"/>
              <w:rPr>
                <w:rFonts w:hint="eastAsia" w:ascii="仿宋" w:hAnsi="仿宋" w:eastAsia="仿宋" w:cs="仿宋"/>
                <w:sz w:val="24"/>
                <w:szCs w:val="24"/>
                <w:highlight w:val="none"/>
              </w:rPr>
            </w:pPr>
            <w:r>
              <w:rPr>
                <w:rFonts w:hint="eastAsia" w:ascii="仿宋" w:hAnsi="仿宋" w:eastAsia="仿宋" w:cs="仿宋"/>
                <w:sz w:val="24"/>
                <w:szCs w:val="24"/>
                <w:highlight w:val="none"/>
              </w:rPr>
              <w:t>传    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14:paraId="7CDB239E">
            <w:pPr>
              <w:autoSpaceDE w:val="0"/>
              <w:autoSpaceDN w:val="0"/>
              <w:spacing w:line="560" w:lineRule="exact"/>
              <w:ind w:left="210" w:leftChars="100"/>
              <w:rPr>
                <w:rFonts w:hint="eastAsia" w:ascii="仿宋" w:hAnsi="仿宋" w:eastAsia="仿宋" w:cs="仿宋"/>
                <w:sz w:val="24"/>
                <w:szCs w:val="24"/>
                <w:highlight w:val="none"/>
              </w:rPr>
            </w:pPr>
          </w:p>
          <w:p w14:paraId="783F6011">
            <w:pPr>
              <w:autoSpaceDE w:val="0"/>
              <w:autoSpaceDN w:val="0"/>
              <w:spacing w:line="560" w:lineRule="exact"/>
              <w:ind w:left="210" w:leftChars="100"/>
              <w:rPr>
                <w:rFonts w:hint="eastAsia" w:ascii="仿宋" w:hAnsi="仿宋" w:eastAsia="仿宋" w:cs="仿宋"/>
                <w:sz w:val="24"/>
                <w:szCs w:val="24"/>
                <w:highlight w:val="none"/>
              </w:rPr>
            </w:pPr>
          </w:p>
          <w:p w14:paraId="7F795D5D">
            <w:pPr>
              <w:autoSpaceDE w:val="0"/>
              <w:autoSpaceDN w:val="0"/>
              <w:spacing w:line="560" w:lineRule="exact"/>
              <w:ind w:left="210" w:leftChars="100"/>
              <w:rPr>
                <w:rFonts w:hint="eastAsia" w:ascii="仿宋" w:hAnsi="仿宋" w:eastAsia="仿宋" w:cs="仿宋"/>
                <w:sz w:val="24"/>
                <w:szCs w:val="24"/>
                <w:highlight w:val="none"/>
              </w:rPr>
            </w:pPr>
            <w:r>
              <w:rPr>
                <w:rFonts w:hint="eastAsia" w:ascii="仿宋" w:hAnsi="仿宋" w:eastAsia="仿宋" w:cs="仿宋"/>
                <w:sz w:val="24"/>
                <w:szCs w:val="24"/>
                <w:highlight w:val="none"/>
              </w:rPr>
              <w:t>代表签字：</w:t>
            </w:r>
          </w:p>
          <w:p w14:paraId="7F830384">
            <w:pPr>
              <w:spacing w:line="560" w:lineRule="exact"/>
              <w:ind w:left="210" w:leftChars="100"/>
              <w:rPr>
                <w:rFonts w:hint="eastAsia" w:ascii="仿宋" w:hAnsi="仿宋" w:eastAsia="仿宋" w:cs="仿宋"/>
                <w:sz w:val="24"/>
                <w:szCs w:val="24"/>
                <w:highlight w:val="none"/>
              </w:rPr>
            </w:pPr>
            <w:r>
              <w:rPr>
                <w:rFonts w:hint="eastAsia" w:ascii="仿宋" w:hAnsi="仿宋" w:eastAsia="仿宋" w:cs="仿宋"/>
                <w:sz w:val="24"/>
                <w:szCs w:val="24"/>
                <w:highlight w:val="none"/>
              </w:rPr>
              <w:t>盖章：</w:t>
            </w:r>
          </w:p>
          <w:p w14:paraId="24ACC373">
            <w:pPr>
              <w:autoSpaceDE w:val="0"/>
              <w:autoSpaceDN w:val="0"/>
              <w:spacing w:line="560" w:lineRule="exact"/>
              <w:rPr>
                <w:rFonts w:hint="eastAsia" w:ascii="仿宋" w:hAnsi="仿宋" w:eastAsia="仿宋" w:cs="仿宋"/>
                <w:sz w:val="24"/>
                <w:szCs w:val="24"/>
                <w:highlight w:val="none"/>
              </w:rPr>
            </w:pPr>
          </w:p>
          <w:p w14:paraId="3B27917A">
            <w:pPr>
              <w:autoSpaceDE w:val="0"/>
              <w:autoSpaceDN w:val="0"/>
              <w:spacing w:line="56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年  月  日      </w:t>
            </w:r>
          </w:p>
          <w:p w14:paraId="42AC788A">
            <w:pPr>
              <w:autoSpaceDE w:val="0"/>
              <w:autoSpaceDN w:val="0"/>
              <w:spacing w:line="560" w:lineRule="exact"/>
              <w:rPr>
                <w:rFonts w:hint="eastAsia" w:ascii="仿宋" w:hAnsi="仿宋" w:eastAsia="仿宋" w:cs="仿宋"/>
                <w:sz w:val="24"/>
                <w:szCs w:val="24"/>
                <w:highlight w:val="none"/>
              </w:rPr>
            </w:pPr>
          </w:p>
        </w:tc>
        <w:tc>
          <w:tcPr>
            <w:tcW w:w="4399" w:type="dxa"/>
            <w:noWrap w:val="0"/>
            <w:tcMar>
              <w:top w:w="113" w:type="dxa"/>
              <w:left w:w="113" w:type="dxa"/>
              <w:bottom w:w="113" w:type="dxa"/>
              <w:right w:w="113" w:type="dxa"/>
            </w:tcMar>
            <w:vAlign w:val="top"/>
          </w:tcPr>
          <w:p w14:paraId="74A3DA17">
            <w:pPr>
              <w:autoSpaceDE w:val="0"/>
              <w:autoSpaceDN w:val="0"/>
              <w:spacing w:line="560" w:lineRule="exact"/>
              <w:ind w:left="210" w:leftChars="100"/>
              <w:rPr>
                <w:rFonts w:hint="eastAsia" w:ascii="仿宋" w:hAnsi="仿宋" w:eastAsia="仿宋" w:cs="仿宋"/>
                <w:sz w:val="24"/>
                <w:szCs w:val="24"/>
                <w:highlight w:val="none"/>
              </w:rPr>
            </w:pPr>
            <w:r>
              <w:rPr>
                <w:rFonts w:hint="eastAsia" w:ascii="仿宋" w:hAnsi="仿宋" w:eastAsia="仿宋" w:cs="仿宋"/>
                <w:sz w:val="24"/>
                <w:szCs w:val="24"/>
                <w:highlight w:val="none"/>
              </w:rPr>
              <w:t>卖方名称：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14:paraId="6427A5CD">
            <w:pPr>
              <w:autoSpaceDE w:val="0"/>
              <w:autoSpaceDN w:val="0"/>
              <w:spacing w:line="560" w:lineRule="exact"/>
              <w:ind w:left="210" w:leftChars="100"/>
              <w:rPr>
                <w:rFonts w:hint="eastAsia" w:ascii="仿宋" w:hAnsi="仿宋" w:eastAsia="仿宋" w:cs="仿宋"/>
                <w:sz w:val="24"/>
                <w:szCs w:val="24"/>
                <w:highlight w:val="none"/>
              </w:rPr>
            </w:pPr>
            <w:r>
              <w:rPr>
                <w:rFonts w:hint="eastAsia" w:ascii="仿宋" w:hAnsi="仿宋" w:eastAsia="仿宋" w:cs="仿宋"/>
                <w:sz w:val="24"/>
                <w:szCs w:val="24"/>
                <w:highlight w:val="none"/>
              </w:rPr>
              <w:t>地    址：</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14:paraId="38A7B739">
            <w:pPr>
              <w:autoSpaceDE w:val="0"/>
              <w:autoSpaceDN w:val="0"/>
              <w:spacing w:line="560" w:lineRule="exact"/>
              <w:ind w:left="210" w:leftChars="100"/>
              <w:rPr>
                <w:rFonts w:hint="eastAsia" w:ascii="仿宋" w:hAnsi="仿宋" w:eastAsia="仿宋" w:cs="仿宋"/>
                <w:sz w:val="24"/>
                <w:szCs w:val="24"/>
                <w:highlight w:val="none"/>
              </w:rPr>
            </w:pPr>
            <w:r>
              <w:rPr>
                <w:rFonts w:hint="eastAsia" w:ascii="仿宋" w:hAnsi="仿宋" w:eastAsia="仿宋" w:cs="仿宋"/>
                <w:sz w:val="24"/>
                <w:szCs w:val="24"/>
                <w:highlight w:val="none"/>
              </w:rPr>
              <w:t>邮    编：</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14:paraId="2349BC8D">
            <w:pPr>
              <w:autoSpaceDE w:val="0"/>
              <w:autoSpaceDN w:val="0"/>
              <w:spacing w:line="560" w:lineRule="exact"/>
              <w:ind w:left="210" w:leftChars="100"/>
              <w:rPr>
                <w:rFonts w:hint="eastAsia" w:ascii="仿宋" w:hAnsi="仿宋" w:eastAsia="仿宋" w:cs="仿宋"/>
                <w:sz w:val="24"/>
                <w:szCs w:val="24"/>
                <w:highlight w:val="none"/>
              </w:rPr>
            </w:pPr>
            <w:r>
              <w:rPr>
                <w:rFonts w:hint="eastAsia" w:ascii="仿宋" w:hAnsi="仿宋" w:eastAsia="仿宋" w:cs="仿宋"/>
                <w:sz w:val="24"/>
                <w:szCs w:val="24"/>
                <w:highlight w:val="none"/>
              </w:rPr>
              <w:t>电    话：</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14:paraId="36766188">
            <w:pPr>
              <w:autoSpaceDE w:val="0"/>
              <w:autoSpaceDN w:val="0"/>
              <w:spacing w:line="560" w:lineRule="exact"/>
              <w:ind w:left="210" w:leftChars="100"/>
              <w:rPr>
                <w:rFonts w:hint="eastAsia" w:ascii="仿宋" w:hAnsi="仿宋" w:eastAsia="仿宋" w:cs="仿宋"/>
                <w:sz w:val="24"/>
                <w:szCs w:val="24"/>
                <w:highlight w:val="none"/>
              </w:rPr>
            </w:pPr>
            <w:r>
              <w:rPr>
                <w:rFonts w:hint="eastAsia" w:ascii="仿宋" w:hAnsi="仿宋" w:eastAsia="仿宋" w:cs="仿宋"/>
                <w:sz w:val="24"/>
                <w:szCs w:val="24"/>
                <w:highlight w:val="none"/>
              </w:rPr>
              <w:t>传    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14:paraId="2C479D71">
            <w:pPr>
              <w:autoSpaceDE w:val="0"/>
              <w:autoSpaceDN w:val="0"/>
              <w:spacing w:line="560" w:lineRule="exact"/>
              <w:ind w:left="210" w:leftChars="100"/>
              <w:rPr>
                <w:rFonts w:hint="eastAsia" w:ascii="仿宋" w:hAnsi="仿宋" w:eastAsia="仿宋" w:cs="仿宋"/>
                <w:sz w:val="24"/>
                <w:szCs w:val="24"/>
                <w:highlight w:val="none"/>
              </w:rPr>
            </w:pPr>
            <w:r>
              <w:rPr>
                <w:rFonts w:hint="eastAsia" w:ascii="仿宋" w:hAnsi="仿宋" w:eastAsia="仿宋" w:cs="仿宋"/>
                <w:sz w:val="24"/>
                <w:szCs w:val="24"/>
                <w:highlight w:val="none"/>
              </w:rPr>
              <w:t>开户银行：</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14:paraId="42EC70DF">
            <w:pPr>
              <w:autoSpaceDE w:val="0"/>
              <w:autoSpaceDN w:val="0"/>
              <w:spacing w:line="560" w:lineRule="exact"/>
              <w:ind w:left="210" w:leftChars="100"/>
              <w:rPr>
                <w:rFonts w:hint="eastAsia" w:ascii="仿宋" w:hAnsi="仿宋" w:eastAsia="仿宋" w:cs="仿宋"/>
                <w:sz w:val="24"/>
                <w:szCs w:val="24"/>
                <w:highlight w:val="none"/>
              </w:rPr>
            </w:pPr>
            <w:r>
              <w:rPr>
                <w:rFonts w:hint="eastAsia" w:ascii="仿宋" w:hAnsi="仿宋" w:eastAsia="仿宋" w:cs="仿宋"/>
                <w:sz w:val="24"/>
                <w:szCs w:val="24"/>
                <w:highlight w:val="none"/>
              </w:rPr>
              <w:t>帐    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14:paraId="737E63C4">
            <w:pPr>
              <w:autoSpaceDE w:val="0"/>
              <w:autoSpaceDN w:val="0"/>
              <w:spacing w:line="560" w:lineRule="exact"/>
              <w:ind w:left="210" w:leftChars="100"/>
              <w:rPr>
                <w:rFonts w:hint="eastAsia" w:ascii="仿宋" w:hAnsi="仿宋" w:eastAsia="仿宋" w:cs="仿宋"/>
                <w:sz w:val="24"/>
                <w:szCs w:val="24"/>
                <w:highlight w:val="none"/>
              </w:rPr>
            </w:pPr>
            <w:r>
              <w:rPr>
                <w:rFonts w:hint="eastAsia" w:ascii="仿宋" w:hAnsi="仿宋" w:eastAsia="仿宋" w:cs="仿宋"/>
                <w:sz w:val="24"/>
                <w:szCs w:val="24"/>
                <w:highlight w:val="none"/>
              </w:rPr>
              <w:t>代表签字：</w:t>
            </w:r>
          </w:p>
          <w:p w14:paraId="4AE7CAB5">
            <w:pPr>
              <w:spacing w:line="560" w:lineRule="exact"/>
              <w:ind w:left="210" w:leftChars="100"/>
              <w:rPr>
                <w:rFonts w:hint="eastAsia" w:ascii="仿宋" w:hAnsi="仿宋" w:eastAsia="仿宋" w:cs="仿宋"/>
                <w:sz w:val="24"/>
                <w:szCs w:val="24"/>
                <w:highlight w:val="none"/>
              </w:rPr>
            </w:pPr>
            <w:r>
              <w:rPr>
                <w:rFonts w:hint="eastAsia" w:ascii="仿宋" w:hAnsi="仿宋" w:eastAsia="仿宋" w:cs="仿宋"/>
                <w:sz w:val="24"/>
                <w:szCs w:val="24"/>
                <w:highlight w:val="none"/>
              </w:rPr>
              <w:t>盖章：</w:t>
            </w:r>
          </w:p>
          <w:p w14:paraId="277F6A92">
            <w:pPr>
              <w:spacing w:line="560" w:lineRule="exact"/>
              <w:ind w:left="210" w:leftChars="100"/>
              <w:rPr>
                <w:rFonts w:hint="eastAsia" w:ascii="仿宋" w:hAnsi="仿宋" w:eastAsia="仿宋" w:cs="仿宋"/>
                <w:sz w:val="24"/>
                <w:szCs w:val="24"/>
                <w:highlight w:val="none"/>
              </w:rPr>
            </w:pPr>
          </w:p>
          <w:p w14:paraId="6377EB14">
            <w:pPr>
              <w:spacing w:line="560" w:lineRule="exact"/>
              <w:ind w:left="210" w:leftChars="100" w:firstLine="1680" w:firstLineChars="700"/>
              <w:rPr>
                <w:rFonts w:hint="eastAsia" w:ascii="仿宋" w:hAnsi="仿宋" w:eastAsia="仿宋" w:cs="仿宋"/>
                <w:sz w:val="24"/>
                <w:szCs w:val="24"/>
                <w:highlight w:val="none"/>
              </w:rPr>
            </w:pPr>
            <w:r>
              <w:rPr>
                <w:rFonts w:hint="eastAsia" w:ascii="仿宋" w:hAnsi="仿宋" w:eastAsia="仿宋" w:cs="仿宋"/>
                <w:sz w:val="24"/>
                <w:szCs w:val="24"/>
                <w:highlight w:val="none"/>
              </w:rPr>
              <w:t>年  月  日</w:t>
            </w:r>
          </w:p>
        </w:tc>
      </w:tr>
      <w:bookmarkEnd w:id="0"/>
      <w:bookmarkEnd w:id="1"/>
      <w:bookmarkEnd w:id="2"/>
      <w:bookmarkEnd w:id="3"/>
    </w:tbl>
    <w:p w14:paraId="7ECE001F">
      <w:pPr>
        <w:keepNext w:val="0"/>
        <w:keepLines w:val="0"/>
        <w:pageBreakBefore w:val="0"/>
        <w:widowControl w:val="0"/>
        <w:kinsoku/>
        <w:wordWrap/>
        <w:overflowPunct/>
        <w:topLinePunct w:val="0"/>
        <w:autoSpaceDE/>
        <w:bidi w:val="0"/>
        <w:spacing w:line="60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r>
        <w:rPr>
          <w:rFonts w:hint="eastAsia" w:ascii="仿宋" w:hAnsi="仿宋" w:eastAsia="仿宋" w:cs="仿宋"/>
          <w:sz w:val="24"/>
          <w:szCs w:val="24"/>
          <w:highlight w:val="none"/>
        </w:rPr>
        <w:t>二、合同条款</w:t>
      </w:r>
    </w:p>
    <w:p w14:paraId="2AA33102">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kern w:val="0"/>
          <w:sz w:val="24"/>
          <w:szCs w:val="24"/>
          <w:highlight w:val="none"/>
        </w:rPr>
        <w:t>1</w:t>
      </w:r>
      <w:r>
        <w:rPr>
          <w:rFonts w:hint="eastAsia" w:ascii="仿宋" w:hAnsi="仿宋" w:eastAsia="仿宋" w:cs="仿宋"/>
          <w:kern w:val="0"/>
          <w:sz w:val="24"/>
          <w:szCs w:val="24"/>
          <w:highlight w:val="none"/>
          <w:lang w:val="en-US" w:eastAsia="zh-CN"/>
        </w:rPr>
        <w:t>.</w:t>
      </w:r>
      <w:r>
        <w:rPr>
          <w:rFonts w:hint="eastAsia" w:ascii="仿宋" w:hAnsi="仿宋" w:eastAsia="仿宋" w:cs="仿宋"/>
          <w:kern w:val="0"/>
          <w:sz w:val="24"/>
          <w:szCs w:val="24"/>
          <w:highlight w:val="none"/>
        </w:rPr>
        <w:t>定义</w:t>
      </w:r>
    </w:p>
    <w:p w14:paraId="6BE6B552">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kern w:val="0"/>
          <w:sz w:val="24"/>
          <w:szCs w:val="24"/>
          <w:highlight w:val="none"/>
        </w:rPr>
        <w:t>本合同下列术语应解释为：</w:t>
      </w:r>
    </w:p>
    <w:p w14:paraId="7298F834">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“合同”系指买卖双方签署的、合同格式中载明的买卖双方所达成的协议，包括所有的附件、附录和招标文件所提到的构成合同的所有文件。</w:t>
      </w:r>
    </w:p>
    <w:p w14:paraId="16117BF4">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1.2</w:t>
      </w:r>
      <w:r>
        <w:rPr>
          <w:rFonts w:hint="eastAsia" w:ascii="仿宋" w:hAnsi="仿宋" w:eastAsia="仿宋" w:cs="仿宋"/>
          <w:sz w:val="24"/>
          <w:szCs w:val="24"/>
          <w:highlight w:val="none"/>
        </w:rPr>
        <w:t>“合同价”系指根据本合同规定卖方在正确地完全履行合同义务后买方应支付给卖方的价款。</w:t>
      </w:r>
    </w:p>
    <w:p w14:paraId="7ED37241">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“货物”系指卖方根据本合同规定须向买方提供的一切产品、部件或其它材料。</w:t>
      </w:r>
    </w:p>
    <w:p w14:paraId="52AEF696">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1.4</w:t>
      </w:r>
      <w:r>
        <w:rPr>
          <w:rFonts w:hint="eastAsia" w:ascii="仿宋" w:hAnsi="仿宋" w:eastAsia="仿宋" w:cs="仿宋"/>
          <w:sz w:val="24"/>
          <w:szCs w:val="24"/>
          <w:highlight w:val="none"/>
        </w:rPr>
        <w:t>“服务”系指根据本合同规定卖方承担与供货有关的辅助服务如运输、保险以及其它的伴随服务，例如合同中规定卖方应承担的其它义务。</w:t>
      </w:r>
    </w:p>
    <w:p w14:paraId="4D401DBB">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w:t>
      </w:r>
      <w:r>
        <w:rPr>
          <w:rFonts w:hint="eastAsia" w:ascii="仿宋" w:hAnsi="仿宋" w:eastAsia="仿宋" w:cs="仿宋"/>
          <w:kern w:val="0"/>
          <w:sz w:val="24"/>
          <w:szCs w:val="24"/>
          <w:highlight w:val="none"/>
        </w:rPr>
        <w:t>项目现场”系指本合同项下货物</w:t>
      </w:r>
      <w:r>
        <w:rPr>
          <w:rFonts w:hint="eastAsia" w:ascii="仿宋" w:hAnsi="仿宋" w:eastAsia="仿宋" w:cs="仿宋"/>
          <w:kern w:val="0"/>
          <w:sz w:val="24"/>
          <w:szCs w:val="24"/>
          <w:highlight w:val="none"/>
          <w:lang w:eastAsia="zh-CN"/>
        </w:rPr>
        <w:t>配送</w:t>
      </w:r>
      <w:r>
        <w:rPr>
          <w:rFonts w:hint="eastAsia" w:ascii="仿宋" w:hAnsi="仿宋" w:eastAsia="仿宋" w:cs="仿宋"/>
          <w:kern w:val="0"/>
          <w:sz w:val="24"/>
          <w:szCs w:val="24"/>
          <w:highlight w:val="none"/>
        </w:rPr>
        <w:t>的场地。</w:t>
      </w:r>
    </w:p>
    <w:p w14:paraId="1885EC5A">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“合同条款”系指本合同条款。</w:t>
      </w:r>
    </w:p>
    <w:p w14:paraId="55497123">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.7</w:t>
      </w:r>
      <w:r>
        <w:rPr>
          <w:rFonts w:hint="eastAsia" w:ascii="仿宋" w:hAnsi="仿宋" w:eastAsia="仿宋" w:cs="仿宋"/>
          <w:sz w:val="24"/>
          <w:szCs w:val="24"/>
          <w:highlight w:val="none"/>
        </w:rPr>
        <w:t>“买方”是指购买货物的单位即</w:t>
      </w:r>
      <w:r>
        <w:rPr>
          <w:rFonts w:hint="eastAsia" w:ascii="仿宋" w:hAnsi="仿宋" w:eastAsia="仿宋" w:cs="仿宋"/>
          <w:sz w:val="24"/>
          <w:szCs w:val="24"/>
          <w:highlight w:val="none"/>
          <w:lang w:eastAsia="zh-CN"/>
        </w:rPr>
        <w:t>华阴市教育体育局</w:t>
      </w:r>
      <w:r>
        <w:rPr>
          <w:rFonts w:hint="eastAsia" w:ascii="仿宋" w:hAnsi="仿宋" w:eastAsia="仿宋" w:cs="仿宋"/>
          <w:sz w:val="24"/>
          <w:szCs w:val="24"/>
          <w:highlight w:val="none"/>
        </w:rPr>
        <w:t>。</w:t>
      </w:r>
    </w:p>
    <w:p w14:paraId="6AC396C9">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“卖方”是指提供本合同内的货物的法人或其他组织即中标人。</w:t>
      </w:r>
    </w:p>
    <w:p w14:paraId="319FBA82">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.9</w:t>
      </w:r>
      <w:r>
        <w:rPr>
          <w:rFonts w:hint="eastAsia" w:ascii="仿宋" w:hAnsi="仿宋" w:eastAsia="仿宋" w:cs="仿宋"/>
          <w:sz w:val="24"/>
          <w:szCs w:val="24"/>
          <w:highlight w:val="none"/>
        </w:rPr>
        <w:t>“天”指日历天数。</w:t>
      </w:r>
    </w:p>
    <w:p w14:paraId="67EA4639">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rPr>
        <w:t>适用性</w:t>
      </w:r>
    </w:p>
    <w:p w14:paraId="358977B8">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本合同条款适用于没有被本项目招标文件规定条款、卖方的投标文件承诺条款所取代的范围。</w:t>
      </w:r>
    </w:p>
    <w:p w14:paraId="674F595D">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kern w:val="0"/>
          <w:sz w:val="24"/>
          <w:szCs w:val="24"/>
          <w:highlight w:val="none"/>
        </w:rPr>
        <w:t>3</w:t>
      </w:r>
      <w:r>
        <w:rPr>
          <w:rFonts w:hint="eastAsia" w:ascii="仿宋" w:hAnsi="仿宋" w:eastAsia="仿宋" w:cs="仿宋"/>
          <w:kern w:val="0"/>
          <w:sz w:val="24"/>
          <w:szCs w:val="24"/>
          <w:highlight w:val="none"/>
          <w:lang w:val="en-US" w:eastAsia="zh-CN"/>
        </w:rPr>
        <w:t>.</w:t>
      </w:r>
      <w:r>
        <w:rPr>
          <w:rFonts w:hint="eastAsia" w:ascii="仿宋" w:hAnsi="仿宋" w:eastAsia="仿宋" w:cs="仿宋"/>
          <w:sz w:val="24"/>
          <w:szCs w:val="24"/>
          <w:highlight w:val="none"/>
        </w:rPr>
        <w:t>使用合同文件和资料</w:t>
      </w:r>
    </w:p>
    <w:p w14:paraId="1391565F">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没有买方事先书面同意，卖方不得将买方或代表买方提供的有关合同或任何合同条文、规格、计划或资料提供给与履行本合同无关的任何其他人，即使向与履行本合同有关的人员提供，也应注意保密并限于履行合同必须的范围。</w:t>
      </w:r>
    </w:p>
    <w:p w14:paraId="759D9D1B">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没有买方事先书面同意，除了履行本合同之外，卖方不应使用合同条款第3</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rPr>
        <w:t>1条所列举的任何文件和资料。</w:t>
      </w:r>
    </w:p>
    <w:p w14:paraId="4D78DE0E">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除了合同本身以外，合同条款第3</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条所列举的任何文件是买方的财产。如果买方有要求，卖方在完成合同后应将这些文件及全部复制件还给买方。</w:t>
      </w:r>
    </w:p>
    <w:p w14:paraId="1AEC8F2A">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rPr>
        <w:t>专利权</w:t>
      </w:r>
    </w:p>
    <w:p w14:paraId="77349652">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卖方应保证，买方在使用该产品或产品的任何一部分，免受第三方提出的侵犯（其专利权）、商标权、著作权或其它知识产权的起诉。</w:t>
      </w:r>
    </w:p>
    <w:p w14:paraId="5CBB2DDD">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rPr>
        <w:t>技术规格</w:t>
      </w:r>
    </w:p>
    <w:p w14:paraId="7224C1E1">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本合同下交付的货物必须等同或优于本项目招标文件《</w:t>
      </w:r>
      <w:r>
        <w:rPr>
          <w:rFonts w:hint="eastAsia" w:ascii="仿宋" w:hAnsi="仿宋" w:eastAsia="仿宋" w:cs="仿宋"/>
          <w:sz w:val="24"/>
          <w:szCs w:val="24"/>
          <w:highlight w:val="none"/>
          <w:lang w:eastAsia="zh-CN"/>
        </w:rPr>
        <w:t>采购内容及技术要求</w:t>
      </w:r>
      <w:r>
        <w:rPr>
          <w:rFonts w:hint="eastAsia" w:ascii="仿宋" w:hAnsi="仿宋" w:eastAsia="仿宋" w:cs="仿宋"/>
          <w:sz w:val="24"/>
          <w:szCs w:val="24"/>
          <w:highlight w:val="none"/>
        </w:rPr>
        <w:t>》所述的标准。若卖方在其投标文件中承诺的技术标准优于本项目招标文件《</w:t>
      </w:r>
      <w:r>
        <w:rPr>
          <w:rFonts w:hint="eastAsia" w:ascii="仿宋" w:hAnsi="仿宋" w:eastAsia="仿宋" w:cs="仿宋"/>
          <w:sz w:val="24"/>
          <w:szCs w:val="24"/>
          <w:highlight w:val="none"/>
          <w:lang w:eastAsia="zh-CN"/>
        </w:rPr>
        <w:t>采购内容及技术要求</w:t>
      </w:r>
      <w:r>
        <w:rPr>
          <w:rFonts w:hint="eastAsia" w:ascii="仿宋" w:hAnsi="仿宋" w:eastAsia="仿宋" w:cs="仿宋"/>
          <w:sz w:val="24"/>
          <w:szCs w:val="24"/>
          <w:highlight w:val="none"/>
        </w:rPr>
        <w:t>》所述标准的，按投标文件的承诺执行。</w:t>
      </w:r>
    </w:p>
    <w:p w14:paraId="7C5E89F8">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rPr>
        <w:t>检验和测试</w:t>
      </w:r>
    </w:p>
    <w:p w14:paraId="48B58078">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买方或其代表应有权检验产品，以确认所供产品是否符合合同规格的要求，并且不承担额外的费用。买方要求进行的检验，以及在何处进行这些检验，以书面形式通知卖方。</w:t>
      </w:r>
    </w:p>
    <w:p w14:paraId="0AF0F9B2">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检验和测试在买方指定的交货地点进行。</w:t>
      </w:r>
    </w:p>
    <w:p w14:paraId="6FAABFF8">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如果任何被检验</w:t>
      </w:r>
      <w:r>
        <w:rPr>
          <w:rFonts w:hint="eastAsia" w:ascii="仿宋" w:hAnsi="仿宋" w:eastAsia="仿宋" w:cs="仿宋"/>
          <w:sz w:val="24"/>
          <w:szCs w:val="24"/>
          <w:highlight w:val="none"/>
          <w:lang w:eastAsia="zh-CN"/>
        </w:rPr>
        <w:t>的</w:t>
      </w:r>
      <w:r>
        <w:rPr>
          <w:rFonts w:hint="eastAsia" w:ascii="仿宋" w:hAnsi="仿宋" w:eastAsia="仿宋" w:cs="仿宋"/>
          <w:sz w:val="24"/>
          <w:szCs w:val="24"/>
          <w:highlight w:val="none"/>
        </w:rPr>
        <w:t>产品不能满足招标文件及合同的要求，买方可以拒绝接受该产品，卖方应更换被拒绝的产品，或者免费进行必要的修改以满足规格的要求。</w:t>
      </w:r>
    </w:p>
    <w:p w14:paraId="6ED418DA">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w:t>
      </w: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在交货前，卖方应让制造商对产品的质量、规格、数量和重量等进行详细而全面的检验，并出具一份证明符合合同规定的检验证书，检验证书是验收文件的一个组成部分，但不能作为有关质量、规格、数量和重量的最终检验，制造商检验的结果和细节应附在质量检验证书后面。</w:t>
      </w:r>
    </w:p>
    <w:p w14:paraId="6AE660C5">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如果在产品使用寿命期内，根据检验结果，发现产品的质量或规格与合同要求不符，或被证实有缺陷，包含潜在的缺陷或使用不合适的材料，买方应向卖方提出索赔。</w:t>
      </w:r>
    </w:p>
    <w:p w14:paraId="32C9A159">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rPr>
        <w:t>包装及运输</w:t>
      </w:r>
    </w:p>
    <w:p w14:paraId="3EFCB531">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卖方负责货物到达交货地点前的所有包装、运输、装卸及保险事项，相关费用应包括在合同总价中。</w:t>
      </w:r>
    </w:p>
    <w:p w14:paraId="2F741917">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14:paraId="42E8DB15">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 xml:space="preserve">货物的运输方式由卖方自行选择，但包装必须满足货物运输和装卸的要求，保证买方收到的是无任何损伤的货物。否则，因此造成的损失由卖方自行承担。 </w:t>
      </w:r>
    </w:p>
    <w:p w14:paraId="6A454FC4">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kern w:val="0"/>
          <w:sz w:val="24"/>
          <w:szCs w:val="24"/>
          <w:highlight w:val="none"/>
          <w:lang w:val="en-US" w:eastAsia="zh-CN"/>
        </w:rPr>
        <w:t>8.</w:t>
      </w:r>
      <w:r>
        <w:rPr>
          <w:rFonts w:hint="eastAsia" w:ascii="仿宋" w:hAnsi="仿宋" w:eastAsia="仿宋" w:cs="仿宋"/>
          <w:kern w:val="0"/>
          <w:sz w:val="24"/>
          <w:szCs w:val="24"/>
          <w:highlight w:val="none"/>
        </w:rPr>
        <w:t>质量保证</w:t>
      </w:r>
    </w:p>
    <w:p w14:paraId="1D37742D">
      <w:pPr>
        <w:keepNext w:val="0"/>
        <w:keepLines w:val="0"/>
        <w:pageBreakBefore w:val="0"/>
        <w:widowControl w:val="0"/>
        <w:kinsoku/>
        <w:wordWrap/>
        <w:overflowPunct/>
        <w:topLinePunct w:val="0"/>
        <w:autoSpaceDE/>
        <w:autoSpaceDN/>
        <w:bidi w:val="0"/>
        <w:spacing w:line="600" w:lineRule="exact"/>
        <w:ind w:firstLine="482" w:firstLineChars="200"/>
        <w:textAlignment w:val="auto"/>
        <w:outlineLvl w:val="1"/>
        <w:rPr>
          <w:rFonts w:hint="eastAsia" w:ascii="仿宋" w:hAnsi="仿宋" w:eastAsia="仿宋" w:cs="仿宋"/>
          <w:b/>
          <w:bCs w:val="0"/>
          <w:sz w:val="24"/>
          <w:szCs w:val="24"/>
          <w:highlight w:val="none"/>
        </w:rPr>
      </w:pPr>
      <w:r>
        <w:rPr>
          <w:rFonts w:hint="eastAsia" w:ascii="仿宋" w:hAnsi="仿宋" w:eastAsia="仿宋" w:cs="仿宋"/>
          <w:b/>
          <w:bCs w:val="0"/>
          <w:sz w:val="24"/>
          <w:szCs w:val="24"/>
          <w:highlight w:val="none"/>
          <w:lang w:val="en-US" w:eastAsia="zh-CN"/>
        </w:rPr>
        <w:t>8.1</w:t>
      </w:r>
      <w:r>
        <w:rPr>
          <w:rFonts w:hint="eastAsia" w:ascii="仿宋" w:hAnsi="仿宋" w:eastAsia="仿宋" w:cs="仿宋"/>
          <w:b/>
          <w:bCs w:val="0"/>
          <w:sz w:val="24"/>
          <w:szCs w:val="24"/>
          <w:highlight w:val="none"/>
        </w:rPr>
        <w:t>中标人每次向学校配送的食品，送达时的剩余保质期不得少于包装标识保质期限的2/3。</w:t>
      </w:r>
    </w:p>
    <w:p w14:paraId="663D85F3">
      <w:pPr>
        <w:keepNext w:val="0"/>
        <w:keepLines w:val="0"/>
        <w:pageBreakBefore w:val="0"/>
        <w:widowControl w:val="0"/>
        <w:kinsoku/>
        <w:wordWrap/>
        <w:overflowPunct/>
        <w:topLinePunct w:val="0"/>
        <w:autoSpaceDE/>
        <w:autoSpaceDN/>
        <w:bidi w:val="0"/>
        <w:spacing w:line="600" w:lineRule="exact"/>
        <w:ind w:firstLine="480" w:firstLineChars="200"/>
        <w:textAlignment w:val="auto"/>
        <w:outlineLvl w:val="1"/>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8.2</w:t>
      </w:r>
      <w:r>
        <w:rPr>
          <w:rFonts w:hint="eastAsia" w:ascii="仿宋" w:hAnsi="仿宋" w:eastAsia="仿宋" w:cs="仿宋"/>
          <w:b w:val="0"/>
          <w:bCs/>
          <w:sz w:val="24"/>
          <w:szCs w:val="24"/>
          <w:highlight w:val="none"/>
        </w:rPr>
        <w:t>中标人承诺的质保期起始时间为生产之日起。</w:t>
      </w:r>
    </w:p>
    <w:p w14:paraId="06AEBBB7">
      <w:pPr>
        <w:keepNext w:val="0"/>
        <w:keepLines w:val="0"/>
        <w:pageBreakBefore w:val="0"/>
        <w:widowControl w:val="0"/>
        <w:kinsoku/>
        <w:wordWrap/>
        <w:overflowPunct/>
        <w:topLinePunct w:val="0"/>
        <w:autoSpaceDE/>
        <w:autoSpaceDN/>
        <w:bidi w:val="0"/>
        <w:spacing w:line="600" w:lineRule="exact"/>
        <w:ind w:firstLine="480" w:firstLineChars="200"/>
        <w:textAlignment w:val="auto"/>
        <w:outlineLvl w:val="1"/>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8.3</w:t>
      </w:r>
      <w:r>
        <w:rPr>
          <w:rFonts w:hint="eastAsia" w:ascii="仿宋" w:hAnsi="仿宋" w:eastAsia="仿宋" w:cs="仿宋"/>
          <w:b w:val="0"/>
          <w:bCs/>
          <w:sz w:val="24"/>
          <w:szCs w:val="24"/>
          <w:highlight w:val="none"/>
        </w:rPr>
        <w:t>所有产品质量必须符合国家有关规范和相关政策。</w:t>
      </w:r>
    </w:p>
    <w:p w14:paraId="156B8CFD">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b w:val="0"/>
          <w:bCs/>
          <w:sz w:val="24"/>
          <w:szCs w:val="24"/>
          <w:highlight w:val="none"/>
          <w:lang w:val="en-US" w:eastAsia="zh-CN"/>
        </w:rPr>
        <w:t>8.4</w:t>
      </w:r>
      <w:r>
        <w:rPr>
          <w:rFonts w:hint="eastAsia" w:ascii="仿宋" w:hAnsi="仿宋" w:eastAsia="仿宋" w:cs="仿宋"/>
          <w:b w:val="0"/>
          <w:bCs/>
          <w:sz w:val="24"/>
          <w:szCs w:val="24"/>
          <w:highlight w:val="none"/>
        </w:rPr>
        <w:t>质保期出现的质量问题由中标人负责解决并承担所有费用。</w:t>
      </w:r>
    </w:p>
    <w:p w14:paraId="6A56A27A">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9.</w:t>
      </w:r>
      <w:r>
        <w:rPr>
          <w:rFonts w:hint="eastAsia" w:ascii="仿宋" w:hAnsi="仿宋" w:eastAsia="仿宋" w:cs="仿宋"/>
          <w:kern w:val="0"/>
          <w:sz w:val="24"/>
          <w:szCs w:val="24"/>
          <w:highlight w:val="none"/>
        </w:rPr>
        <w:t>索赔</w:t>
      </w:r>
    </w:p>
    <w:p w14:paraId="5732CA27">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9.1</w:t>
      </w:r>
      <w:r>
        <w:rPr>
          <w:rFonts w:hint="eastAsia" w:ascii="仿宋" w:hAnsi="仿宋" w:eastAsia="仿宋" w:cs="仿宋"/>
          <w:kern w:val="0"/>
          <w:sz w:val="24"/>
          <w:szCs w:val="24"/>
          <w:highlight w:val="none"/>
        </w:rPr>
        <w:t>如果卖方对偏差负有责任，而买方在验收和质量保证期内提出了索赔，卖方应按照买方同意的下列一种或几种方式结合起来解决索赔事宜：</w:t>
      </w:r>
    </w:p>
    <w:p w14:paraId="5B48D046">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9.1.1</w:t>
      </w:r>
      <w:r>
        <w:rPr>
          <w:rFonts w:hint="eastAsia" w:ascii="仿宋" w:hAnsi="仿宋" w:eastAsia="仿宋" w:cs="仿宋"/>
          <w:kern w:val="0"/>
          <w:sz w:val="24"/>
          <w:szCs w:val="24"/>
          <w:highlight w:val="none"/>
        </w:rPr>
        <w:t>卖方同意退货并用合同规定的货币将货款退还给买方，并承担由此发生的一切损失和费用，包括利息、银行手续费、运费、保险费、检验费、仓储费、装卸费以及为看管和保护退回货物所需的其它必要费用。</w:t>
      </w:r>
    </w:p>
    <w:p w14:paraId="3D65C4BE">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9.1.2</w:t>
      </w:r>
      <w:r>
        <w:rPr>
          <w:rFonts w:hint="eastAsia" w:ascii="仿宋" w:hAnsi="仿宋" w:eastAsia="仿宋" w:cs="仿宋"/>
          <w:kern w:val="0"/>
          <w:sz w:val="24"/>
          <w:szCs w:val="24"/>
          <w:highlight w:val="none"/>
        </w:rPr>
        <w:t>根据货物的偏差情况、损坏程度、以及买方所遭受损失的金额，经买卖双方商定降低货物的价格。</w:t>
      </w:r>
    </w:p>
    <w:p w14:paraId="2D281137">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9.2</w:t>
      </w:r>
      <w:r>
        <w:rPr>
          <w:rFonts w:hint="eastAsia" w:ascii="仿宋" w:hAnsi="仿宋" w:eastAsia="仿宋" w:cs="仿宋"/>
          <w:kern w:val="0"/>
          <w:sz w:val="24"/>
          <w:szCs w:val="24"/>
          <w:highlight w:val="none"/>
        </w:rPr>
        <w:t>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01A82B6A">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10.</w:t>
      </w:r>
      <w:r>
        <w:rPr>
          <w:rFonts w:hint="eastAsia" w:ascii="仿宋" w:hAnsi="仿宋" w:eastAsia="仿宋" w:cs="仿宋"/>
          <w:kern w:val="0"/>
          <w:sz w:val="24"/>
          <w:szCs w:val="24"/>
          <w:highlight w:val="none"/>
        </w:rPr>
        <w:t>变更指令</w:t>
      </w:r>
    </w:p>
    <w:p w14:paraId="0D94761E">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10.1</w:t>
      </w:r>
      <w:r>
        <w:rPr>
          <w:rFonts w:hint="eastAsia" w:ascii="仿宋" w:hAnsi="仿宋" w:eastAsia="仿宋" w:cs="仿宋"/>
          <w:kern w:val="0"/>
          <w:sz w:val="24"/>
          <w:szCs w:val="24"/>
          <w:highlight w:val="none"/>
        </w:rPr>
        <w:t>买方可以在任何时候书面向卖方发出指令，在本合同的一般范围内变更下述一项或几项：</w:t>
      </w:r>
    </w:p>
    <w:p w14:paraId="044ABC54">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10.1.1</w:t>
      </w:r>
      <w:r>
        <w:rPr>
          <w:rFonts w:hint="eastAsia" w:ascii="仿宋" w:hAnsi="仿宋" w:eastAsia="仿宋" w:cs="仿宋"/>
          <w:kern w:val="0"/>
          <w:sz w:val="24"/>
          <w:szCs w:val="24"/>
          <w:highlight w:val="none"/>
        </w:rPr>
        <w:t>运输或包装的方法；</w:t>
      </w:r>
    </w:p>
    <w:p w14:paraId="63787116">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10.1.2</w:t>
      </w:r>
      <w:r>
        <w:rPr>
          <w:rFonts w:hint="eastAsia" w:ascii="仿宋" w:hAnsi="仿宋" w:eastAsia="仿宋" w:cs="仿宋"/>
          <w:kern w:val="0"/>
          <w:sz w:val="24"/>
          <w:szCs w:val="24"/>
          <w:highlight w:val="none"/>
        </w:rPr>
        <w:t>交货地点；</w:t>
      </w:r>
    </w:p>
    <w:p w14:paraId="28CC3622">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10.1.3</w:t>
      </w:r>
      <w:r>
        <w:rPr>
          <w:rFonts w:hint="eastAsia" w:ascii="仿宋" w:hAnsi="仿宋" w:eastAsia="仿宋" w:cs="仿宋"/>
          <w:kern w:val="0"/>
          <w:sz w:val="24"/>
          <w:szCs w:val="24"/>
          <w:highlight w:val="none"/>
        </w:rPr>
        <w:t>卖方提供的服务。</w:t>
      </w:r>
    </w:p>
    <w:p w14:paraId="26976EB9">
      <w:pPr>
        <w:keepNext w:val="0"/>
        <w:keepLines w:val="0"/>
        <w:pageBreakBefore w:val="0"/>
        <w:widowControl w:val="0"/>
        <w:kinsoku/>
        <w:wordWrap/>
        <w:overflowPunct/>
        <w:topLinePunct w:val="0"/>
        <w:autoSpaceDE/>
        <w:autoSpaceDN w:val="0"/>
        <w:bidi w:val="0"/>
        <w:adjustRightInd w:val="0"/>
        <w:spacing w:line="600" w:lineRule="exact"/>
        <w:ind w:firstLine="464" w:firstLineChars="200"/>
        <w:textAlignment w:val="auto"/>
        <w:rPr>
          <w:rFonts w:hint="eastAsia" w:ascii="仿宋" w:hAnsi="仿宋" w:eastAsia="仿宋" w:cs="仿宋"/>
          <w:kern w:val="0"/>
          <w:sz w:val="24"/>
          <w:szCs w:val="24"/>
          <w:highlight w:val="none"/>
        </w:rPr>
      </w:pPr>
      <w:r>
        <w:rPr>
          <w:rFonts w:hint="eastAsia" w:ascii="仿宋" w:hAnsi="仿宋" w:eastAsia="仿宋" w:cs="仿宋"/>
          <w:spacing w:val="-4"/>
          <w:kern w:val="0"/>
          <w:sz w:val="24"/>
          <w:szCs w:val="24"/>
          <w:highlight w:val="none"/>
        </w:rPr>
        <w:t>1</w:t>
      </w:r>
      <w:r>
        <w:rPr>
          <w:rFonts w:hint="eastAsia" w:ascii="仿宋" w:hAnsi="仿宋" w:eastAsia="仿宋" w:cs="仿宋"/>
          <w:spacing w:val="-4"/>
          <w:kern w:val="0"/>
          <w:sz w:val="24"/>
          <w:szCs w:val="24"/>
          <w:highlight w:val="none"/>
          <w:lang w:val="en-US" w:eastAsia="zh-CN"/>
        </w:rPr>
        <w:t>0.2</w:t>
      </w:r>
      <w:r>
        <w:rPr>
          <w:rFonts w:hint="eastAsia" w:ascii="仿宋" w:hAnsi="仿宋" w:eastAsia="仿宋" w:cs="仿宋"/>
          <w:kern w:val="0"/>
          <w:sz w:val="24"/>
          <w:szCs w:val="24"/>
          <w:highlight w:val="none"/>
        </w:rPr>
        <w:t>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5D0616CE">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w:t>
      </w:r>
      <w:r>
        <w:rPr>
          <w:rFonts w:hint="eastAsia" w:ascii="仿宋" w:hAnsi="仿宋" w:eastAsia="仿宋" w:cs="仿宋"/>
          <w:kern w:val="0"/>
          <w:sz w:val="24"/>
          <w:szCs w:val="24"/>
          <w:highlight w:val="none"/>
          <w:lang w:val="en-US" w:eastAsia="zh-CN"/>
        </w:rPr>
        <w:t>1.</w:t>
      </w:r>
      <w:r>
        <w:rPr>
          <w:rFonts w:hint="eastAsia" w:ascii="仿宋" w:hAnsi="仿宋" w:eastAsia="仿宋" w:cs="仿宋"/>
          <w:kern w:val="0"/>
          <w:sz w:val="24"/>
          <w:szCs w:val="24"/>
          <w:highlight w:val="none"/>
        </w:rPr>
        <w:t>合同修改</w:t>
      </w:r>
    </w:p>
    <w:p w14:paraId="0ED279D2">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除了合同条款第12条的情况，不应对合同条款进行任何变更或修改，除非双方同意并签订书面的合同修改书。</w:t>
      </w:r>
    </w:p>
    <w:p w14:paraId="5CCAB248">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w:t>
      </w:r>
      <w:r>
        <w:rPr>
          <w:rFonts w:hint="eastAsia" w:ascii="仿宋" w:hAnsi="仿宋" w:eastAsia="仿宋" w:cs="仿宋"/>
          <w:kern w:val="0"/>
          <w:sz w:val="24"/>
          <w:szCs w:val="24"/>
          <w:highlight w:val="none"/>
          <w:lang w:val="en-US" w:eastAsia="zh-CN"/>
        </w:rPr>
        <w:t>2.</w:t>
      </w:r>
      <w:r>
        <w:rPr>
          <w:rFonts w:hint="eastAsia" w:ascii="仿宋" w:hAnsi="仿宋" w:eastAsia="仿宋" w:cs="仿宋"/>
          <w:kern w:val="0"/>
          <w:sz w:val="24"/>
          <w:szCs w:val="24"/>
          <w:highlight w:val="none"/>
        </w:rPr>
        <w:t>转让</w:t>
      </w:r>
    </w:p>
    <w:p w14:paraId="2E4E73C8">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未经买方事先书面同意，卖方不得部分转让或全部转让其应履行的合同义务。</w:t>
      </w:r>
    </w:p>
    <w:p w14:paraId="1495FC12">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w:t>
      </w:r>
      <w:r>
        <w:rPr>
          <w:rFonts w:hint="eastAsia" w:ascii="仿宋" w:hAnsi="仿宋" w:eastAsia="仿宋" w:cs="仿宋"/>
          <w:kern w:val="0"/>
          <w:sz w:val="24"/>
          <w:szCs w:val="24"/>
          <w:highlight w:val="none"/>
          <w:lang w:val="en-US" w:eastAsia="zh-CN"/>
        </w:rPr>
        <w:t>3.</w:t>
      </w:r>
      <w:r>
        <w:rPr>
          <w:rFonts w:hint="eastAsia" w:ascii="仿宋" w:hAnsi="仿宋" w:eastAsia="仿宋" w:cs="仿宋"/>
          <w:kern w:val="0"/>
          <w:sz w:val="24"/>
          <w:szCs w:val="24"/>
          <w:highlight w:val="none"/>
        </w:rPr>
        <w:t>卖方履约延误</w:t>
      </w:r>
    </w:p>
    <w:p w14:paraId="01A7BFDC">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w:t>
      </w:r>
      <w:r>
        <w:rPr>
          <w:rFonts w:hint="eastAsia" w:ascii="仿宋" w:hAnsi="仿宋" w:eastAsia="仿宋" w:cs="仿宋"/>
          <w:kern w:val="0"/>
          <w:sz w:val="24"/>
          <w:szCs w:val="24"/>
          <w:highlight w:val="none"/>
          <w:lang w:val="en-US" w:eastAsia="zh-CN"/>
        </w:rPr>
        <w:t>3.1</w:t>
      </w:r>
      <w:r>
        <w:rPr>
          <w:rFonts w:hint="eastAsia" w:ascii="仿宋" w:hAnsi="仿宋" w:eastAsia="仿宋" w:cs="仿宋"/>
          <w:kern w:val="0"/>
          <w:sz w:val="24"/>
          <w:szCs w:val="24"/>
          <w:highlight w:val="none"/>
        </w:rPr>
        <w:t>卖方应按照本项目招标文件“商务条款”中规定的交货时间交货和提供服务。</w:t>
      </w:r>
    </w:p>
    <w:p w14:paraId="76935F7A">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w:t>
      </w:r>
      <w:r>
        <w:rPr>
          <w:rFonts w:hint="eastAsia" w:ascii="仿宋" w:hAnsi="仿宋" w:eastAsia="仿宋" w:cs="仿宋"/>
          <w:kern w:val="0"/>
          <w:sz w:val="24"/>
          <w:szCs w:val="24"/>
          <w:highlight w:val="none"/>
          <w:lang w:val="en-US" w:eastAsia="zh-CN"/>
        </w:rPr>
        <w:t>3.2</w:t>
      </w:r>
      <w:r>
        <w:rPr>
          <w:rFonts w:hint="eastAsia" w:ascii="仿宋" w:hAnsi="仿宋" w:eastAsia="仿宋" w:cs="仿宋"/>
          <w:kern w:val="0"/>
          <w:sz w:val="24"/>
          <w:szCs w:val="24"/>
          <w:highlight w:val="none"/>
        </w:rPr>
        <w:t>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339EC4F1">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w:t>
      </w:r>
      <w:r>
        <w:rPr>
          <w:rFonts w:hint="eastAsia" w:ascii="仿宋" w:hAnsi="仿宋" w:eastAsia="仿宋" w:cs="仿宋"/>
          <w:kern w:val="0"/>
          <w:sz w:val="24"/>
          <w:szCs w:val="24"/>
          <w:highlight w:val="none"/>
          <w:lang w:val="en-US" w:eastAsia="zh-CN"/>
        </w:rPr>
        <w:t>3.3</w:t>
      </w:r>
      <w:r>
        <w:rPr>
          <w:rFonts w:hint="eastAsia" w:ascii="仿宋" w:hAnsi="仿宋" w:eastAsia="仿宋" w:cs="仿宋"/>
          <w:kern w:val="0"/>
          <w:sz w:val="24"/>
          <w:szCs w:val="24"/>
          <w:highlight w:val="none"/>
        </w:rPr>
        <w:t>除合同条款第20条规定的情况外,除非拖延是根据合同条款的规定取得同意而不收取误期赔偿费之外，卖方延误交货，将按合同条款第17条的规定被收取误期赔偿费。</w:t>
      </w:r>
    </w:p>
    <w:p w14:paraId="41D052D5">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w:t>
      </w:r>
      <w:r>
        <w:rPr>
          <w:rFonts w:hint="eastAsia" w:ascii="仿宋" w:hAnsi="仿宋" w:eastAsia="仿宋" w:cs="仿宋"/>
          <w:kern w:val="0"/>
          <w:sz w:val="24"/>
          <w:szCs w:val="24"/>
          <w:highlight w:val="none"/>
          <w:lang w:val="en-US" w:eastAsia="zh-CN"/>
        </w:rPr>
        <w:t>4.</w:t>
      </w:r>
      <w:r>
        <w:rPr>
          <w:rFonts w:hint="eastAsia" w:ascii="仿宋" w:hAnsi="仿宋" w:eastAsia="仿宋" w:cs="仿宋"/>
          <w:kern w:val="0"/>
          <w:sz w:val="24"/>
          <w:szCs w:val="24"/>
          <w:highlight w:val="none"/>
        </w:rPr>
        <w:t>验收</w:t>
      </w:r>
    </w:p>
    <w:p w14:paraId="3F58FBF2">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货物到达交货地点后，由</w:t>
      </w:r>
      <w:r>
        <w:rPr>
          <w:rFonts w:hint="eastAsia" w:ascii="仿宋" w:hAnsi="仿宋" w:eastAsia="仿宋" w:cs="仿宋"/>
          <w:sz w:val="24"/>
          <w:szCs w:val="24"/>
          <w:highlight w:val="none"/>
          <w:lang w:eastAsia="zh-CN"/>
        </w:rPr>
        <w:t>接收</w:t>
      </w:r>
      <w:r>
        <w:rPr>
          <w:rFonts w:hint="eastAsia" w:ascii="仿宋" w:hAnsi="仿宋" w:eastAsia="仿宋" w:cs="仿宋"/>
          <w:sz w:val="24"/>
          <w:szCs w:val="24"/>
          <w:highlight w:val="none"/>
        </w:rPr>
        <w:t>单位根据</w:t>
      </w:r>
      <w:r>
        <w:rPr>
          <w:rFonts w:hint="eastAsia" w:ascii="仿宋" w:hAnsi="仿宋" w:eastAsia="仿宋" w:cs="仿宋"/>
          <w:sz w:val="24"/>
          <w:szCs w:val="24"/>
          <w:highlight w:val="none"/>
          <w:lang w:eastAsia="zh-CN"/>
        </w:rPr>
        <w:t>送货单及合同</w:t>
      </w:r>
      <w:r>
        <w:rPr>
          <w:rFonts w:hint="eastAsia" w:ascii="仿宋" w:hAnsi="仿宋" w:eastAsia="仿宋" w:cs="仿宋"/>
          <w:sz w:val="24"/>
          <w:szCs w:val="24"/>
          <w:highlight w:val="none"/>
        </w:rPr>
        <w:t>对货物的名称、品牌、规格、产地、数量进行检查。</w:t>
      </w:r>
    </w:p>
    <w:p w14:paraId="3DBCF862">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验收不合格的中标单位，必须在接到通知后</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个日历日内确保货物通过验收。如接到通知后</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个日历日内验收仍不合格，采购人可提出索赔或取消其供货合同。采购代理机构将把中标资格授予评审排序下一名的中标单位。</w:t>
      </w:r>
    </w:p>
    <w:p w14:paraId="019E784A">
      <w:pPr>
        <w:keepNext w:val="0"/>
        <w:keepLines w:val="0"/>
        <w:pageBreakBefore w:val="0"/>
        <w:widowControl w:val="0"/>
        <w:kinsoku/>
        <w:wordWrap/>
        <w:overflowPunct/>
        <w:topLinePunct w:val="0"/>
        <w:autoSpaceDE/>
        <w:bidi w:val="0"/>
        <w:adjustRightInd w:val="0"/>
        <w:snapToGrid w:val="0"/>
        <w:spacing w:line="600" w:lineRule="exact"/>
        <w:ind w:firstLine="470" w:firstLineChars="19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rPr>
        <w:t>验收依据</w:t>
      </w:r>
    </w:p>
    <w:p w14:paraId="77E31012">
      <w:pPr>
        <w:keepNext w:val="0"/>
        <w:keepLines w:val="0"/>
        <w:pageBreakBefore w:val="0"/>
        <w:widowControl w:val="0"/>
        <w:kinsoku/>
        <w:wordWrap/>
        <w:overflowPunct/>
        <w:topLinePunct w:val="0"/>
        <w:autoSpaceDE/>
        <w:bidi w:val="0"/>
        <w:adjustRightInd w:val="0"/>
        <w:snapToGrid w:val="0"/>
        <w:spacing w:line="600" w:lineRule="exact"/>
        <w:ind w:firstLine="470" w:firstLineChars="19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3.1</w:t>
      </w:r>
      <w:r>
        <w:rPr>
          <w:rFonts w:hint="eastAsia" w:ascii="仿宋" w:hAnsi="仿宋" w:eastAsia="仿宋" w:cs="仿宋"/>
          <w:sz w:val="24"/>
          <w:szCs w:val="24"/>
          <w:highlight w:val="none"/>
        </w:rPr>
        <w:t xml:space="preserve">合同文本及合同补充文件（条款）； </w:t>
      </w:r>
    </w:p>
    <w:p w14:paraId="64E2F7F4">
      <w:pPr>
        <w:keepNext w:val="0"/>
        <w:keepLines w:val="0"/>
        <w:pageBreakBefore w:val="0"/>
        <w:widowControl w:val="0"/>
        <w:kinsoku/>
        <w:wordWrap/>
        <w:overflowPunct/>
        <w:topLinePunct w:val="0"/>
        <w:autoSpaceDE/>
        <w:bidi w:val="0"/>
        <w:adjustRightInd w:val="0"/>
        <w:snapToGrid w:val="0"/>
        <w:spacing w:line="600" w:lineRule="exact"/>
        <w:ind w:firstLine="470" w:firstLineChars="19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3.2</w:t>
      </w:r>
      <w:r>
        <w:rPr>
          <w:rFonts w:hint="eastAsia" w:ascii="仿宋" w:hAnsi="仿宋" w:eastAsia="仿宋" w:cs="仿宋"/>
          <w:sz w:val="24"/>
          <w:szCs w:val="24"/>
          <w:highlight w:val="none"/>
        </w:rPr>
        <w:t>产品的合法来源渠道证明文件；</w:t>
      </w:r>
    </w:p>
    <w:p w14:paraId="7EBF554A">
      <w:pPr>
        <w:keepNext w:val="0"/>
        <w:keepLines w:val="0"/>
        <w:pageBreakBefore w:val="0"/>
        <w:widowControl w:val="0"/>
        <w:kinsoku/>
        <w:wordWrap/>
        <w:overflowPunct/>
        <w:topLinePunct w:val="0"/>
        <w:autoSpaceDE/>
        <w:bidi w:val="0"/>
        <w:adjustRightInd w:val="0"/>
        <w:snapToGrid w:val="0"/>
        <w:spacing w:line="600" w:lineRule="exact"/>
        <w:ind w:firstLine="470" w:firstLineChars="19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3.3</w:t>
      </w:r>
      <w:r>
        <w:rPr>
          <w:rFonts w:hint="eastAsia" w:ascii="仿宋" w:hAnsi="仿宋" w:eastAsia="仿宋" w:cs="仿宋"/>
          <w:sz w:val="24"/>
          <w:szCs w:val="24"/>
          <w:highlight w:val="none"/>
        </w:rPr>
        <w:t>招标文件；</w:t>
      </w:r>
    </w:p>
    <w:p w14:paraId="507AFD62">
      <w:pPr>
        <w:keepNext w:val="0"/>
        <w:keepLines w:val="0"/>
        <w:pageBreakBefore w:val="0"/>
        <w:widowControl w:val="0"/>
        <w:kinsoku/>
        <w:wordWrap/>
        <w:overflowPunct/>
        <w:topLinePunct w:val="0"/>
        <w:autoSpaceDE/>
        <w:bidi w:val="0"/>
        <w:adjustRightInd w:val="0"/>
        <w:snapToGrid w:val="0"/>
        <w:spacing w:line="600" w:lineRule="exact"/>
        <w:ind w:firstLine="470" w:firstLineChars="19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3.4</w:t>
      </w:r>
      <w:r>
        <w:rPr>
          <w:rFonts w:hint="eastAsia" w:ascii="仿宋" w:hAnsi="仿宋" w:eastAsia="仿宋" w:cs="仿宋"/>
          <w:sz w:val="24"/>
          <w:szCs w:val="24"/>
          <w:highlight w:val="none"/>
        </w:rPr>
        <w:t>中标人的投标文件；</w:t>
      </w:r>
    </w:p>
    <w:p w14:paraId="13A526B5">
      <w:pPr>
        <w:keepNext w:val="0"/>
        <w:keepLines w:val="0"/>
        <w:pageBreakBefore w:val="0"/>
        <w:widowControl w:val="0"/>
        <w:kinsoku/>
        <w:wordWrap/>
        <w:overflowPunct/>
        <w:topLinePunct w:val="0"/>
        <w:autoSpaceDE/>
        <w:bidi w:val="0"/>
        <w:adjustRightInd w:val="0"/>
        <w:snapToGrid w:val="0"/>
        <w:spacing w:line="600" w:lineRule="exact"/>
        <w:ind w:firstLine="470" w:firstLineChars="19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3.5</w:t>
      </w:r>
      <w:r>
        <w:rPr>
          <w:rFonts w:hint="eastAsia" w:ascii="仿宋" w:hAnsi="仿宋" w:eastAsia="仿宋" w:cs="仿宋"/>
          <w:sz w:val="24"/>
          <w:szCs w:val="24"/>
          <w:highlight w:val="none"/>
        </w:rPr>
        <w:t>货物清单；</w:t>
      </w:r>
    </w:p>
    <w:p w14:paraId="55644704">
      <w:pPr>
        <w:keepNext w:val="0"/>
        <w:keepLines w:val="0"/>
        <w:pageBreakBefore w:val="0"/>
        <w:widowControl w:val="0"/>
        <w:kinsoku/>
        <w:wordWrap/>
        <w:overflowPunct/>
        <w:topLinePunct w:val="0"/>
        <w:autoSpaceDE/>
        <w:bidi w:val="0"/>
        <w:adjustRightInd w:val="0"/>
        <w:snapToGrid w:val="0"/>
        <w:spacing w:line="600" w:lineRule="exact"/>
        <w:ind w:firstLine="470" w:firstLineChars="19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3.6</w:t>
      </w:r>
      <w:r>
        <w:rPr>
          <w:rFonts w:hint="eastAsia" w:ascii="仿宋" w:hAnsi="仿宋" w:eastAsia="仿宋" w:cs="仿宋"/>
          <w:sz w:val="24"/>
          <w:szCs w:val="24"/>
          <w:highlight w:val="none"/>
        </w:rPr>
        <w:t>生产厂家的企业资质、货物的执行标准。</w:t>
      </w:r>
    </w:p>
    <w:p w14:paraId="604E8E8B">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w:t>
      </w:r>
      <w:r>
        <w:rPr>
          <w:rFonts w:hint="eastAsia" w:ascii="仿宋" w:hAnsi="仿宋" w:eastAsia="仿宋" w:cs="仿宋"/>
          <w:kern w:val="0"/>
          <w:sz w:val="24"/>
          <w:szCs w:val="24"/>
          <w:highlight w:val="none"/>
          <w:lang w:val="en-US" w:eastAsia="zh-CN"/>
        </w:rPr>
        <w:t>5.</w:t>
      </w:r>
      <w:r>
        <w:rPr>
          <w:rFonts w:hint="eastAsia" w:ascii="仿宋" w:hAnsi="仿宋" w:eastAsia="仿宋" w:cs="仿宋"/>
          <w:kern w:val="0"/>
          <w:sz w:val="24"/>
          <w:szCs w:val="24"/>
          <w:highlight w:val="none"/>
        </w:rPr>
        <w:t>误期赔偿费</w:t>
      </w:r>
    </w:p>
    <w:p w14:paraId="629A5DEA">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sz w:val="24"/>
          <w:szCs w:val="24"/>
          <w:highlight w:val="none"/>
        </w:rPr>
        <w:t>除合同条款第</w:t>
      </w:r>
      <w:r>
        <w:rPr>
          <w:rFonts w:hint="eastAsia" w:ascii="仿宋" w:hAnsi="仿宋" w:eastAsia="仿宋" w:cs="仿宋"/>
          <w:sz w:val="24"/>
          <w:szCs w:val="24"/>
          <w:highlight w:val="none"/>
          <w:lang w:val="en-US" w:eastAsia="zh-CN"/>
        </w:rPr>
        <w:t>17</w:t>
      </w:r>
      <w:r>
        <w:rPr>
          <w:rFonts w:hint="eastAsia" w:ascii="仿宋" w:hAnsi="仿宋" w:eastAsia="仿宋" w:cs="仿宋"/>
          <w:sz w:val="24"/>
          <w:szCs w:val="24"/>
          <w:highlight w:val="none"/>
        </w:rPr>
        <w:t>条规定的情况外，如果卖方没有按照合同规定的时间交货和提供服务，买方应在不影响</w:t>
      </w:r>
      <w:r>
        <w:rPr>
          <w:rFonts w:hint="eastAsia" w:ascii="仿宋" w:hAnsi="仿宋" w:eastAsia="仿宋" w:cs="仿宋"/>
          <w:kern w:val="0"/>
          <w:sz w:val="24"/>
          <w:szCs w:val="24"/>
          <w:highlight w:val="none"/>
        </w:rPr>
        <w:t>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的规定终止合同。</w:t>
      </w:r>
    </w:p>
    <w:p w14:paraId="701D9B01">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w:t>
      </w:r>
      <w:r>
        <w:rPr>
          <w:rFonts w:hint="eastAsia" w:ascii="仿宋" w:hAnsi="仿宋" w:eastAsia="仿宋" w:cs="仿宋"/>
          <w:kern w:val="0"/>
          <w:sz w:val="24"/>
          <w:szCs w:val="24"/>
          <w:highlight w:val="none"/>
          <w:lang w:val="en-US" w:eastAsia="zh-CN"/>
        </w:rPr>
        <w:t>6.</w:t>
      </w:r>
      <w:r>
        <w:rPr>
          <w:rFonts w:hint="eastAsia" w:ascii="仿宋" w:hAnsi="仿宋" w:eastAsia="仿宋" w:cs="仿宋"/>
          <w:kern w:val="0"/>
          <w:sz w:val="24"/>
          <w:szCs w:val="24"/>
          <w:highlight w:val="none"/>
        </w:rPr>
        <w:t>违约终止合同</w:t>
      </w:r>
    </w:p>
    <w:p w14:paraId="6B52599E">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w:t>
      </w:r>
      <w:r>
        <w:rPr>
          <w:rFonts w:hint="eastAsia" w:ascii="仿宋" w:hAnsi="仿宋" w:eastAsia="仿宋" w:cs="仿宋"/>
          <w:kern w:val="0"/>
          <w:sz w:val="24"/>
          <w:szCs w:val="24"/>
          <w:highlight w:val="none"/>
          <w:lang w:val="en-US" w:eastAsia="zh-CN"/>
        </w:rPr>
        <w:t>6.1</w:t>
      </w:r>
      <w:r>
        <w:rPr>
          <w:rFonts w:hint="eastAsia" w:ascii="仿宋" w:hAnsi="仿宋" w:eastAsia="仿宋" w:cs="仿宋"/>
          <w:kern w:val="0"/>
          <w:sz w:val="24"/>
          <w:szCs w:val="24"/>
          <w:highlight w:val="none"/>
        </w:rPr>
        <w:t>在买方对卖方违约而采取的任何补救措施不受影响的情况下，买方可向卖方发出书面违约通知书，提出终止部分或全部合同：</w:t>
      </w:r>
    </w:p>
    <w:p w14:paraId="45224346">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16.2</w:t>
      </w:r>
      <w:r>
        <w:rPr>
          <w:rFonts w:hint="eastAsia" w:ascii="仿宋" w:hAnsi="仿宋" w:eastAsia="仿宋" w:cs="仿宋"/>
          <w:kern w:val="0"/>
          <w:sz w:val="24"/>
          <w:szCs w:val="24"/>
          <w:highlight w:val="none"/>
        </w:rPr>
        <w:t>如果卖方未能在合同规定的期限内或买方根据合同条款的规定同意延长的期限内提供部分或全部货物；或</w:t>
      </w:r>
      <w:r>
        <w:rPr>
          <w:rFonts w:hint="eastAsia" w:ascii="仿宋" w:hAnsi="仿宋" w:eastAsia="仿宋" w:cs="仿宋"/>
          <w:sz w:val="24"/>
          <w:szCs w:val="24"/>
          <w:highlight w:val="none"/>
        </w:rPr>
        <w:t>误期赔偿费达到最高限额。</w:t>
      </w:r>
    </w:p>
    <w:p w14:paraId="496E3B1B">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16.3</w:t>
      </w:r>
      <w:r>
        <w:rPr>
          <w:rFonts w:hint="eastAsia" w:ascii="仿宋" w:hAnsi="仿宋" w:eastAsia="仿宋" w:cs="仿宋"/>
          <w:kern w:val="0"/>
          <w:sz w:val="24"/>
          <w:szCs w:val="24"/>
          <w:highlight w:val="none"/>
        </w:rPr>
        <w:t>如果卖方未能履行合同规定的其它任何义务。</w:t>
      </w:r>
    </w:p>
    <w:p w14:paraId="7AA0A302">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16.4</w:t>
      </w:r>
      <w:r>
        <w:rPr>
          <w:rFonts w:hint="eastAsia" w:ascii="仿宋" w:hAnsi="仿宋" w:eastAsia="仿宋" w:cs="仿宋"/>
          <w:kern w:val="0"/>
          <w:sz w:val="24"/>
          <w:szCs w:val="24"/>
          <w:highlight w:val="none"/>
        </w:rPr>
        <w:t>如果买方认为卖方在本合同的竞争和实施过程中有腐败和欺诈行为。为此目的，定义下述条件：</w:t>
      </w:r>
    </w:p>
    <w:p w14:paraId="03FC5BAE">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“腐败行为”是指提供、给予、接受或索取任何有价值的物品来影响买方在采购过程或合同实施过程中的行为。</w:t>
      </w:r>
    </w:p>
    <w:p w14:paraId="142CC2F5">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“欺诈行为”是指为了影响采购过程或合同实施过程而谎报或隐瞒事实，损害买方利益的行为。</w:t>
      </w:r>
    </w:p>
    <w:p w14:paraId="4AB1234F">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w:t>
      </w:r>
      <w:r>
        <w:rPr>
          <w:rFonts w:hint="eastAsia" w:ascii="仿宋" w:hAnsi="仿宋" w:eastAsia="仿宋" w:cs="仿宋"/>
          <w:kern w:val="0"/>
          <w:sz w:val="24"/>
          <w:szCs w:val="24"/>
          <w:highlight w:val="none"/>
          <w:lang w:val="en-US" w:eastAsia="zh-CN"/>
        </w:rPr>
        <w:t>6.5</w:t>
      </w:r>
      <w:r>
        <w:rPr>
          <w:rFonts w:hint="eastAsia" w:ascii="仿宋" w:hAnsi="仿宋" w:eastAsia="仿宋" w:cs="仿宋"/>
          <w:kern w:val="0"/>
          <w:sz w:val="24"/>
          <w:szCs w:val="24"/>
          <w:highlight w:val="none"/>
        </w:rPr>
        <w:t>如果买方根据上述第1</w:t>
      </w:r>
      <w:r>
        <w:rPr>
          <w:rFonts w:hint="eastAsia" w:ascii="仿宋" w:hAnsi="仿宋" w:eastAsia="仿宋" w:cs="仿宋"/>
          <w:kern w:val="0"/>
          <w:sz w:val="24"/>
          <w:szCs w:val="24"/>
          <w:highlight w:val="none"/>
          <w:lang w:val="en-US" w:eastAsia="zh-CN"/>
        </w:rPr>
        <w:t>6.1</w:t>
      </w:r>
      <w:r>
        <w:rPr>
          <w:rFonts w:hint="eastAsia" w:ascii="仿宋" w:hAnsi="仿宋" w:eastAsia="仿宋" w:cs="仿宋"/>
          <w:kern w:val="0"/>
          <w:sz w:val="24"/>
          <w:szCs w:val="24"/>
          <w:highlight w:val="none"/>
        </w:rPr>
        <w:t>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625030B0">
      <w:pPr>
        <w:keepNext w:val="0"/>
        <w:keepLines w:val="0"/>
        <w:pageBreakBefore w:val="0"/>
        <w:widowControl w:val="0"/>
        <w:tabs>
          <w:tab w:val="left" w:pos="5700"/>
        </w:tabs>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w:t>
      </w:r>
      <w:r>
        <w:rPr>
          <w:rFonts w:hint="eastAsia" w:ascii="仿宋" w:hAnsi="仿宋" w:eastAsia="仿宋" w:cs="仿宋"/>
          <w:kern w:val="0"/>
          <w:sz w:val="24"/>
          <w:szCs w:val="24"/>
          <w:highlight w:val="none"/>
          <w:lang w:val="en-US" w:eastAsia="zh-CN"/>
        </w:rPr>
        <w:t>7.</w:t>
      </w:r>
      <w:r>
        <w:rPr>
          <w:rFonts w:hint="eastAsia" w:ascii="仿宋" w:hAnsi="仿宋" w:eastAsia="仿宋" w:cs="仿宋"/>
          <w:kern w:val="0"/>
          <w:sz w:val="24"/>
          <w:szCs w:val="24"/>
          <w:highlight w:val="none"/>
        </w:rPr>
        <w:t>不可抗力</w:t>
      </w:r>
      <w:r>
        <w:rPr>
          <w:rFonts w:hint="eastAsia" w:ascii="仿宋" w:hAnsi="仿宋" w:eastAsia="仿宋" w:cs="仿宋"/>
          <w:kern w:val="0"/>
          <w:sz w:val="24"/>
          <w:szCs w:val="24"/>
          <w:highlight w:val="none"/>
        </w:rPr>
        <w:tab/>
      </w:r>
    </w:p>
    <w:p w14:paraId="1F6032A4">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w:t>
      </w:r>
      <w:r>
        <w:rPr>
          <w:rFonts w:hint="eastAsia" w:ascii="仿宋" w:hAnsi="仿宋" w:eastAsia="仿宋" w:cs="仿宋"/>
          <w:kern w:val="0"/>
          <w:sz w:val="24"/>
          <w:szCs w:val="24"/>
          <w:highlight w:val="none"/>
          <w:lang w:val="en-US" w:eastAsia="zh-CN"/>
        </w:rPr>
        <w:t>7.1</w:t>
      </w:r>
      <w:r>
        <w:rPr>
          <w:rFonts w:hint="eastAsia" w:ascii="仿宋" w:hAnsi="仿宋" w:eastAsia="仿宋" w:cs="仿宋"/>
          <w:kern w:val="0"/>
          <w:sz w:val="24"/>
          <w:szCs w:val="24"/>
          <w:highlight w:val="none"/>
        </w:rPr>
        <w:t>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65DA4C7C">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w:t>
      </w:r>
      <w:r>
        <w:rPr>
          <w:rFonts w:hint="eastAsia" w:ascii="仿宋" w:hAnsi="仿宋" w:eastAsia="仿宋" w:cs="仿宋"/>
          <w:kern w:val="0"/>
          <w:sz w:val="24"/>
          <w:szCs w:val="24"/>
          <w:highlight w:val="none"/>
          <w:lang w:val="en-US" w:eastAsia="zh-CN"/>
        </w:rPr>
        <w:t>7.2</w:t>
      </w:r>
      <w:r>
        <w:rPr>
          <w:rFonts w:hint="eastAsia" w:ascii="仿宋" w:hAnsi="仿宋" w:eastAsia="仿宋" w:cs="仿宋"/>
          <w:kern w:val="0"/>
          <w:sz w:val="24"/>
          <w:szCs w:val="24"/>
          <w:highlight w:val="none"/>
        </w:rPr>
        <w:t>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5865A915">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w:t>
      </w:r>
      <w:r>
        <w:rPr>
          <w:rFonts w:hint="eastAsia" w:ascii="仿宋" w:hAnsi="仿宋" w:eastAsia="仿宋" w:cs="仿宋"/>
          <w:kern w:val="0"/>
          <w:sz w:val="24"/>
          <w:szCs w:val="24"/>
          <w:highlight w:val="none"/>
          <w:lang w:val="en-US" w:eastAsia="zh-CN"/>
        </w:rPr>
        <w:t>7.3</w:t>
      </w:r>
      <w:r>
        <w:rPr>
          <w:rFonts w:hint="eastAsia" w:ascii="仿宋" w:hAnsi="仿宋" w:eastAsia="仿宋" w:cs="仿宋"/>
          <w:kern w:val="0"/>
          <w:sz w:val="24"/>
          <w:szCs w:val="24"/>
          <w:highlight w:val="none"/>
        </w:rPr>
        <w:t>因合同一方迟延履行合同后发生不可抗力的，不能免除迟延履行方的相应责任。</w:t>
      </w:r>
    </w:p>
    <w:p w14:paraId="77286AB0">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18.</w:t>
      </w:r>
      <w:r>
        <w:rPr>
          <w:rFonts w:hint="eastAsia" w:ascii="仿宋" w:hAnsi="仿宋" w:eastAsia="仿宋" w:cs="仿宋"/>
          <w:kern w:val="0"/>
          <w:sz w:val="24"/>
          <w:szCs w:val="24"/>
          <w:highlight w:val="none"/>
        </w:rPr>
        <w:t>因破产而终止合同</w:t>
      </w:r>
    </w:p>
    <w:p w14:paraId="28D8E759">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如果卖方破产或无清偿能力，买方可在任何时候以书面形式通知卖方，提出终止合同而不给卖方补偿。该合同的终止将不损害或影响买方已经采取或将要采取的任何行动或补救措施的权力。</w:t>
      </w:r>
    </w:p>
    <w:p w14:paraId="1664DD0E">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19.</w:t>
      </w:r>
      <w:r>
        <w:rPr>
          <w:rFonts w:hint="eastAsia" w:ascii="仿宋" w:hAnsi="仿宋" w:eastAsia="仿宋" w:cs="仿宋"/>
          <w:kern w:val="0"/>
          <w:sz w:val="24"/>
          <w:szCs w:val="24"/>
          <w:highlight w:val="none"/>
        </w:rPr>
        <w:t>因买方的便利而终止合同</w:t>
      </w:r>
    </w:p>
    <w:p w14:paraId="4473C3D3">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19.1</w:t>
      </w:r>
      <w:r>
        <w:rPr>
          <w:rFonts w:hint="eastAsia" w:ascii="仿宋" w:hAnsi="仿宋" w:eastAsia="仿宋" w:cs="仿宋"/>
          <w:kern w:val="0"/>
          <w:sz w:val="24"/>
          <w:szCs w:val="24"/>
          <w:highlight w:val="none"/>
        </w:rPr>
        <w:t>买方可在任何时候出于自身的便利向卖方发出书面通知全部或部分终止合同，终止通知应明确该终止合同是出于买方的便利，并明确合同终止的程度，以及终止的生效日期。</w:t>
      </w:r>
    </w:p>
    <w:p w14:paraId="5E9610AF">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19.2</w:t>
      </w:r>
      <w:r>
        <w:rPr>
          <w:rFonts w:hint="eastAsia" w:ascii="仿宋" w:hAnsi="仿宋" w:eastAsia="仿宋" w:cs="仿宋"/>
          <w:kern w:val="0"/>
          <w:sz w:val="24"/>
          <w:szCs w:val="24"/>
          <w:highlight w:val="none"/>
        </w:rPr>
        <w:t>对卖方收到终止通知后三十（30）天内已完成并准备装运的货物，买方应按原合同价格和条款予以接收，对于剩下的货物，买方可：</w:t>
      </w:r>
    </w:p>
    <w:p w14:paraId="4DC95AFC">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19.2.1</w:t>
      </w:r>
      <w:r>
        <w:rPr>
          <w:rFonts w:hint="eastAsia" w:ascii="仿宋" w:hAnsi="仿宋" w:eastAsia="仿宋" w:cs="仿宋"/>
          <w:kern w:val="0"/>
          <w:sz w:val="24"/>
          <w:szCs w:val="24"/>
          <w:highlight w:val="none"/>
        </w:rPr>
        <w:t>仅对部分货物按照原来的合同价格和条款予以接受；</w:t>
      </w:r>
    </w:p>
    <w:p w14:paraId="0EA0E802">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19.2.2</w:t>
      </w:r>
      <w:r>
        <w:rPr>
          <w:rFonts w:hint="eastAsia" w:ascii="仿宋" w:hAnsi="仿宋" w:eastAsia="仿宋" w:cs="仿宋"/>
          <w:kern w:val="0"/>
          <w:sz w:val="24"/>
          <w:szCs w:val="24"/>
          <w:highlight w:val="none"/>
        </w:rPr>
        <w:t>取消对所剩货物的采购，并按双方商定的金额向卖方支付部分完成的货物和与货物有关的服务以及卖方以前已采购的材料和部件的费用。</w:t>
      </w:r>
    </w:p>
    <w:p w14:paraId="4C502FDA">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w:t>
      </w:r>
      <w:r>
        <w:rPr>
          <w:rFonts w:hint="eastAsia" w:ascii="仿宋" w:hAnsi="仿宋" w:eastAsia="仿宋" w:cs="仿宋"/>
          <w:kern w:val="0"/>
          <w:sz w:val="24"/>
          <w:szCs w:val="24"/>
          <w:highlight w:val="none"/>
          <w:lang w:val="en-US" w:eastAsia="zh-CN"/>
        </w:rPr>
        <w:t>0.</w:t>
      </w:r>
      <w:r>
        <w:rPr>
          <w:rFonts w:hint="eastAsia" w:ascii="仿宋" w:hAnsi="仿宋" w:eastAsia="仿宋" w:cs="仿宋"/>
          <w:kern w:val="0"/>
          <w:sz w:val="24"/>
          <w:szCs w:val="24"/>
          <w:highlight w:val="none"/>
        </w:rPr>
        <w:t>争议的解决</w:t>
      </w:r>
    </w:p>
    <w:p w14:paraId="70FEB1B2">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因执行本合同所发生的或与本合同有关的一切争议,双方应通过友好协商解决。如果协商开始后六十（60）天还不能解决，双方可依以下一种方式解决：</w:t>
      </w:r>
    </w:p>
    <w:p w14:paraId="45907E47">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w:t>
      </w:r>
      <w:r>
        <w:rPr>
          <w:rFonts w:hint="eastAsia" w:ascii="仿宋" w:hAnsi="仿宋" w:eastAsia="仿宋" w:cs="仿宋"/>
          <w:kern w:val="0"/>
          <w:sz w:val="24"/>
          <w:szCs w:val="24"/>
          <w:highlight w:val="none"/>
          <w:lang w:val="en-US" w:eastAsia="zh-CN"/>
        </w:rPr>
        <w:t>0.1</w:t>
      </w:r>
      <w:r>
        <w:rPr>
          <w:rFonts w:hint="eastAsia" w:ascii="仿宋" w:hAnsi="仿宋" w:eastAsia="仿宋" w:cs="仿宋"/>
          <w:kern w:val="0"/>
          <w:sz w:val="24"/>
          <w:szCs w:val="24"/>
          <w:highlight w:val="none"/>
        </w:rPr>
        <w:t>双方达成仲裁协议，向约定的仲裁委员会申请仲裁。</w:t>
      </w:r>
    </w:p>
    <w:p w14:paraId="3A010A26">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w:t>
      </w:r>
      <w:r>
        <w:rPr>
          <w:rFonts w:hint="eastAsia" w:ascii="仿宋" w:hAnsi="仿宋" w:eastAsia="仿宋" w:cs="仿宋"/>
          <w:kern w:val="0"/>
          <w:sz w:val="24"/>
          <w:szCs w:val="24"/>
          <w:highlight w:val="none"/>
          <w:lang w:val="en-US" w:eastAsia="zh-CN"/>
        </w:rPr>
        <w:t>0.2</w:t>
      </w:r>
      <w:r>
        <w:rPr>
          <w:rFonts w:hint="eastAsia" w:ascii="仿宋" w:hAnsi="仿宋" w:eastAsia="仿宋" w:cs="仿宋"/>
          <w:kern w:val="0"/>
          <w:sz w:val="24"/>
          <w:szCs w:val="24"/>
          <w:highlight w:val="none"/>
        </w:rPr>
        <w:t>向有管辖权的人民法院起诉。</w:t>
      </w:r>
    </w:p>
    <w:p w14:paraId="4A0DFE10">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w:t>
      </w:r>
      <w:r>
        <w:rPr>
          <w:rFonts w:hint="eastAsia" w:ascii="仿宋" w:hAnsi="仿宋" w:eastAsia="仿宋" w:cs="仿宋"/>
          <w:kern w:val="0"/>
          <w:sz w:val="24"/>
          <w:szCs w:val="24"/>
          <w:highlight w:val="none"/>
          <w:lang w:val="en-US" w:eastAsia="zh-CN"/>
        </w:rPr>
        <w:t>1.</w:t>
      </w:r>
      <w:r>
        <w:rPr>
          <w:rFonts w:hint="eastAsia" w:ascii="仿宋" w:hAnsi="仿宋" w:eastAsia="仿宋" w:cs="仿宋"/>
          <w:kern w:val="0"/>
          <w:sz w:val="24"/>
          <w:szCs w:val="24"/>
          <w:highlight w:val="none"/>
        </w:rPr>
        <w:t>适用法律</w:t>
      </w:r>
    </w:p>
    <w:p w14:paraId="7B2ADBAF">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本合同应按照中华人民共和国的现行法律进行解释。</w:t>
      </w:r>
    </w:p>
    <w:p w14:paraId="0E14DBA8">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w:t>
      </w:r>
      <w:r>
        <w:rPr>
          <w:rFonts w:hint="eastAsia" w:ascii="仿宋" w:hAnsi="仿宋" w:eastAsia="仿宋" w:cs="仿宋"/>
          <w:kern w:val="0"/>
          <w:sz w:val="24"/>
          <w:szCs w:val="24"/>
          <w:highlight w:val="none"/>
          <w:lang w:val="en-US" w:eastAsia="zh-CN"/>
        </w:rPr>
        <w:t>2.</w:t>
      </w:r>
      <w:r>
        <w:rPr>
          <w:rFonts w:hint="eastAsia" w:ascii="仿宋" w:hAnsi="仿宋" w:eastAsia="仿宋" w:cs="仿宋"/>
          <w:kern w:val="0"/>
          <w:sz w:val="24"/>
          <w:szCs w:val="24"/>
          <w:highlight w:val="none"/>
        </w:rPr>
        <w:t>通知</w:t>
      </w:r>
    </w:p>
    <w:p w14:paraId="3C6FBCD5">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w:t>
      </w:r>
      <w:r>
        <w:rPr>
          <w:rFonts w:hint="eastAsia" w:ascii="仿宋" w:hAnsi="仿宋" w:eastAsia="仿宋" w:cs="仿宋"/>
          <w:kern w:val="0"/>
          <w:sz w:val="24"/>
          <w:szCs w:val="24"/>
          <w:highlight w:val="none"/>
          <w:lang w:val="en-US" w:eastAsia="zh-CN"/>
        </w:rPr>
        <w:t>2.1</w:t>
      </w:r>
      <w:r>
        <w:rPr>
          <w:rFonts w:hint="eastAsia" w:ascii="仿宋" w:hAnsi="仿宋" w:eastAsia="仿宋" w:cs="仿宋"/>
          <w:kern w:val="0"/>
          <w:sz w:val="24"/>
          <w:szCs w:val="24"/>
          <w:highlight w:val="none"/>
        </w:rPr>
        <w:t>本合同一方给对方的通知应用书面形式送到合同专用条款中规定的对方的地址。传真要经书面确认。</w:t>
      </w:r>
    </w:p>
    <w:p w14:paraId="5D5F1388">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w:t>
      </w:r>
      <w:r>
        <w:rPr>
          <w:rFonts w:hint="eastAsia" w:ascii="仿宋" w:hAnsi="仿宋" w:eastAsia="仿宋" w:cs="仿宋"/>
          <w:kern w:val="0"/>
          <w:sz w:val="24"/>
          <w:szCs w:val="24"/>
          <w:highlight w:val="none"/>
          <w:lang w:val="en-US" w:eastAsia="zh-CN"/>
        </w:rPr>
        <w:t>2.2</w:t>
      </w:r>
      <w:r>
        <w:rPr>
          <w:rFonts w:hint="eastAsia" w:ascii="仿宋" w:hAnsi="仿宋" w:eastAsia="仿宋" w:cs="仿宋"/>
          <w:kern w:val="0"/>
          <w:sz w:val="24"/>
          <w:szCs w:val="24"/>
          <w:highlight w:val="none"/>
        </w:rPr>
        <w:t>通知以送到日期或通知书的生效日期为生效日期，两者中以晚的一个日期为准。</w:t>
      </w:r>
    </w:p>
    <w:p w14:paraId="329D4C14">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w:t>
      </w:r>
      <w:r>
        <w:rPr>
          <w:rFonts w:hint="eastAsia" w:ascii="仿宋" w:hAnsi="仿宋" w:eastAsia="仿宋" w:cs="仿宋"/>
          <w:kern w:val="0"/>
          <w:sz w:val="24"/>
          <w:szCs w:val="24"/>
          <w:highlight w:val="none"/>
          <w:lang w:val="en-US" w:eastAsia="zh-CN"/>
        </w:rPr>
        <w:t>3.</w:t>
      </w:r>
      <w:r>
        <w:rPr>
          <w:rFonts w:hint="eastAsia" w:ascii="仿宋" w:hAnsi="仿宋" w:eastAsia="仿宋" w:cs="仿宋"/>
          <w:kern w:val="0"/>
          <w:sz w:val="24"/>
          <w:szCs w:val="24"/>
          <w:highlight w:val="none"/>
        </w:rPr>
        <w:t>税款</w:t>
      </w:r>
    </w:p>
    <w:p w14:paraId="775B84D8">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w:t>
      </w:r>
      <w:r>
        <w:rPr>
          <w:rFonts w:hint="eastAsia" w:ascii="仿宋" w:hAnsi="仿宋" w:eastAsia="仿宋" w:cs="仿宋"/>
          <w:kern w:val="0"/>
          <w:sz w:val="24"/>
          <w:szCs w:val="24"/>
          <w:highlight w:val="none"/>
          <w:lang w:val="en-US" w:eastAsia="zh-CN"/>
        </w:rPr>
        <w:t>3.1</w:t>
      </w:r>
      <w:r>
        <w:rPr>
          <w:rFonts w:hint="eastAsia" w:ascii="仿宋" w:hAnsi="仿宋" w:eastAsia="仿宋" w:cs="仿宋"/>
          <w:kern w:val="0"/>
          <w:sz w:val="24"/>
          <w:szCs w:val="24"/>
          <w:highlight w:val="none"/>
        </w:rPr>
        <w:t>按照中华人民共和国税法和有关部门的规定，买方需交纳的与本合同有关的一切税费均应由买方负担。</w:t>
      </w:r>
    </w:p>
    <w:p w14:paraId="5CC0BD73">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w:t>
      </w:r>
      <w:r>
        <w:rPr>
          <w:rFonts w:hint="eastAsia" w:ascii="仿宋" w:hAnsi="仿宋" w:eastAsia="仿宋" w:cs="仿宋"/>
          <w:kern w:val="0"/>
          <w:sz w:val="24"/>
          <w:szCs w:val="24"/>
          <w:highlight w:val="none"/>
          <w:lang w:val="en-US" w:eastAsia="zh-CN"/>
        </w:rPr>
        <w:t>3.2</w:t>
      </w:r>
      <w:r>
        <w:rPr>
          <w:rFonts w:hint="eastAsia" w:ascii="仿宋" w:hAnsi="仿宋" w:eastAsia="仿宋" w:cs="仿宋"/>
          <w:kern w:val="0"/>
          <w:sz w:val="24"/>
          <w:szCs w:val="24"/>
          <w:highlight w:val="none"/>
        </w:rPr>
        <w:t>按照中华人民共和国税法和有关部门的规定，卖方需交纳的与本合同有关的一切税费均应由卖方负担。</w:t>
      </w:r>
    </w:p>
    <w:p w14:paraId="0410CF5F">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w:t>
      </w:r>
      <w:r>
        <w:rPr>
          <w:rFonts w:hint="eastAsia" w:ascii="仿宋" w:hAnsi="仿宋" w:eastAsia="仿宋" w:cs="仿宋"/>
          <w:kern w:val="0"/>
          <w:sz w:val="24"/>
          <w:szCs w:val="24"/>
          <w:highlight w:val="none"/>
          <w:lang w:val="en-US" w:eastAsia="zh-CN"/>
        </w:rPr>
        <w:t>4.</w:t>
      </w:r>
      <w:r>
        <w:rPr>
          <w:rFonts w:hint="eastAsia" w:ascii="仿宋" w:hAnsi="仿宋" w:eastAsia="仿宋" w:cs="仿宋"/>
          <w:kern w:val="0"/>
          <w:sz w:val="24"/>
          <w:szCs w:val="24"/>
          <w:highlight w:val="none"/>
        </w:rPr>
        <w:t>合同生效</w:t>
      </w:r>
    </w:p>
    <w:p w14:paraId="4B524FDF">
      <w:pPr>
        <w:keepNext w:val="0"/>
        <w:keepLines w:val="0"/>
        <w:pageBreakBefore w:val="0"/>
        <w:widowControl w:val="0"/>
        <w:kinsoku/>
        <w:wordWrap/>
        <w:overflowPunct/>
        <w:topLinePunct w:val="0"/>
        <w:autoSpaceDE/>
        <w:bidi w:val="0"/>
        <w:adjustRightInd w:val="0"/>
        <w:snapToGri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本合同由买卖双方共同签字盖章之日起生效。</w:t>
      </w:r>
    </w:p>
    <w:p w14:paraId="132F1111">
      <w:pPr>
        <w:autoSpaceDN w:val="0"/>
        <w:adjustRightInd w:val="0"/>
        <w:spacing w:line="620" w:lineRule="exact"/>
        <w:ind w:firstLine="883" w:firstLineChars="200"/>
        <w:rPr>
          <w:rFonts w:hint="eastAsia" w:ascii="仿宋" w:hAnsi="仿宋" w:eastAsia="仿宋" w:cs="仿宋"/>
          <w:b/>
          <w:sz w:val="44"/>
          <w:szCs w:val="44"/>
          <w:highlight w:val="none"/>
        </w:rPr>
      </w:pPr>
    </w:p>
    <w:p w14:paraId="299E3AEC">
      <w:pPr>
        <w:autoSpaceDN w:val="0"/>
        <w:adjustRightInd w:val="0"/>
        <w:spacing w:line="480" w:lineRule="exact"/>
        <w:ind w:firstLine="883" w:firstLineChars="200"/>
        <w:rPr>
          <w:rFonts w:hint="eastAsia" w:ascii="仿宋" w:hAnsi="仿宋" w:eastAsia="仿宋" w:cs="仿宋"/>
          <w:b/>
          <w:sz w:val="44"/>
          <w:szCs w:val="44"/>
          <w:highlight w:val="none"/>
        </w:rPr>
      </w:pPr>
    </w:p>
    <w:p w14:paraId="22DECDD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1DE4BC5"/>
    <w:rsid w:val="52CF54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rFonts w:ascii="Times New Roman" w:hAnsi="Times New Roman"/>
      <w:b/>
      <w:bCs/>
      <w:kern w:val="44"/>
      <w:sz w:val="44"/>
      <w:szCs w:val="44"/>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c 1"/>
    <w:basedOn w:val="1"/>
    <w:next w:val="1"/>
    <w:unhideWhenUsed/>
    <w:qFormat/>
    <w:uiPriority w:val="39"/>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4744</Words>
  <Characters>4983</Characters>
  <Lines>0</Lines>
  <Paragraphs>0</Paragraphs>
  <TotalTime>1</TotalTime>
  <ScaleCrop>false</ScaleCrop>
  <LinksUpToDate>false</LinksUpToDate>
  <CharactersWithSpaces>5314</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2026-02-05T07:52:00Z</dcterms:created>
  <dc:creator>Administrator</dc:creator>
  <cp:lastModifiedBy>没头脑 </cp:lastModifiedBy>
  <dcterms:modified xsi:type="dcterms:W3CDTF">2026-02-06T01:32:19Z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eyJoZGlkIjoiMmI0MTY0ZWFhODZkY2Q1MzVmNDg0NjY3MWNiNThmZjkiLCJ1c2VySWQiOiIyMzA2MzI1OTAifQ==</vt:lpwstr>
  </property>
  <property fmtid="{D5CDD505-2E9C-101B-9397-08002B2CF9AE}" pid="4" name="ICV">
    <vt:lpwstr>D6BA8BE9CA80456FAE8A64F35B847A8F_12</vt:lpwstr>
  </property>
</Properties>
</file>