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692B">
      <w:pPr>
        <w:spacing w:line="360" w:lineRule="auto"/>
        <w:jc w:val="center"/>
        <w:rPr>
          <w:rFonts w:hint="eastAsia" w:ascii="宋体" w:hAnsi="宋体"/>
          <w:b/>
          <w:color w:val="auto"/>
          <w:sz w:val="32"/>
          <w:szCs w:val="32"/>
          <w:u w:val="single"/>
        </w:rPr>
      </w:pPr>
    </w:p>
    <w:p w14:paraId="064D8594">
      <w:pPr>
        <w:spacing w:line="360" w:lineRule="auto"/>
        <w:jc w:val="center"/>
        <w:rPr>
          <w:rFonts w:hint="eastAsia" w:ascii="宋体" w:hAnsi="宋体"/>
          <w:b/>
          <w:color w:val="auto"/>
          <w:sz w:val="32"/>
          <w:szCs w:val="32"/>
          <w:u w:val="single"/>
        </w:rPr>
      </w:pPr>
    </w:p>
    <w:p w14:paraId="3B3CAFA1">
      <w:pPr>
        <w:spacing w:line="360" w:lineRule="auto"/>
        <w:jc w:val="center"/>
        <w:rPr>
          <w:rFonts w:hint="eastAsia" w:ascii="宋体" w:hAnsi="宋体"/>
          <w:b/>
          <w:color w:val="auto"/>
          <w:sz w:val="32"/>
          <w:szCs w:val="32"/>
          <w:u w:val="single"/>
        </w:rPr>
      </w:pPr>
    </w:p>
    <w:p w14:paraId="3B8BE8CB">
      <w:pPr>
        <w:spacing w:line="360" w:lineRule="auto"/>
        <w:jc w:val="center"/>
        <w:rPr>
          <w:rFonts w:hint="eastAsia" w:ascii="宋体" w:hAnsi="宋体"/>
          <w:b/>
          <w:color w:val="auto"/>
          <w:sz w:val="32"/>
          <w:szCs w:val="32"/>
          <w:u w:val="single"/>
        </w:rPr>
      </w:pPr>
    </w:p>
    <w:p w14:paraId="38EC7854">
      <w:pPr>
        <w:spacing w:line="360" w:lineRule="auto"/>
        <w:jc w:val="center"/>
        <w:rPr>
          <w:rFonts w:ascii="宋体" w:hAnsi="宋体"/>
          <w:b/>
          <w:color w:val="auto"/>
          <w:sz w:val="32"/>
          <w:szCs w:val="32"/>
          <w:u w:val="single"/>
        </w:rPr>
      </w:pPr>
      <w:r>
        <w:rPr>
          <w:rFonts w:hint="eastAsia" w:ascii="宋体" w:hAnsi="宋体"/>
          <w:b/>
          <w:color w:val="auto"/>
          <w:sz w:val="32"/>
          <w:szCs w:val="32"/>
          <w:u w:val="single"/>
        </w:rPr>
        <w:t xml:space="preserve">                            </w:t>
      </w:r>
      <w:r>
        <w:rPr>
          <w:rFonts w:hint="eastAsia" w:ascii="宋体" w:hAnsi="宋体"/>
          <w:b/>
          <w:color w:val="auto"/>
          <w:sz w:val="32"/>
          <w:szCs w:val="32"/>
        </w:rPr>
        <w:t>工程</w:t>
      </w:r>
    </w:p>
    <w:p w14:paraId="4231250E">
      <w:pPr>
        <w:spacing w:line="360" w:lineRule="auto"/>
        <w:jc w:val="center"/>
        <w:rPr>
          <w:rFonts w:ascii="宋体" w:hAnsi="宋体"/>
          <w:b/>
          <w:color w:val="auto"/>
          <w:sz w:val="44"/>
          <w:szCs w:val="44"/>
        </w:rPr>
      </w:pPr>
    </w:p>
    <w:p w14:paraId="0AAB70F0">
      <w:pPr>
        <w:spacing w:line="360" w:lineRule="auto"/>
        <w:jc w:val="center"/>
        <w:rPr>
          <w:rFonts w:ascii="宋体" w:hAnsi="宋体"/>
          <w:b/>
          <w:color w:val="auto"/>
          <w:sz w:val="32"/>
          <w:szCs w:val="32"/>
          <w:u w:val="single"/>
        </w:rPr>
      </w:pPr>
      <w:r>
        <w:rPr>
          <w:rFonts w:hint="eastAsia" w:ascii="宋体" w:hAnsi="宋体"/>
          <w:b/>
          <w:color w:val="auto"/>
          <w:sz w:val="32"/>
          <w:szCs w:val="32"/>
        </w:rPr>
        <w:t>投  标  总  价</w:t>
      </w:r>
    </w:p>
    <w:p w14:paraId="0A2B8130">
      <w:pPr>
        <w:spacing w:line="360" w:lineRule="auto"/>
        <w:ind w:left="840" w:leftChars="400"/>
        <w:rPr>
          <w:rFonts w:ascii="宋体" w:hAnsi="宋体"/>
          <w:b/>
          <w:color w:val="auto"/>
          <w:sz w:val="24"/>
        </w:rPr>
      </w:pPr>
    </w:p>
    <w:p w14:paraId="65AA6662">
      <w:pPr>
        <w:spacing w:line="360" w:lineRule="auto"/>
        <w:ind w:left="840" w:leftChars="400"/>
        <w:rPr>
          <w:rFonts w:ascii="宋体" w:hAnsi="宋体"/>
          <w:b/>
          <w:color w:val="auto"/>
          <w:sz w:val="24"/>
        </w:rPr>
      </w:pPr>
    </w:p>
    <w:p w14:paraId="218730D0">
      <w:pPr>
        <w:spacing w:line="360" w:lineRule="auto"/>
        <w:ind w:left="840" w:leftChars="400"/>
        <w:rPr>
          <w:rFonts w:ascii="宋体" w:hAnsi="宋体"/>
          <w:b/>
          <w:color w:val="auto"/>
          <w:sz w:val="24"/>
        </w:rPr>
      </w:pPr>
    </w:p>
    <w:p w14:paraId="3A874945">
      <w:pPr>
        <w:spacing w:line="360" w:lineRule="auto"/>
        <w:ind w:left="840" w:leftChars="400"/>
        <w:rPr>
          <w:rFonts w:ascii="宋体" w:hAnsi="宋体"/>
          <w:b/>
          <w:color w:val="auto"/>
          <w:sz w:val="24"/>
        </w:rPr>
      </w:pPr>
      <w:bookmarkStart w:id="0" w:name="_Toc123464075"/>
      <w:r>
        <w:rPr>
          <w:rFonts w:hint="eastAsia" w:ascii="宋体" w:hAnsi="宋体"/>
          <w:b/>
          <w:color w:val="auto"/>
          <w:sz w:val="24"/>
        </w:rPr>
        <w:t>投标总价（小写）：</w:t>
      </w:r>
      <w:bookmarkEnd w:id="0"/>
      <w:r>
        <w:rPr>
          <w:rFonts w:hint="eastAsia" w:ascii="宋体" w:hAnsi="宋体"/>
          <w:b/>
          <w:color w:val="auto"/>
          <w:sz w:val="24"/>
          <w:u w:val="single"/>
        </w:rPr>
        <w:t xml:space="preserve">                                         </w:t>
      </w:r>
      <w:r>
        <w:rPr>
          <w:rFonts w:hint="eastAsia" w:ascii="宋体" w:hAnsi="宋体"/>
          <w:b/>
          <w:color w:val="auto"/>
          <w:sz w:val="24"/>
        </w:rPr>
        <w:t xml:space="preserve">                           </w:t>
      </w:r>
    </w:p>
    <w:p w14:paraId="0B3932B1">
      <w:pPr>
        <w:spacing w:line="360" w:lineRule="auto"/>
        <w:ind w:left="840" w:leftChars="400" w:firstLine="944" w:firstLineChars="392"/>
        <w:rPr>
          <w:rFonts w:ascii="宋体" w:hAnsi="宋体"/>
          <w:b/>
          <w:color w:val="auto"/>
          <w:sz w:val="24"/>
          <w:u w:val="single"/>
        </w:rPr>
      </w:pPr>
      <w:bookmarkStart w:id="1" w:name="_Toc123464076"/>
      <w:r>
        <w:rPr>
          <w:rFonts w:hint="eastAsia" w:ascii="宋体" w:hAnsi="宋体"/>
          <w:b/>
          <w:color w:val="auto"/>
          <w:sz w:val="24"/>
        </w:rPr>
        <w:t>（大写）：</w:t>
      </w:r>
      <w:bookmarkEnd w:id="1"/>
      <w:r>
        <w:rPr>
          <w:rFonts w:hint="eastAsia" w:ascii="宋体" w:hAnsi="宋体"/>
          <w:b/>
          <w:color w:val="auto"/>
          <w:sz w:val="24"/>
          <w:u w:val="single"/>
        </w:rPr>
        <w:t xml:space="preserve">                                         </w:t>
      </w:r>
    </w:p>
    <w:p w14:paraId="38F9A23B">
      <w:pPr>
        <w:rPr>
          <w:rFonts w:ascii="宋体" w:hAnsi="宋体"/>
          <w:color w:val="auto"/>
        </w:rPr>
      </w:pPr>
    </w:p>
    <w:p w14:paraId="628F2DC2">
      <w:pPr>
        <w:pStyle w:val="4"/>
        <w:ind w:firstLine="600" w:firstLineChars="250"/>
        <w:rPr>
          <w:rFonts w:ascii="宋体" w:hAnsi="宋体"/>
          <w:color w:val="auto"/>
          <w:sz w:val="24"/>
        </w:rPr>
      </w:pPr>
    </w:p>
    <w:p w14:paraId="6B3227EA">
      <w:pPr>
        <w:pStyle w:val="4"/>
        <w:ind w:firstLine="600" w:firstLineChars="250"/>
        <w:rPr>
          <w:rFonts w:ascii="宋体" w:hAnsi="宋体"/>
          <w:color w:val="auto"/>
          <w:sz w:val="24"/>
        </w:rPr>
      </w:pPr>
    </w:p>
    <w:p w14:paraId="111E1872">
      <w:pPr>
        <w:spacing w:line="360" w:lineRule="auto"/>
        <w:ind w:left="840" w:leftChars="400"/>
        <w:rPr>
          <w:rFonts w:ascii="宋体" w:hAnsi="宋体"/>
          <w:bCs/>
          <w:color w:val="auto"/>
        </w:rPr>
      </w:pPr>
      <w:r>
        <w:rPr>
          <w:rFonts w:hint="eastAsia" w:ascii="宋体" w:hAnsi="宋体"/>
          <w:b/>
          <w:color w:val="auto"/>
          <w:sz w:val="24"/>
        </w:rPr>
        <w:t>投  标  人</w:t>
      </w:r>
      <w:r>
        <w:rPr>
          <w:rFonts w:hint="eastAsia" w:ascii="宋体" w:hAnsi="宋体"/>
          <w:bCs/>
          <w:color w:val="auto"/>
        </w:rPr>
        <w:t>：</w:t>
      </w:r>
      <w:r>
        <w:rPr>
          <w:rFonts w:hint="eastAsia" w:ascii="宋体" w:hAnsi="宋体"/>
          <w:b/>
          <w:color w:val="auto"/>
          <w:sz w:val="24"/>
          <w:u w:val="single"/>
        </w:rPr>
        <w:t xml:space="preserve">                                   </w:t>
      </w:r>
      <w:r>
        <w:rPr>
          <w:rFonts w:hint="eastAsia" w:ascii="宋体" w:hAnsi="宋体"/>
          <w:b/>
          <w:color w:val="auto"/>
          <w:sz w:val="24"/>
        </w:rPr>
        <w:t>(盖单位章)</w:t>
      </w:r>
    </w:p>
    <w:p w14:paraId="6F648D23">
      <w:pPr>
        <w:spacing w:line="360" w:lineRule="auto"/>
        <w:ind w:left="840" w:leftChars="400"/>
        <w:rPr>
          <w:rFonts w:ascii="宋体" w:hAnsi="宋体"/>
          <w:b/>
          <w:color w:val="auto"/>
          <w:sz w:val="24"/>
        </w:rPr>
      </w:pPr>
    </w:p>
    <w:p w14:paraId="4AC20E8E">
      <w:pPr>
        <w:spacing w:line="360" w:lineRule="auto"/>
        <w:ind w:left="840" w:leftChars="400"/>
        <w:rPr>
          <w:rFonts w:ascii="宋体" w:hAnsi="宋体"/>
          <w:b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法定代表人</w:t>
      </w:r>
    </w:p>
    <w:p w14:paraId="48A5B4E2">
      <w:pPr>
        <w:spacing w:line="360" w:lineRule="auto"/>
        <w:ind w:left="840" w:leftChars="400"/>
        <w:rPr>
          <w:rFonts w:ascii="宋体" w:hAnsi="宋体"/>
          <w:b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或其授权人</w:t>
      </w:r>
      <w:r>
        <w:rPr>
          <w:rFonts w:hint="eastAsia" w:ascii="宋体" w:hAnsi="宋体"/>
          <w:b/>
          <w:bCs/>
          <w:color w:val="auto"/>
          <w:sz w:val="24"/>
        </w:rPr>
        <w:t>：</w:t>
      </w:r>
      <w:r>
        <w:rPr>
          <w:rFonts w:hint="eastAsia" w:ascii="宋体" w:hAnsi="宋体"/>
          <w:b/>
          <w:color w:val="auto"/>
          <w:sz w:val="24"/>
          <w:u w:val="single"/>
        </w:rPr>
        <w:t xml:space="preserve">                                   </w:t>
      </w:r>
      <w:r>
        <w:rPr>
          <w:rFonts w:hint="eastAsia" w:ascii="宋体" w:hAnsi="宋体"/>
          <w:b/>
          <w:color w:val="auto"/>
          <w:sz w:val="24"/>
        </w:rPr>
        <w:t>(签字或盖章)</w:t>
      </w:r>
    </w:p>
    <w:p w14:paraId="6E42EC63">
      <w:pPr>
        <w:spacing w:line="360" w:lineRule="auto"/>
        <w:ind w:left="840" w:leftChars="400"/>
        <w:rPr>
          <w:rFonts w:ascii="宋体" w:hAnsi="宋体"/>
          <w:b/>
          <w:bCs/>
          <w:color w:val="auto"/>
          <w:sz w:val="24"/>
        </w:rPr>
      </w:pPr>
    </w:p>
    <w:p w14:paraId="5CF7B691">
      <w:pPr>
        <w:pStyle w:val="4"/>
        <w:ind w:firstLine="838" w:firstLineChars="348"/>
        <w:rPr>
          <w:rFonts w:ascii="宋体" w:hAnsi="宋体"/>
          <w:b/>
          <w:bCs/>
          <w:color w:val="auto"/>
          <w:sz w:val="24"/>
        </w:rPr>
      </w:pPr>
    </w:p>
    <w:p w14:paraId="4F50AEA6">
      <w:pPr>
        <w:pStyle w:val="4"/>
        <w:ind w:firstLine="838" w:firstLineChars="348"/>
        <w:rPr>
          <w:rFonts w:ascii="宋体" w:hAnsi="宋体"/>
          <w:b/>
          <w:bCs/>
          <w:color w:val="auto"/>
          <w:sz w:val="24"/>
        </w:rPr>
      </w:pPr>
      <w:r>
        <w:rPr>
          <w:rFonts w:hint="eastAsia" w:ascii="宋体" w:hAnsi="宋体"/>
          <w:b/>
          <w:bCs/>
          <w:color w:val="auto"/>
          <w:sz w:val="24"/>
        </w:rPr>
        <w:t>编  制  人：</w:t>
      </w:r>
      <w:r>
        <w:rPr>
          <w:rFonts w:hint="eastAsia" w:ascii="宋体" w:hAnsi="宋体"/>
          <w:b/>
          <w:bCs/>
          <w:color w:val="auto"/>
          <w:sz w:val="24"/>
          <w:u w:val="single"/>
        </w:rPr>
        <w:t xml:space="preserve">                </w:t>
      </w:r>
      <w:r>
        <w:rPr>
          <w:rFonts w:hint="eastAsia" w:ascii="宋体" w:hAnsi="宋体"/>
          <w:b/>
          <w:bCs/>
          <w:color w:val="auto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b/>
          <w:bCs/>
          <w:color w:val="auto"/>
          <w:sz w:val="24"/>
          <w:u w:val="single"/>
        </w:rPr>
        <w:t xml:space="preserve">       </w:t>
      </w:r>
      <w:r>
        <w:rPr>
          <w:rFonts w:hint="eastAsia" w:ascii="宋体" w:hAnsi="宋体"/>
          <w:b/>
          <w:bCs/>
          <w:color w:val="auto"/>
          <w:sz w:val="24"/>
        </w:rPr>
        <w:t>（造价人员签字盖专用章）</w:t>
      </w:r>
    </w:p>
    <w:p w14:paraId="23904D4A">
      <w:pPr>
        <w:spacing w:line="360" w:lineRule="auto"/>
        <w:ind w:left="840" w:leftChars="400"/>
        <w:jc w:val="center"/>
        <w:rPr>
          <w:rFonts w:ascii="宋体" w:hAnsi="宋体"/>
          <w:b/>
          <w:color w:val="auto"/>
          <w:sz w:val="24"/>
        </w:rPr>
      </w:pPr>
    </w:p>
    <w:p w14:paraId="2034DE41">
      <w:pPr>
        <w:spacing w:line="360" w:lineRule="auto"/>
        <w:ind w:left="840" w:leftChars="400"/>
        <w:jc w:val="center"/>
        <w:rPr>
          <w:rFonts w:ascii="宋体" w:hAnsi="宋体"/>
          <w:b/>
          <w:bCs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编 制 时</w:t>
      </w:r>
      <w:r>
        <w:rPr>
          <w:rFonts w:hint="eastAsia" w:ascii="宋体" w:hAnsi="宋体"/>
          <w:b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/>
          <w:b/>
          <w:color w:val="auto"/>
          <w:sz w:val="24"/>
        </w:rPr>
        <w:t>间</w:t>
      </w:r>
      <w:r>
        <w:rPr>
          <w:rFonts w:hint="eastAsia" w:ascii="宋体" w:hAnsi="宋体"/>
          <w:b/>
          <w:bCs/>
          <w:color w:val="auto"/>
          <w:sz w:val="24"/>
        </w:rPr>
        <w:t>：    年     月     日</w:t>
      </w:r>
    </w:p>
    <w:p w14:paraId="337AF706">
      <w:pPr>
        <w:pStyle w:val="5"/>
        <w:rPr>
          <w:rFonts w:hint="eastAsia"/>
          <w:color w:val="auto"/>
          <w:lang w:val="en-US" w:eastAsia="zh-CN"/>
        </w:rPr>
        <w:sectPr>
          <w:footerReference r:id="rId5" w:type="first"/>
          <w:headerReference r:id="rId3" w:type="default"/>
          <w:footerReference r:id="rId4" w:type="default"/>
          <w:pgSz w:w="11907" w:h="16840"/>
          <w:pgMar w:top="1418" w:right="1418" w:bottom="1418" w:left="1440" w:header="567" w:footer="903" w:gutter="0"/>
          <w:pgNumType w:fmt="decimal"/>
          <w:cols w:space="720" w:num="1"/>
          <w:docGrid w:linePitch="312" w:charSpace="0"/>
        </w:sectPr>
      </w:pPr>
    </w:p>
    <w:tbl>
      <w:tblPr>
        <w:tblStyle w:val="8"/>
        <w:tblW w:w="913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6"/>
        <w:gridCol w:w="3250"/>
        <w:gridCol w:w="691"/>
        <w:gridCol w:w="1099"/>
        <w:gridCol w:w="1016"/>
        <w:gridCol w:w="950"/>
        <w:gridCol w:w="1003"/>
      </w:tblGrid>
      <w:tr w14:paraId="5FD79C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1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FB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工程量清单</w:t>
            </w:r>
          </w:p>
        </w:tc>
      </w:tr>
      <w:tr w14:paraId="5CE1A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0DE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C419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221B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8B8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工程名称：</w:t>
            </w:r>
            <w:r>
              <w:rPr>
                <w:rStyle w:val="10"/>
                <w:snapToGrid w:val="0"/>
                <w:color w:val="000000"/>
                <w:lang w:val="en-US" w:eastAsia="zh-CN" w:bidi="ar"/>
              </w:rPr>
              <w:t>华阴市白龙涧河生态清洁小流域综合治理工程</w:t>
            </w:r>
            <w:r>
              <w:rPr>
                <w:rStyle w:val="11"/>
                <w:snapToGrid w:val="0"/>
                <w:color w:val="000000"/>
                <w:lang w:val="en-US" w:eastAsia="zh-CN" w:bidi="ar"/>
              </w:rPr>
              <w:t>（项目名称）</w:t>
            </w:r>
          </w:p>
        </w:tc>
      </w:tr>
      <w:tr w14:paraId="2D508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40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29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90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8A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3F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(元)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C0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45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24A0A0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935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B4EB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BC3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EC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93B7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8D73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4AA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FDA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5BF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A38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小流域水土保持治理措施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37F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4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1EE1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4DC4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619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027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CCA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8D8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生产道路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C7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78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5867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F019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41F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8A6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C44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1.1.1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71B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土方开挖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D8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5B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FD99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24D5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E4C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B12E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EE1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1.1.2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DC8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土方回填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1A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E5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A86D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6BB2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D75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82F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32D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1.1.3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624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C25砼路面（15cm）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6A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m²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34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4A57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1BCF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CC9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F1C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3F1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1.1.4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97B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级配碎石基层（15cm）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E8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m²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68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8214.4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3B07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37D3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3F6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4A55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217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1.1.5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013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路床压实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A0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10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1522.08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8058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E4CB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8D9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88E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1F1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1.1.6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9A0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模板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CC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4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4611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4485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994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1A4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12B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1.1.7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C6E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伸缩缝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D2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m²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59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358.78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2D9E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90BB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CBA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03D6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825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582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沟边埂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E9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FA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D465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D91D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5EB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D6C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376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1.2.1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E66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清基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59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64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4520.7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9E2C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B3CA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FE4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7965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898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1.2.2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B18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土方开挖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06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57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8287.95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A2C9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5A82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34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B6327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E5F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1.2.3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AAB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土方回填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E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23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8287.95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3436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1E30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125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CC8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37A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993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梯田修复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FA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hm²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3B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58.42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E044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34AC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776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932D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50A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1.3.1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012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表土剥离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D0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48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87630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3DAC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E685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001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1A25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42C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1.3.2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FA5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移运土方(运距30m)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6B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77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73025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0086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5383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F9F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C9F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402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1.3.3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9D3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田埂修筑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59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9F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9113.52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E0D3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A889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9FF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C74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D22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C84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小流域水土保持治理措施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EBD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4B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2692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D6A8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A88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B84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2D4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275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经果林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6B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h㎡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68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128.77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0A98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95AE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630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F86D7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439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2.1.1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2CE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花椒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BC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hm²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F8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128.77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8CCA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0B61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458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40F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CA9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2.1.1.1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C8B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穴状整地（50cm×50cm）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C5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1F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D8E5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8BA0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177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A1C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D41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2.1.1.2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291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栽植花椒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4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12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EF3A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DD25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AEB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AC230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DCF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2.1.1.3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59A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花椒苗（高1.2m，五年苗带土球）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5D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16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F441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8EAF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4C9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C48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ED9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4B9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水保林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C4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hm²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F2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55BF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44BB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795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9CD50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76A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2.2.1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DDF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侧柏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5E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hm²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9B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635E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6E4B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F90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B6A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426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2.2.1.1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3E5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小鱼鳞坑整地（0.6*0.4*0.5）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1B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C4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91DB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824A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45B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78F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370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2.2.1.2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E4B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栽植侧柏（高1.0m，三年带土球）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30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35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AED2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7833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8B7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FF62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675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2.2.1.3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4EE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侧柏苗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998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株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F7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F997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DE6A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1C9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48F9332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tbl>
      <w:tblPr>
        <w:tblStyle w:val="8"/>
        <w:tblW w:w="91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3264"/>
        <w:gridCol w:w="695"/>
        <w:gridCol w:w="1105"/>
        <w:gridCol w:w="1023"/>
        <w:gridCol w:w="954"/>
        <w:gridCol w:w="1008"/>
      </w:tblGrid>
      <w:tr w14:paraId="17CF3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8D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工程量清单</w:t>
            </w:r>
          </w:p>
        </w:tc>
      </w:tr>
      <w:tr w14:paraId="3DD40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72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D92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5A12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006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AB3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工程名称：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华阴市白龙涧河生态清洁小流域综合治理工程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（项目名称）</w:t>
            </w:r>
          </w:p>
        </w:tc>
      </w:tr>
      <w:tr w14:paraId="1D6DA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AD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3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9D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4E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A6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46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(元)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EE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0F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3DED7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D28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3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C5E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沟边埂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58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1B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EED1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36D5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BD3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153C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0F3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2.3.1</w:t>
            </w:r>
          </w:p>
        </w:tc>
        <w:tc>
          <w:tcPr>
            <w:tcW w:w="3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E91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黄花菜护梗（栽植费）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29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  <w:bookmarkStart w:id="2" w:name="_GoBack"/>
            <w:bookmarkEnd w:id="2"/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B0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30E1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34E2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0D0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3F33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72F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2.3.2</w:t>
            </w:r>
          </w:p>
        </w:tc>
        <w:tc>
          <w:tcPr>
            <w:tcW w:w="3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669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黄花菜苗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D7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CF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D09F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4E21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E31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3ACA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B50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5B9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132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65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620D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448B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D50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304F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A55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3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C2C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AA6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38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2FCA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3E77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57B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E9A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66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3.1.1</w:t>
            </w:r>
          </w:p>
        </w:tc>
        <w:tc>
          <w:tcPr>
            <w:tcW w:w="3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B43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封禁围栏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B8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37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71DD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AA48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3E3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EA4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406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3.1.2</w:t>
            </w:r>
          </w:p>
        </w:tc>
        <w:tc>
          <w:tcPr>
            <w:tcW w:w="3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7D3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封禁标志牌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0D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97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EEFD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F943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D83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3AD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EEB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3.1.3</w:t>
            </w:r>
          </w:p>
        </w:tc>
        <w:tc>
          <w:tcPr>
            <w:tcW w:w="3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1C5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宣传牌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9E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0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B1EC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B58F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12C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9ED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68C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4DF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人居环境综合整治措施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F42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06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8C03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9DC9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9D4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1E4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E71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3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F61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生活垃圾处置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66E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B1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FF41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71DC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B26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55C7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CAF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4.1.1</w:t>
            </w:r>
          </w:p>
        </w:tc>
        <w:tc>
          <w:tcPr>
            <w:tcW w:w="3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0C3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50L小型垃圾桶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C6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1F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2975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7EB9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9B7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3C5A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852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4.1.2</w:t>
            </w:r>
          </w:p>
        </w:tc>
        <w:tc>
          <w:tcPr>
            <w:tcW w:w="3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D91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1200L带轮子分类垃圾箱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18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F8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B692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0C3B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869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9EB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EA5E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353C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B6E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DCF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096E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4807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07F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A96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06D7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8D36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CAD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1E7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C82A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D4E3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617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A9E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81F9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0774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94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E76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1AF9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B400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2B0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2F2A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F6C7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5FF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587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7F3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9EF8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67E1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2E0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E64F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63BE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F43D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561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A9C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D9E3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3E5E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098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98F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BA7B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F0B3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D96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87A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7FD4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6E17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2BD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3AC7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FE87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9DEA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317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1A6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EB9D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46CE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81F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7CD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1A38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4B46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948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0FC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C5F9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D3D1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039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B162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D3C9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3F8B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516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B0F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F45A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5982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F60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545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B809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3CD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3DF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862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060F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7120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DA2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B18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FA8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6799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CC4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0B0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C1CC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6886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164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AD0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21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03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      计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E79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3DC80F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D26CAA">
    <w:pPr>
      <w:spacing w:line="280" w:lineRule="exact"/>
      <w:jc w:val="center"/>
      <w:rPr>
        <w:rFonts w:ascii="宋体" w:hAnsi="宋体"/>
        <w:b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62DAB85"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95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0lY7tAAAAAFAQAADwAAAAAAAAABACAAAAAiAAAAZHJzL2Rvd25yZXYueG1s&#10;UEsBAhQAFAAAAAgAh07iQJ8PUr45AgAAcQQAAA4AAAAAAAAAAQAgAAAAH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62DAB85"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95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F49B67">
    <w:pPr>
      <w:spacing w:line="280" w:lineRule="exact"/>
      <w:rPr>
        <w:rFonts w:hint="eastAsia"/>
        <w:b/>
        <w:szCs w:val="21"/>
      </w:rPr>
    </w:pPr>
    <w:r>
      <w:rPr>
        <w:rFonts w:hint="eastAsia"/>
        <w:b/>
      </w:rPr>
      <w:t xml:space="preserve">      </w:t>
    </w:r>
    <w:r>
      <w:rPr>
        <w:rFonts w:hint="eastAsia"/>
        <w:b/>
        <w:szCs w:val="21"/>
      </w:rPr>
      <w:t>----------------------------------------------------</w: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9CECB16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Xgcgsc0BAACp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9CECB16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b/>
        <w:szCs w:val="21"/>
      </w:rPr>
      <w:t xml:space="preserve">   ----------------------------------------------------</w:t>
    </w:r>
  </w:p>
  <w:p w14:paraId="40B0EB30">
    <w:pPr>
      <w:spacing w:line="280" w:lineRule="exact"/>
      <w:jc w:val="center"/>
      <w:rPr>
        <w:b/>
        <w:szCs w:val="21"/>
      </w:rPr>
    </w:pPr>
    <w:r>
      <w:rPr>
        <w:rFonts w:hint="eastAsia"/>
        <w:b/>
        <w:szCs w:val="21"/>
      </w:rPr>
      <w:t>陕西上德招标有限公司  SHAANXI SHANGDE TENDERING CO，LTD</w:t>
    </w:r>
  </w:p>
  <w:p w14:paraId="1BA925B4">
    <w:pPr>
      <w:spacing w:line="280" w:lineRule="exact"/>
      <w:jc w:val="center"/>
      <w:rPr>
        <w:b/>
        <w:szCs w:val="21"/>
      </w:rPr>
    </w:pPr>
    <w:r>
      <w:rPr>
        <w:rFonts w:hint="eastAsia"/>
        <w:b/>
      </w:rPr>
      <w:t xml:space="preserve">地址：西安市南二环西段华融国际A座25层D区电话：029-85350801/2 </w:t>
    </w:r>
  </w:p>
  <w:p w14:paraId="7BA72227">
    <w:pPr>
      <w:spacing w:line="280" w:lineRule="exact"/>
      <w:jc w:val="center"/>
      <w:rPr>
        <w:b/>
        <w:szCs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27BD9E">
    <w:pPr>
      <w:pStyle w:val="7"/>
      <w:pBdr>
        <w:bottom w:val="none" w:color="auto" w:sz="0" w:space="1"/>
      </w:pBdr>
      <w:jc w:val="both"/>
      <w:rPr>
        <w:rFonts w:hint="eastAsia" w:ascii="宋体" w:hAnsi="宋体" w:eastAsia="宋体" w:cs="宋体"/>
        <w:sz w:val="21"/>
        <w:szCs w:val="21"/>
      </w:rPr>
    </w:pPr>
    <w:r>
      <w:rPr>
        <w:rFonts w:hint="eastAsia" w:ascii="宋体" w:hAnsi="宋体" w:eastAsia="宋体" w:cs="宋体"/>
        <w:sz w:val="21"/>
        <w:szCs w:val="21"/>
        <w:lang w:val="en-US" w:eastAsia="zh-CN"/>
      </w:rPr>
      <w:t xml:space="preserve">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A83148"/>
    <w:rsid w:val="6EFA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4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5">
    <w:name w:val="Plain Text"/>
    <w:basedOn w:val="1"/>
    <w:next w:val="1"/>
    <w:qFormat/>
    <w:uiPriority w:val="0"/>
    <w:rPr>
      <w:rFonts w:ascii="宋体" w:hAnsi="Courier New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10">
    <w:name w:val="font5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single"/>
    </w:rPr>
  </w:style>
  <w:style w:type="character" w:customStyle="1" w:styleId="11">
    <w:name w:val="font3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77</Words>
  <Characters>77</Characters>
  <Lines>0</Lines>
  <Paragraphs>0</Paragraphs>
  <TotalTime>0</TotalTime>
  <ScaleCrop>false</ScaleCrop>
  <LinksUpToDate>false</LinksUpToDate>
  <CharactersWithSpaces>346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2026-03-23T10:02:00Z</dcterms:created>
  <dc:creator>Administrator</dc:creator>
  <cp:lastModifiedBy>芹泽。</cp:lastModifiedBy>
  <dcterms:modified xsi:type="dcterms:W3CDTF">2026-03-31T02:14:21Z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eyJoZGlkIjoiZWRmODUyMmY3MjNhYjM0N2NjMjkwZDgwZDk1Nzk3MDAiLCJ1c2VySWQiOiIzNTc4MjExMjUifQ==</vt:lpwstr>
  </property>
  <property fmtid="{D5CDD505-2E9C-101B-9397-08002B2CF9AE}" pid="4" name="ICV">
    <vt:lpwstr>77487FD6EDBF49DE8605EECF879E8562_12</vt:lpwstr>
  </property>
</Properties>
</file>