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5541C">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华阴市上一轮退耕还林纳入森林质量提升补助项目</w:t>
      </w:r>
    </w:p>
    <w:p w14:paraId="084F9709">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b/>
          <w:bCs/>
          <w:sz w:val="28"/>
          <w:szCs w:val="28"/>
        </w:rPr>
        <w:t>编制说明</w:t>
      </w:r>
    </w:p>
    <w:p w14:paraId="348B62C1">
      <w:pPr>
        <w:keepNext w:val="0"/>
        <w:keepLines w:val="0"/>
        <w:pageBreakBefore w:val="0"/>
        <w:widowControl/>
        <w:numPr>
          <w:ilvl w:val="0"/>
          <w:numId w:val="0"/>
        </w:numPr>
        <w:tabs>
          <w:tab w:val="left" w:pos="0"/>
          <w:tab w:val="left" w:pos="160"/>
          <w:tab w:val="left" w:pos="640"/>
          <w:tab w:val="left" w:pos="5120"/>
          <w:tab w:val="left" w:pos="6720"/>
          <w:tab w:val="left" w:pos="8960"/>
        </w:tabs>
        <w:kinsoku/>
        <w:wordWrap/>
        <w:overflowPunct/>
        <w:topLinePunct w:val="0"/>
        <w:autoSpaceDE/>
        <w:autoSpaceDN/>
        <w:bidi w:val="0"/>
        <w:adjustRightInd w:val="0"/>
        <w:snapToGrid w:val="0"/>
        <w:spacing w:line="600" w:lineRule="exact"/>
        <w:ind w:right="-31" w:rightChars="-15"/>
        <w:textAlignment w:val="auto"/>
        <w:outlineLvl w:val="0"/>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一、</w:t>
      </w:r>
      <w:r>
        <w:rPr>
          <w:rFonts w:hint="eastAsia" w:ascii="宋体" w:hAnsi="宋体" w:eastAsia="宋体" w:cs="宋体"/>
          <w:b/>
          <w:bCs/>
          <w:sz w:val="28"/>
          <w:szCs w:val="28"/>
        </w:rPr>
        <w:t>工程概况：</w:t>
      </w:r>
    </w:p>
    <w:p w14:paraId="5DCC29EF">
      <w:pPr>
        <w:pStyle w:val="2"/>
        <w:keepNext w:val="0"/>
        <w:keepLines w:val="0"/>
        <w:pageBreakBefore w:val="0"/>
        <w:widowControl/>
        <w:kinsoku/>
        <w:wordWrap/>
        <w:overflowPunct/>
        <w:topLinePunct w:val="0"/>
        <w:autoSpaceDE/>
        <w:autoSpaceDN/>
        <w:bidi w:val="0"/>
        <w:adjustRightInd w:val="0"/>
        <w:snapToGrid w:val="0"/>
        <w:spacing w:beforeAutospacing="0" w:afterAutospacing="0" w:line="600" w:lineRule="exact"/>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1、工程名称：</w:t>
      </w:r>
      <w:bookmarkStart w:id="0" w:name="_GoBack"/>
      <w:r>
        <w:rPr>
          <w:rFonts w:hint="eastAsia" w:ascii="宋体" w:hAnsi="宋体" w:eastAsia="宋体" w:cs="宋体"/>
          <w:kern w:val="2"/>
          <w:sz w:val="28"/>
          <w:szCs w:val="28"/>
          <w:lang w:val="en-US" w:eastAsia="zh-CN"/>
        </w:rPr>
        <w:t>华阴市上一轮退耕还林纳入森林质量提升补助项目</w:t>
      </w:r>
      <w:bookmarkEnd w:id="0"/>
    </w:p>
    <w:p w14:paraId="03218A53">
      <w:pPr>
        <w:pStyle w:val="2"/>
        <w:keepNext w:val="0"/>
        <w:keepLines w:val="0"/>
        <w:pageBreakBefore w:val="0"/>
        <w:widowControl/>
        <w:kinsoku/>
        <w:wordWrap/>
        <w:overflowPunct/>
        <w:topLinePunct w:val="0"/>
        <w:autoSpaceDE/>
        <w:autoSpaceDN/>
        <w:bidi w:val="0"/>
        <w:adjustRightInd w:val="0"/>
        <w:snapToGrid w:val="0"/>
        <w:spacing w:beforeAutospacing="0" w:afterAutospacing="0" w:line="600" w:lineRule="exact"/>
        <w:ind w:firstLine="560" w:firstLineChars="200"/>
        <w:textAlignment w:val="auto"/>
        <w:rPr>
          <w:rFonts w:hint="default"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2、建设地点：渭南市华阴市</w:t>
      </w:r>
    </w:p>
    <w:p w14:paraId="1C9D337A">
      <w:pPr>
        <w:pStyle w:val="2"/>
        <w:keepNext w:val="0"/>
        <w:keepLines w:val="0"/>
        <w:pageBreakBefore w:val="0"/>
        <w:widowControl/>
        <w:kinsoku/>
        <w:wordWrap/>
        <w:overflowPunct/>
        <w:topLinePunct w:val="0"/>
        <w:autoSpaceDE/>
        <w:autoSpaceDN/>
        <w:bidi w:val="0"/>
        <w:adjustRightInd w:val="0"/>
        <w:snapToGrid w:val="0"/>
        <w:spacing w:beforeAutospacing="0" w:afterAutospacing="0" w:line="600" w:lineRule="exact"/>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3、招标人：华阴市林业局</w:t>
      </w:r>
    </w:p>
    <w:p w14:paraId="1DD422F2">
      <w:pPr>
        <w:pStyle w:val="2"/>
        <w:keepNext w:val="0"/>
        <w:keepLines w:val="0"/>
        <w:pageBreakBefore w:val="0"/>
        <w:widowControl/>
        <w:kinsoku/>
        <w:wordWrap/>
        <w:overflowPunct/>
        <w:topLinePunct w:val="0"/>
        <w:autoSpaceDE/>
        <w:autoSpaceDN/>
        <w:bidi w:val="0"/>
        <w:adjustRightInd w:val="0"/>
        <w:snapToGrid w:val="0"/>
        <w:spacing w:beforeAutospacing="0" w:afterAutospacing="0" w:line="600" w:lineRule="exact"/>
        <w:textAlignment w:val="auto"/>
        <w:rPr>
          <w:rFonts w:hint="eastAsia" w:ascii="宋体" w:hAnsi="宋体" w:eastAsia="宋体" w:cs="宋体"/>
          <w:b/>
          <w:bCs/>
          <w:kern w:val="2"/>
          <w:sz w:val="28"/>
          <w:szCs w:val="28"/>
          <w:lang w:val="en-US" w:eastAsia="zh-CN"/>
        </w:rPr>
      </w:pPr>
      <w:r>
        <w:rPr>
          <w:rFonts w:hint="eastAsia" w:ascii="宋体" w:hAnsi="宋体" w:eastAsia="宋体" w:cs="宋体"/>
          <w:b/>
          <w:bCs/>
          <w:kern w:val="2"/>
          <w:sz w:val="28"/>
          <w:szCs w:val="28"/>
          <w:lang w:val="en-US" w:eastAsia="zh-CN"/>
        </w:rPr>
        <w:t>二、编制范围：</w:t>
      </w:r>
    </w:p>
    <w:p w14:paraId="275E1074">
      <w:pPr>
        <w:pStyle w:val="2"/>
        <w:keepNext w:val="0"/>
        <w:keepLines w:val="0"/>
        <w:pageBreakBefore w:val="0"/>
        <w:widowControl/>
        <w:kinsoku/>
        <w:wordWrap/>
        <w:overflowPunct/>
        <w:topLinePunct w:val="0"/>
        <w:autoSpaceDE/>
        <w:autoSpaceDN/>
        <w:bidi w:val="0"/>
        <w:adjustRightInd w:val="0"/>
        <w:snapToGrid w:val="0"/>
        <w:spacing w:beforeAutospacing="0" w:afterAutospacing="0" w:line="600" w:lineRule="exact"/>
        <w:ind w:firstLine="560" w:firstLineChars="200"/>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1、本次编制范围包括：华阴市上一轮退耕还林纳入森林质量提升补助项目施工图纸全部设计内容。</w:t>
      </w:r>
    </w:p>
    <w:p w14:paraId="78D5B064">
      <w:pPr>
        <w:keepNext w:val="0"/>
        <w:keepLines w:val="0"/>
        <w:pageBreakBefore w:val="0"/>
        <w:widowControl/>
        <w:tabs>
          <w:tab w:val="left" w:pos="0"/>
          <w:tab w:val="left" w:pos="160"/>
          <w:tab w:val="left" w:pos="640"/>
          <w:tab w:val="left" w:pos="5120"/>
          <w:tab w:val="left" w:pos="6720"/>
          <w:tab w:val="left" w:pos="8960"/>
        </w:tabs>
        <w:kinsoku/>
        <w:wordWrap/>
        <w:overflowPunct/>
        <w:topLinePunct w:val="0"/>
        <w:autoSpaceDE/>
        <w:autoSpaceDN/>
        <w:bidi w:val="0"/>
        <w:adjustRightInd w:val="0"/>
        <w:snapToGrid w:val="0"/>
        <w:spacing w:line="600" w:lineRule="exact"/>
        <w:ind w:right="-31" w:rightChars="-15"/>
        <w:textAlignment w:val="auto"/>
        <w:outlineLvl w:val="0"/>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、编制依据</w:t>
      </w:r>
      <w:r>
        <w:rPr>
          <w:rFonts w:hint="eastAsia" w:ascii="宋体" w:hAnsi="宋体" w:eastAsia="宋体" w:cs="宋体"/>
          <w:b/>
          <w:bCs/>
          <w:sz w:val="28"/>
          <w:szCs w:val="28"/>
          <w:lang w:eastAsia="zh-CN"/>
        </w:rPr>
        <w:t>：</w:t>
      </w:r>
    </w:p>
    <w:p w14:paraId="35B66F09">
      <w:pPr>
        <w:keepNext w:val="0"/>
        <w:keepLines w:val="0"/>
        <w:pageBreakBefore w:val="0"/>
        <w:kinsoku/>
        <w:wordWrap/>
        <w:overflowPunct/>
        <w:topLinePunct w:val="0"/>
        <w:autoSpaceDE/>
        <w:autoSpaceDN/>
        <w:bidi w:val="0"/>
        <w:spacing w:line="600" w:lineRule="exact"/>
        <w:ind w:firstLine="560" w:firstLineChars="200"/>
        <w:jc w:val="both"/>
        <w:textAlignment w:val="auto"/>
        <w:rPr>
          <w:rFonts w:hint="eastAsia" w:ascii="宋体" w:hAnsi="宋体" w:eastAsia="宋体" w:cs="宋体"/>
          <w:kern w:val="2"/>
          <w:sz w:val="28"/>
          <w:szCs w:val="28"/>
          <w:lang w:val="en-US" w:eastAsia="zh-CN" w:bidi="ar"/>
        </w:rPr>
      </w:pPr>
      <w:r>
        <w:rPr>
          <w:rFonts w:hint="eastAsia" w:ascii="宋体" w:hAnsi="宋体" w:eastAsia="宋体" w:cs="宋体"/>
          <w:kern w:val="2"/>
          <w:sz w:val="28"/>
          <w:szCs w:val="28"/>
          <w:lang w:val="en-US" w:eastAsia="zh-CN" w:bidi="ar"/>
        </w:rPr>
        <w:t>1、</w:t>
      </w:r>
      <w:r>
        <w:rPr>
          <w:rFonts w:hint="eastAsia" w:ascii="宋体" w:hAnsi="宋体" w:eastAsia="宋体" w:cs="宋体"/>
          <w:kern w:val="2"/>
          <w:sz w:val="28"/>
          <w:szCs w:val="28"/>
          <w:lang w:val="en-US" w:eastAsia="zh-CN"/>
        </w:rPr>
        <w:t>华阴市上一轮退耕还林纳入森林质量提升补助项目</w:t>
      </w:r>
      <w:r>
        <w:rPr>
          <w:rFonts w:hint="eastAsia" w:ascii="宋体" w:hAnsi="宋体" w:eastAsia="宋体" w:cs="宋体"/>
          <w:kern w:val="2"/>
          <w:sz w:val="28"/>
          <w:szCs w:val="28"/>
          <w:lang w:val="en-US" w:eastAsia="zh-CN" w:bidi="ar"/>
        </w:rPr>
        <w:t>施工图纸；</w:t>
      </w:r>
    </w:p>
    <w:p w14:paraId="1B3FA0F1">
      <w:pPr>
        <w:keepNext w:val="0"/>
        <w:keepLines w:val="0"/>
        <w:pageBreakBefore w:val="0"/>
        <w:kinsoku/>
        <w:wordWrap/>
        <w:overflowPunct/>
        <w:topLinePunct w:val="0"/>
        <w:autoSpaceDE/>
        <w:autoSpaceDN/>
        <w:bidi w:val="0"/>
        <w:spacing w:line="600" w:lineRule="exact"/>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kern w:val="2"/>
          <w:sz w:val="28"/>
          <w:szCs w:val="28"/>
          <w:lang w:val="en-US" w:eastAsia="zh-CN" w:bidi="ar"/>
        </w:rPr>
        <w:t>2、陕西省建设工程工程量清单计价计算标准(2025)、陕西省房屋建筑与装饰工程基价表(2025)、陕西省通用安装工程基价表(2025)、陕西省园林绿化工程基价表(2025)；陕西省房屋建筑与装饰工程消耗量定额(2025)、陕西省通用安装工程消耗量定额(2025)、陕西省园林绿化工程消耗量定额(2025)；陕西省建设工程施工机械台班费用定额、陕西省建设工程费用规则(2025)</w:t>
      </w:r>
      <w:r>
        <w:rPr>
          <w:rFonts w:hint="eastAsia" w:ascii="宋体" w:hAnsi="宋体" w:eastAsia="宋体" w:cs="宋体"/>
          <w:color w:val="000000"/>
          <w:kern w:val="0"/>
          <w:sz w:val="28"/>
          <w:szCs w:val="28"/>
        </w:rPr>
        <w:t>及其他相关文件；</w:t>
      </w:r>
    </w:p>
    <w:p w14:paraId="5D1AB801">
      <w:pPr>
        <w:keepNext w:val="0"/>
        <w:keepLines w:val="0"/>
        <w:pageBreakBefore w:val="0"/>
        <w:kinsoku/>
        <w:wordWrap/>
        <w:overflowPunct/>
        <w:topLinePunct w:val="0"/>
        <w:autoSpaceDE/>
        <w:autoSpaceDN/>
        <w:bidi w:val="0"/>
        <w:spacing w:line="600" w:lineRule="exact"/>
        <w:ind w:firstLine="560" w:firstLineChars="200"/>
        <w:textAlignment w:val="auto"/>
        <w:rPr>
          <w:rFonts w:hint="eastAsia" w:ascii="宋体" w:hAnsi="宋体" w:eastAsia="宋体" w:cs="宋体"/>
          <w:kern w:val="2"/>
          <w:sz w:val="28"/>
          <w:szCs w:val="28"/>
          <w:lang w:val="en-US" w:eastAsia="zh-CN" w:bidi="ar"/>
        </w:rPr>
      </w:pPr>
      <w:r>
        <w:rPr>
          <w:rFonts w:hint="eastAsia" w:ascii="宋体" w:hAnsi="宋体" w:eastAsia="宋体" w:cs="宋体"/>
          <w:color w:val="000000"/>
          <w:kern w:val="0"/>
          <w:sz w:val="28"/>
          <w:szCs w:val="28"/>
          <w:lang w:val="en-US" w:eastAsia="zh-CN"/>
        </w:rPr>
        <w:t>3、</w:t>
      </w:r>
      <w:r>
        <w:rPr>
          <w:rFonts w:hint="eastAsia" w:ascii="宋体" w:hAnsi="宋体" w:eastAsia="宋体" w:cs="宋体"/>
          <w:kern w:val="2"/>
          <w:sz w:val="28"/>
          <w:szCs w:val="28"/>
          <w:lang w:val="en-US" w:eastAsia="zh-CN" w:bidi="ar"/>
        </w:rPr>
        <w:t>陕西省住房和城乡建设厅关于印发2025陕西省建设工程费用规则等计价依据的通知件陕建管发〔2025〕10号文件；</w:t>
      </w:r>
    </w:p>
    <w:p w14:paraId="48906013">
      <w:pPr>
        <w:keepNext w:val="0"/>
        <w:keepLines w:val="0"/>
        <w:pageBreakBefore w:val="0"/>
        <w:widowControl w:val="0"/>
        <w:tabs>
          <w:tab w:val="left" w:pos="0"/>
          <w:tab w:val="left" w:pos="640"/>
          <w:tab w:val="left" w:pos="5120"/>
          <w:tab w:val="left" w:pos="6720"/>
          <w:tab w:val="left" w:pos="8960"/>
        </w:tabs>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、现行相关的专业工程施工质量验收规范、标准、规定；</w:t>
      </w:r>
    </w:p>
    <w:p w14:paraId="02587EE3">
      <w:pPr>
        <w:keepNext w:val="0"/>
        <w:keepLines w:val="0"/>
        <w:pageBreakBefore w:val="0"/>
        <w:widowControl w:val="0"/>
        <w:tabs>
          <w:tab w:val="left" w:pos="0"/>
          <w:tab w:val="left" w:pos="640"/>
          <w:tab w:val="left" w:pos="5120"/>
          <w:tab w:val="left" w:pos="6720"/>
          <w:tab w:val="left" w:pos="8960"/>
        </w:tabs>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、陕建发</w:t>
      </w:r>
      <w:r>
        <w:rPr>
          <w:rFonts w:hint="eastAsia" w:ascii="宋体" w:hAnsi="宋体" w:eastAsia="宋体" w:cs="宋体"/>
          <w:b/>
          <w:bCs/>
          <w:color w:val="auto"/>
          <w:sz w:val="28"/>
          <w:szCs w:val="28"/>
        </w:rPr>
        <w:t>〔</w:t>
      </w:r>
      <w:r>
        <w:rPr>
          <w:rFonts w:hint="eastAsia" w:ascii="宋体" w:hAnsi="宋体" w:eastAsia="宋体" w:cs="宋体"/>
          <w:color w:val="auto"/>
          <w:sz w:val="28"/>
          <w:szCs w:val="28"/>
        </w:rPr>
        <w:t>2020</w:t>
      </w:r>
      <w:r>
        <w:rPr>
          <w:rFonts w:hint="eastAsia" w:ascii="宋体" w:hAnsi="宋体" w:eastAsia="宋体" w:cs="宋体"/>
          <w:b/>
          <w:bCs/>
          <w:color w:val="auto"/>
          <w:sz w:val="28"/>
          <w:szCs w:val="28"/>
        </w:rPr>
        <w:t>〕</w:t>
      </w:r>
      <w:r>
        <w:rPr>
          <w:rFonts w:hint="eastAsia" w:ascii="宋体" w:hAnsi="宋体" w:eastAsia="宋体" w:cs="宋体"/>
          <w:color w:val="auto"/>
          <w:sz w:val="28"/>
          <w:szCs w:val="28"/>
        </w:rPr>
        <w:t>1097号文件，《关于建筑施工安全生产责任保险费用计价的通知》；</w:t>
      </w:r>
    </w:p>
    <w:p w14:paraId="586EDCFE">
      <w:pPr>
        <w:keepNext w:val="0"/>
        <w:keepLines w:val="0"/>
        <w:pageBreakBefore w:val="0"/>
        <w:widowControl w:val="0"/>
        <w:tabs>
          <w:tab w:val="left" w:pos="0"/>
          <w:tab w:val="left" w:pos="640"/>
          <w:tab w:val="left" w:pos="5120"/>
          <w:tab w:val="left" w:pos="6720"/>
          <w:tab w:val="left" w:pos="8960"/>
        </w:tabs>
        <w:kinsoku/>
        <w:wordWrap/>
        <w:overflowPunct/>
        <w:topLinePunct w:val="0"/>
        <w:autoSpaceDE/>
        <w:autoSpaceDN/>
        <w:bidi w:val="0"/>
        <w:adjustRightInd/>
        <w:snapToGrid/>
        <w:spacing w:line="360" w:lineRule="auto"/>
        <w:ind w:left="0" w:leftChars="0" w:right="0" w:rightChars="0" w:firstLine="560"/>
        <w:textAlignment w:val="auto"/>
        <w:rPr>
          <w:rFonts w:hint="eastAsia" w:ascii="宋体" w:hAnsi="宋体" w:eastAsia="宋体" w:cs="宋体"/>
          <w:bCs/>
          <w:color w:val="auto"/>
          <w:sz w:val="28"/>
          <w:szCs w:val="28"/>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、陕建发</w:t>
      </w:r>
      <w:r>
        <w:rPr>
          <w:rFonts w:hint="eastAsia" w:ascii="宋体" w:hAnsi="宋体" w:eastAsia="宋体" w:cs="宋体"/>
          <w:b/>
          <w:bCs/>
          <w:color w:val="auto"/>
          <w:sz w:val="28"/>
          <w:szCs w:val="28"/>
        </w:rPr>
        <w:t>〔</w:t>
      </w:r>
      <w:r>
        <w:rPr>
          <w:rFonts w:hint="eastAsia" w:ascii="宋体" w:hAnsi="宋体" w:eastAsia="宋体" w:cs="宋体"/>
          <w:bCs/>
          <w:color w:val="auto"/>
          <w:sz w:val="28"/>
          <w:szCs w:val="28"/>
        </w:rPr>
        <w:t>2021</w:t>
      </w:r>
      <w:r>
        <w:rPr>
          <w:rFonts w:hint="eastAsia" w:ascii="宋体" w:hAnsi="宋体" w:eastAsia="宋体" w:cs="宋体"/>
          <w:b/>
          <w:bCs/>
          <w:color w:val="auto"/>
          <w:sz w:val="28"/>
          <w:szCs w:val="28"/>
        </w:rPr>
        <w:t>〕</w:t>
      </w:r>
      <w:r>
        <w:rPr>
          <w:rFonts w:hint="eastAsia" w:ascii="宋体" w:hAnsi="宋体" w:eastAsia="宋体" w:cs="宋体"/>
          <w:bCs/>
          <w:color w:val="auto"/>
          <w:sz w:val="28"/>
          <w:szCs w:val="28"/>
        </w:rPr>
        <w:t>1021号文件《关于全省统一停止收缴建筑业劳保费用的通知》；</w:t>
      </w:r>
    </w:p>
    <w:p w14:paraId="72665845">
      <w:pPr>
        <w:pStyle w:val="2"/>
        <w:keepNext w:val="0"/>
        <w:keepLines w:val="0"/>
        <w:pageBreakBefore w:val="0"/>
        <w:widowControl/>
        <w:kinsoku/>
        <w:wordWrap/>
        <w:overflowPunct/>
        <w:topLinePunct w:val="0"/>
        <w:autoSpaceDE/>
        <w:autoSpaceDN/>
        <w:bidi w:val="0"/>
        <w:spacing w:before="0" w:beforeAutospacing="0" w:after="0" w:afterAutospacing="0" w:line="600" w:lineRule="exact"/>
        <w:ind w:firstLine="560" w:firstLineChars="200"/>
        <w:textAlignment w:val="auto"/>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lang w:val="en-US" w:eastAsia="zh-CN"/>
        </w:rPr>
        <w:t>7</w:t>
      </w:r>
      <w:r>
        <w:rPr>
          <w:rFonts w:hint="eastAsia" w:ascii="宋体" w:hAnsi="宋体" w:eastAsia="宋体" w:cs="宋体"/>
          <w:bCs/>
          <w:color w:val="auto"/>
          <w:sz w:val="28"/>
          <w:szCs w:val="28"/>
          <w:highlight w:val="none"/>
        </w:rPr>
        <w:t>、材料价主要依据</w:t>
      </w:r>
      <w:r>
        <w:rPr>
          <w:rFonts w:hint="eastAsia" w:ascii="宋体" w:hAnsi="宋体" w:eastAsia="宋体" w:cs="宋体"/>
          <w:bCs/>
          <w:color w:val="auto"/>
          <w:sz w:val="28"/>
          <w:szCs w:val="28"/>
          <w:highlight w:val="none"/>
          <w:lang w:val="en-US" w:eastAsia="zh-CN"/>
        </w:rPr>
        <w:t>渭南信息价（2026第二期）</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lang w:val="en-US" w:eastAsia="zh-CN"/>
        </w:rPr>
        <w:t>陕西专业测定价（2026年4月）并</w:t>
      </w:r>
      <w:r>
        <w:rPr>
          <w:rFonts w:hint="eastAsia" w:ascii="宋体" w:hAnsi="宋体" w:eastAsia="宋体" w:cs="宋体"/>
          <w:bCs/>
          <w:color w:val="auto"/>
          <w:sz w:val="28"/>
          <w:szCs w:val="28"/>
          <w:highlight w:val="none"/>
        </w:rPr>
        <w:t>结合现行市场价</w:t>
      </w:r>
      <w:r>
        <w:rPr>
          <w:rFonts w:hint="eastAsia" w:ascii="宋体" w:hAnsi="宋体" w:eastAsia="宋体" w:cs="宋体"/>
          <w:bCs/>
          <w:color w:val="auto"/>
          <w:sz w:val="28"/>
          <w:szCs w:val="28"/>
          <w:highlight w:val="none"/>
          <w:lang w:eastAsia="zh-CN"/>
        </w:rPr>
        <w:t>；</w:t>
      </w:r>
    </w:p>
    <w:p w14:paraId="4471F3F6">
      <w:pPr>
        <w:pStyle w:val="2"/>
        <w:keepNext w:val="0"/>
        <w:keepLines w:val="0"/>
        <w:pageBreakBefore w:val="0"/>
        <w:widowControl/>
        <w:kinsoku/>
        <w:wordWrap/>
        <w:overflowPunct/>
        <w:topLinePunct w:val="0"/>
        <w:autoSpaceDE/>
        <w:autoSpaceDN/>
        <w:bidi w:val="0"/>
        <w:spacing w:before="0" w:beforeAutospacing="0" w:after="0" w:afterAutospacing="0" w:line="600" w:lineRule="exact"/>
        <w:ind w:firstLine="560" w:firstLineChars="200"/>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8、本工程计价软件采用广联达云计价平台GCCP7.0版本号7.5000.23.2。</w:t>
      </w:r>
    </w:p>
    <w:p w14:paraId="6B693363"/>
    <w:sectPr>
      <w:pgSz w:w="11906" w:h="16838"/>
      <w:pgMar w:top="1134"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242539"/>
    <w:rsid w:val="22532AEF"/>
    <w:rsid w:val="50242539"/>
    <w:rsid w:val="56252FB4"/>
    <w:rsid w:val="5FFD5D2D"/>
    <w:rsid w:val="64003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546</Words>
  <Characters>627</Characters>
  <Lines>0</Lines>
  <Paragraphs>0</Paragraphs>
  <TotalTime>6</TotalTime>
  <ScaleCrop>false</ScaleCrop>
  <LinksUpToDate>false</LinksUpToDate>
  <CharactersWithSpaces>627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2025-12-03T00:37:00Z</dcterms:created>
  <dc:creator>0℃</dc:creator>
  <cp:lastModifiedBy>赵、小赵</cp:lastModifiedBy>
  <dcterms:modified xsi:type="dcterms:W3CDTF">2026-04-17T09:00:40Z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0B5DC6C9900140289ED0BA428D27956F_13</vt:lpwstr>
  </property>
  <property fmtid="{D5CDD505-2E9C-101B-9397-08002B2CF9AE}" pid="4" name="KSOTemplateDocerSaveRecord">
    <vt:lpwstr>eyJoZGlkIjoiOGU4NjEzZjhhZGVmZjY2ZjM0Mzk5YzI4MmFkNGU1NDgiLCJ1c2VySWQiOiIzMzAyNjg3MjcifQ==</vt:lpwstr>
  </property>
</Properties>
</file>