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版本号：ZCSP-渭南高新区-2025-00061-ZK25(CG)0101920251217001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4K超高清腹腔镜系统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ZCSP-渭南高新区-2025-00061-ZK25(CG)01019</w:t>
      </w:r>
      <w:r>
        <w:br/>
      </w:r>
      <w:r>
        <w:br/>
      </w:r>
      <w:r>
        <w:br/>
      </w:r>
    </w:p>
    <w:p>
      <w:pPr>
        <w:pStyle w:val="null3"/>
        <w:jc w:val="center"/>
        <w:outlineLvl w:val="2"/>
      </w:pPr>
      <w:r>
        <w:rPr>
          <w:rFonts w:ascii="仿宋_GB2312" w:hAnsi="仿宋_GB2312" w:cs="仿宋_GB2312" w:eastAsia="仿宋_GB2312"/>
          <w:sz w:val="28"/>
          <w:b/>
        </w:rPr>
        <w:t>渭南高新区辛市卫生院</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渭南高新区辛市卫生院</w:t>
      </w:r>
      <w:r>
        <w:rPr>
          <w:rFonts w:ascii="仿宋_GB2312" w:hAnsi="仿宋_GB2312" w:cs="仿宋_GB2312" w:eastAsia="仿宋_GB2312"/>
        </w:rPr>
        <w:t>委托，拟对</w:t>
      </w:r>
      <w:r>
        <w:rPr>
          <w:rFonts w:ascii="仿宋_GB2312" w:hAnsi="仿宋_GB2312" w:cs="仿宋_GB2312" w:eastAsia="仿宋_GB2312"/>
        </w:rPr>
        <w:t>4K超高清腹腔镜系统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ZCSP-渭南高新区-2025-00061-ZK25(CG)01019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4K超高清腹腔镜系统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渭南高新区辛市卫生院4K超高清腹腔镜系统设备一批，共1套。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1、投标人基本情况：投标人具有独立承担民事责任能力的法人、其他组织或自然人，并出具合法有效的营业执照或事业单位法人证书等国家规定的相关证明，自然人参与的提供其身份证明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证明或法人授权委托书：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加盖公章</w:t>
      </w:r>
    </w:p>
    <w:p>
      <w:pPr>
        <w:pStyle w:val="null3"/>
      </w:pPr>
      <w:r>
        <w:rPr>
          <w:rFonts w:ascii="仿宋_GB2312" w:hAnsi="仿宋_GB2312" w:cs="仿宋_GB2312" w:eastAsia="仿宋_GB2312"/>
        </w:rPr>
        <w:t>3、投标人资质：投标人为经销商的应具有《医疗器械经营许可证》或《经营备案凭证》（所投产品须在其经营范围内），并提供生产厂家《医疗器械生产许可证》（所投产品须在其生产范围内）；投标人为生产厂家应具有《医疗器械生产许可证》（所投产品须在其生产范围内），且具有《医疗器械经营许可证》或《经营备案凭证》（所投产品须在其经营范围内）</w:t>
      </w:r>
    </w:p>
    <w:p>
      <w:pPr>
        <w:pStyle w:val="null3"/>
      </w:pPr>
      <w:r>
        <w:rPr>
          <w:rFonts w:ascii="仿宋_GB2312" w:hAnsi="仿宋_GB2312" w:cs="仿宋_GB2312" w:eastAsia="仿宋_GB2312"/>
        </w:rPr>
        <w:t>4、医疗器械管理规定：所投产品属于医疗器械管理范畴的须提供医疗器械注册证</w:t>
      </w:r>
    </w:p>
    <w:p>
      <w:pPr>
        <w:pStyle w:val="null3"/>
      </w:pPr>
      <w:r>
        <w:rPr>
          <w:rFonts w:ascii="仿宋_GB2312" w:hAnsi="仿宋_GB2312" w:cs="仿宋_GB2312" w:eastAsia="仿宋_GB2312"/>
        </w:rPr>
        <w:t>5、没有重大违法记录的书面说明：投标人应出具参加政府采购活动前3年内在经营活动中没有重大违法记录的书面声明</w:t>
      </w:r>
    </w:p>
    <w:p>
      <w:pPr>
        <w:pStyle w:val="null3"/>
      </w:pPr>
      <w:r>
        <w:rPr>
          <w:rFonts w:ascii="仿宋_GB2312" w:hAnsi="仿宋_GB2312" w:cs="仿宋_GB2312" w:eastAsia="仿宋_GB2312"/>
        </w:rPr>
        <w:t>6、社会保障资金缴纳证明：2025年1月至今已缴纳的至少三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7、税收缴纳证明：2025年1月至今已缴纳的至少三个月纳税证明或完税证明。依法免税的单位应提供相关证明材料</w:t>
      </w:r>
    </w:p>
    <w:p>
      <w:pPr>
        <w:pStyle w:val="null3"/>
      </w:pPr>
      <w:r>
        <w:rPr>
          <w:rFonts w:ascii="仿宋_GB2312" w:hAnsi="仿宋_GB2312" w:cs="仿宋_GB2312" w:eastAsia="仿宋_GB2312"/>
        </w:rPr>
        <w:t>8、财务状况证明：提供2024年度，经会计师事务所或审计机构审计的财务会计报告，包括财务审计报告、资产负债表、现金流量表、利润表、所有者权益表和财务情况说明书或投标人基本存款账户开户银行出具开标日期前六个月内资信证明及基本存款账户开户许可证（基本账户信息表）。（若成立时间至提交投标文件截止时间不足一年的可提供成立后财务报表，包含资产负债表、现金流量表、利润表、所有者权益表）</w:t>
      </w:r>
    </w:p>
    <w:p>
      <w:pPr>
        <w:pStyle w:val="null3"/>
      </w:pPr>
      <w:r>
        <w:rPr>
          <w:rFonts w:ascii="仿宋_GB2312" w:hAnsi="仿宋_GB2312" w:cs="仿宋_GB2312" w:eastAsia="仿宋_GB2312"/>
        </w:rPr>
        <w:t>9、信用中国网、中国执行公开网、中国政府采购网查询情况：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10、投标人关系关联情况：单位负责人为同一人或者存在直接控股、管理关系的不同投标人，不得参加本次采购活动</w:t>
      </w:r>
    </w:p>
    <w:p>
      <w:pPr>
        <w:pStyle w:val="null3"/>
      </w:pPr>
      <w:r>
        <w:rPr>
          <w:rFonts w:ascii="仿宋_GB2312" w:hAnsi="仿宋_GB2312" w:cs="仿宋_GB2312" w:eastAsia="仿宋_GB2312"/>
        </w:rPr>
        <w:t>11、投标保证金：投标保证金转账凭证复印件加盖公章或工程信用担保原件或银行保函原件或信用承诺原件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渭南高新区辛市卫生院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渭南高新区辛市街道办辛市街道东段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0913-2581596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渭南市朝阳大街2号恒生国际大厦A座505室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郭晓毅、张薇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0913-2021966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开户名称：正凯建设项目管理有限公司</w:t>
            </w:r>
          </w:p>
          <w:p>
            <w:pPr>
              <w:pStyle w:val="null3"/>
            </w:pPr>
            <w:r>
              <w:rPr>
                <w:rFonts w:ascii="仿宋_GB2312" w:hAnsi="仿宋_GB2312" w:cs="仿宋_GB2312" w:eastAsia="仿宋_GB2312"/>
              </w:rPr>
              <w:t>开户银行：中国建设银行股份有限公司西安经济技术开发区支行</w:t>
            </w:r>
          </w:p>
          <w:p>
            <w:pPr>
              <w:pStyle w:val="null3"/>
            </w:pPr>
            <w:r>
              <w:rPr>
                <w:rFonts w:ascii="仿宋_GB2312" w:hAnsi="仿宋_GB2312" w:cs="仿宋_GB2312" w:eastAsia="仿宋_GB2312"/>
              </w:rPr>
              <w:t>银行账号：61050193004100000678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计价依据，由中标/成交供应商在领取《中标通知书》时参考原国家计委“计价格〔2002〕1980号”《关于印发《招标代理服务收费管理暂行办法》的通知》收费标准，一次性向招标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渭南高新区辛市卫生院</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渭南高新区辛市卫生院</w:t>
      </w:r>
      <w:r>
        <w:rPr>
          <w:rFonts w:ascii="仿宋_GB2312" w:hAnsi="仿宋_GB2312" w:cs="仿宋_GB2312" w:eastAsia="仿宋_GB2312"/>
        </w:rPr>
        <w:t>负责解释。除上述招标文件内容，其他内容由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渭南高新区辛市卫生院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联系人：郭晓毅、张薇</w:t>
      </w:r>
    </w:p>
    <w:p>
      <w:pPr>
        <w:pStyle w:val="null3"/>
      </w:pPr>
      <w:r>
        <w:rPr>
          <w:rFonts w:ascii="仿宋_GB2312" w:hAnsi="仿宋_GB2312" w:cs="仿宋_GB2312" w:eastAsia="仿宋_GB2312"/>
        </w:rPr>
        <w:t>联系电话：0913-2021966</w:t>
      </w:r>
    </w:p>
    <w:p>
      <w:pPr>
        <w:pStyle w:val="null3"/>
      </w:pPr>
      <w:r>
        <w:rPr>
          <w:rFonts w:ascii="仿宋_GB2312" w:hAnsi="仿宋_GB2312" w:cs="仿宋_GB2312" w:eastAsia="仿宋_GB2312"/>
        </w:rPr>
        <w:t>地址：渭南市朝阳大街2号恒生国际大厦A座505室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渭南高新区辛市卫生院4K超高清腹腔镜系统设备一批，共1套。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4K超高清腹腔镜系统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标的名称：4K超高清腹腔镜系统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摄像系统主机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全数字化影像系统：全成像链</w:t>
            </w:r>
            <w:r>
              <w:rPr>
                <w:rFonts w:ascii="仿宋_GB2312" w:hAnsi="仿宋_GB2312" w:cs="仿宋_GB2312" w:eastAsia="仿宋_GB2312"/>
                <w:sz w:val="24"/>
              </w:rPr>
              <w:t>4K成像，主机、摄像头、传输、终端显示器均为4K</w:t>
            </w:r>
            <w:r>
              <w:rPr>
                <w:rFonts w:ascii="仿宋_GB2312" w:hAnsi="仿宋_GB2312" w:cs="仿宋_GB2312" w:eastAsia="仿宋_GB2312"/>
                <w:sz w:val="24"/>
              </w:rPr>
              <w:t>（</w:t>
            </w:r>
            <w:r>
              <w:rPr>
                <w:rFonts w:ascii="仿宋_GB2312" w:hAnsi="仿宋_GB2312" w:cs="仿宋_GB2312" w:eastAsia="仿宋_GB2312"/>
                <w:sz w:val="24"/>
              </w:rPr>
              <w:t>提供完整证明材料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液晶触摸面板设计，</w:t>
            </w:r>
            <w:r>
              <w:rPr>
                <w:rFonts w:ascii="仿宋_GB2312" w:hAnsi="仿宋_GB2312" w:cs="仿宋_GB2312" w:eastAsia="仿宋_GB2312"/>
                <w:sz w:val="24"/>
              </w:rPr>
              <w:t>屏幕尺寸</w:t>
            </w:r>
            <w:r>
              <w:rPr>
                <w:rFonts w:ascii="仿宋_GB2312" w:hAnsi="仿宋_GB2312" w:cs="仿宋_GB2312" w:eastAsia="仿宋_GB2312"/>
                <w:sz w:val="24"/>
              </w:rPr>
              <w:t>≥5</w:t>
            </w:r>
            <w:r>
              <w:rPr>
                <w:rFonts w:ascii="仿宋_GB2312" w:hAnsi="仿宋_GB2312" w:cs="仿宋_GB2312" w:eastAsia="仿宋_GB2312"/>
                <w:sz w:val="24"/>
              </w:rPr>
              <w:t>寸；</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图像处理具有宽广的色域空间，满足</w:t>
            </w:r>
            <w:r>
              <w:rPr>
                <w:rFonts w:ascii="仿宋_GB2312" w:hAnsi="仿宋_GB2312" w:cs="仿宋_GB2312" w:eastAsia="仿宋_GB2312"/>
                <w:sz w:val="24"/>
              </w:rPr>
              <w:t>BT.2020标准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摄像系统主机内置刻录功能，能进行动、静态图像采集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具有电子变焦功能，放大倍数</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具有轮廓增强功能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具有结构增强功能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主机同时具备</w:t>
            </w:r>
            <w:r>
              <w:rPr>
                <w:rFonts w:ascii="仿宋_GB2312" w:hAnsi="仿宋_GB2312" w:cs="仿宋_GB2312" w:eastAsia="仿宋_GB2312"/>
                <w:sz w:val="24"/>
              </w:rPr>
              <w:t>4K和HD</w:t>
            </w:r>
            <w:r>
              <w:rPr>
                <w:rFonts w:ascii="仿宋_GB2312" w:hAnsi="仿宋_GB2312" w:cs="仿宋_GB2312" w:eastAsia="仿宋_GB2312"/>
                <w:sz w:val="24"/>
              </w:rPr>
              <w:t>（</w:t>
            </w:r>
            <w:r>
              <w:rPr>
                <w:rFonts w:ascii="仿宋_GB2312" w:hAnsi="仿宋_GB2312" w:cs="仿宋_GB2312" w:eastAsia="仿宋_GB2312"/>
                <w:sz w:val="24"/>
              </w:rPr>
              <w:t>全高清</w:t>
            </w:r>
            <w:r>
              <w:rPr>
                <w:rFonts w:ascii="仿宋_GB2312" w:hAnsi="仿宋_GB2312" w:cs="仿宋_GB2312" w:eastAsia="仿宋_GB2312"/>
                <w:sz w:val="24"/>
              </w:rPr>
              <w:t>）</w:t>
            </w:r>
            <w:r>
              <w:rPr>
                <w:rFonts w:ascii="仿宋_GB2312" w:hAnsi="仿宋_GB2312" w:cs="仿宋_GB2312" w:eastAsia="仿宋_GB2312"/>
                <w:sz w:val="24"/>
              </w:rPr>
              <w:t>画质输出功能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4K输出端口：≥3个，端口为12G-SDI或HDMI</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全高清输出端口：</w:t>
            </w:r>
            <w:r>
              <w:rPr>
                <w:rFonts w:ascii="仿宋_GB2312" w:hAnsi="仿宋_GB2312" w:cs="仿宋_GB2312" w:eastAsia="仿宋_GB2312"/>
                <w:sz w:val="24"/>
              </w:rPr>
              <w:t>≥2个，端口为SDI或DVI</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0、</w:t>
            </w:r>
            <w:r>
              <w:rPr>
                <w:rFonts w:ascii="仿宋_GB2312" w:hAnsi="仿宋_GB2312" w:cs="仿宋_GB2312" w:eastAsia="仿宋_GB2312"/>
                <w:sz w:val="24"/>
              </w:rPr>
              <w:t>能设置</w:t>
            </w:r>
            <w:r>
              <w:rPr>
                <w:rFonts w:ascii="仿宋_GB2312" w:hAnsi="仿宋_GB2312" w:cs="仿宋_GB2312" w:eastAsia="仿宋_GB2312"/>
                <w:sz w:val="24"/>
              </w:rPr>
              <w:t>≥10种手术模式，满足胸腹腔镜、宫腔镜、纤维镜等手术</w:t>
            </w:r>
            <w:r>
              <w:rPr>
                <w:rFonts w:ascii="仿宋_GB2312" w:hAnsi="仿宋_GB2312" w:cs="仿宋_GB2312" w:eastAsia="仿宋_GB2312"/>
                <w:sz w:val="24"/>
              </w:rPr>
              <w:t>。</w:t>
            </w:r>
          </w:p>
          <w:p>
            <w:pPr>
              <w:pStyle w:val="null3"/>
              <w:ind w:firstLine="480"/>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4K摄像头</w:t>
            </w:r>
          </w:p>
          <w:p>
            <w:pPr>
              <w:pStyle w:val="null3"/>
              <w:ind w:firstLine="48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与内窥镜摄像系统主机同一品牌</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采用</w:t>
            </w:r>
            <w:r>
              <w:rPr>
                <w:rFonts w:ascii="仿宋_GB2312" w:hAnsi="仿宋_GB2312" w:cs="仿宋_GB2312" w:eastAsia="仿宋_GB2312"/>
                <w:sz w:val="24"/>
              </w:rPr>
              <w:t>4KCMOS成像技术</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摄像头具备</w:t>
            </w:r>
            <w:r>
              <w:rPr>
                <w:rFonts w:ascii="仿宋_GB2312" w:hAnsi="仿宋_GB2312" w:cs="仿宋_GB2312" w:eastAsia="仿宋_GB2312"/>
                <w:sz w:val="24"/>
              </w:rPr>
              <w:t>≥4个按钮，能进行白平衡、录像、拍照、电子放大等功能设置；</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摄像头可连接目镜杯卡口为</w:t>
            </w:r>
            <w:r>
              <w:rPr>
                <w:rFonts w:ascii="仿宋_GB2312" w:hAnsi="仿宋_GB2312" w:cs="仿宋_GB2312" w:eastAsia="仿宋_GB2312"/>
                <w:sz w:val="24"/>
              </w:rPr>
              <w:t>32mm直径的各类光学试管</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内窥镜冷光源</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色温范围：</w:t>
            </w:r>
            <w:r>
              <w:rPr>
                <w:rFonts w:ascii="仿宋_GB2312" w:hAnsi="仿宋_GB2312" w:cs="仿宋_GB2312" w:eastAsia="仿宋_GB2312"/>
                <w:sz w:val="24"/>
              </w:rPr>
              <w:t>3500</w:t>
            </w:r>
            <w:r>
              <w:rPr>
                <w:rFonts w:ascii="仿宋_GB2312" w:hAnsi="仿宋_GB2312" w:cs="仿宋_GB2312" w:eastAsia="仿宋_GB2312"/>
                <w:sz w:val="24"/>
              </w:rPr>
              <w:t>—</w:t>
            </w:r>
            <w:r>
              <w:rPr>
                <w:rFonts w:ascii="仿宋_GB2312" w:hAnsi="仿宋_GB2312" w:cs="仿宋_GB2312" w:eastAsia="仿宋_GB2312"/>
                <w:sz w:val="24"/>
              </w:rPr>
              <w:t>6600K</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led灯泡使用时间≥50000小时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w:t>
            </w:r>
            <w:r>
              <w:rPr>
                <w:rFonts w:ascii="仿宋_GB2312" w:hAnsi="仿宋_GB2312" w:cs="仿宋_GB2312" w:eastAsia="仿宋_GB2312"/>
                <w:sz w:val="24"/>
              </w:rPr>
              <w:t>设备类型：</w:t>
            </w:r>
            <w:r>
              <w:rPr>
                <w:rFonts w:ascii="仿宋_GB2312" w:hAnsi="仿宋_GB2312" w:cs="仿宋_GB2312" w:eastAsia="仿宋_GB2312"/>
                <w:sz w:val="24"/>
              </w:rPr>
              <w:t>I类CF型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w:t>
            </w:r>
            <w:r>
              <w:rPr>
                <w:rFonts w:ascii="仿宋_GB2312" w:hAnsi="仿宋_GB2312" w:cs="仿宋_GB2312" w:eastAsia="仿宋_GB2312"/>
                <w:sz w:val="24"/>
              </w:rPr>
              <w:t>具备多级亮度调节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液晶触摸屏设计，</w:t>
            </w:r>
            <w:r>
              <w:rPr>
                <w:rFonts w:ascii="仿宋_GB2312" w:hAnsi="仿宋_GB2312" w:cs="仿宋_GB2312" w:eastAsia="仿宋_GB2312"/>
                <w:sz w:val="24"/>
              </w:rPr>
              <w:t>屏幕尺寸</w:t>
            </w:r>
            <w:r>
              <w:rPr>
                <w:rFonts w:ascii="仿宋_GB2312" w:hAnsi="仿宋_GB2312" w:cs="仿宋_GB2312" w:eastAsia="仿宋_GB2312"/>
                <w:sz w:val="24"/>
              </w:rPr>
              <w:t>≥5</w:t>
            </w:r>
            <w:r>
              <w:rPr>
                <w:rFonts w:ascii="仿宋_GB2312" w:hAnsi="仿宋_GB2312" w:cs="仿宋_GB2312" w:eastAsia="仿宋_GB2312"/>
                <w:sz w:val="24"/>
              </w:rPr>
              <w:t>寸</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液晶监视器</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4K液晶医用</w:t>
            </w:r>
            <w:r>
              <w:rPr>
                <w:rFonts w:ascii="仿宋_GB2312" w:hAnsi="仿宋_GB2312" w:cs="仿宋_GB2312" w:eastAsia="仿宋_GB2312"/>
                <w:sz w:val="24"/>
              </w:rPr>
              <w:t>监视器</w:t>
            </w:r>
            <w:r>
              <w:rPr>
                <w:rFonts w:ascii="仿宋_GB2312" w:hAnsi="仿宋_GB2312" w:cs="仿宋_GB2312" w:eastAsia="仿宋_GB2312"/>
                <w:sz w:val="24"/>
              </w:rPr>
              <w:t>≥55</w:t>
            </w:r>
            <w:r>
              <w:rPr>
                <w:rFonts w:ascii="仿宋_GB2312" w:hAnsi="仿宋_GB2312" w:cs="仿宋_GB2312" w:eastAsia="仿宋_GB2312"/>
                <w:sz w:val="24"/>
              </w:rPr>
              <w:t>寸</w:t>
            </w:r>
            <w:r>
              <w:rPr>
                <w:rFonts w:ascii="仿宋_GB2312" w:hAnsi="仿宋_GB2312" w:cs="仿宋_GB2312" w:eastAsia="仿宋_GB2312"/>
                <w:sz w:val="24"/>
              </w:rPr>
              <w:t>（</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≥3840×2160</w:t>
            </w:r>
            <w:r>
              <w:rPr>
                <w:rFonts w:ascii="仿宋_GB2312" w:hAnsi="仿宋_GB2312" w:cs="仿宋_GB2312" w:eastAsia="仿宋_GB2312"/>
                <w:sz w:val="24"/>
              </w:rPr>
              <w:t>，</w:t>
            </w:r>
            <w:r>
              <w:rPr>
                <w:rFonts w:ascii="仿宋_GB2312" w:hAnsi="仿宋_GB2312" w:cs="仿宋_GB2312" w:eastAsia="仿宋_GB2312"/>
                <w:sz w:val="24"/>
              </w:rPr>
              <w:t>宽高比</w:t>
            </w:r>
            <w:r>
              <w:rPr>
                <w:rFonts w:ascii="仿宋_GB2312" w:hAnsi="仿宋_GB2312" w:cs="仿宋_GB2312" w:eastAsia="仿宋_GB2312"/>
                <w:sz w:val="24"/>
              </w:rPr>
              <w:t>：</w:t>
            </w:r>
            <w:r>
              <w:rPr>
                <w:rFonts w:ascii="仿宋_GB2312" w:hAnsi="仿宋_GB2312" w:cs="仿宋_GB2312" w:eastAsia="仿宋_GB2312"/>
                <w:sz w:val="24"/>
              </w:rPr>
              <w:t>16:9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w:t>
            </w:r>
            <w:r>
              <w:rPr>
                <w:rFonts w:ascii="仿宋_GB2312" w:hAnsi="仿宋_GB2312" w:cs="仿宋_GB2312" w:eastAsia="仿宋_GB2312"/>
                <w:sz w:val="24"/>
              </w:rPr>
              <w:t>具有多种输入</w:t>
            </w:r>
            <w:r>
              <w:rPr>
                <w:rFonts w:ascii="仿宋_GB2312" w:hAnsi="仿宋_GB2312" w:cs="仿宋_GB2312" w:eastAsia="仿宋_GB2312"/>
                <w:sz w:val="24"/>
              </w:rPr>
              <w:t>/输出端口，可满足4K超高清及全高清图像显示；</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w:t>
            </w:r>
            <w:r>
              <w:rPr>
                <w:rFonts w:ascii="仿宋_GB2312" w:hAnsi="仿宋_GB2312" w:cs="仿宋_GB2312" w:eastAsia="仿宋_GB2312"/>
                <w:sz w:val="24"/>
              </w:rPr>
              <w:t>≥175°可视角度</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4K光学视管</w:t>
            </w:r>
            <w:r>
              <w:rPr>
                <w:rFonts w:ascii="仿宋_GB2312" w:hAnsi="仿宋_GB2312" w:cs="仿宋_GB2312" w:eastAsia="仿宋_GB2312"/>
                <w:sz w:val="24"/>
                <w:b/>
              </w:rPr>
              <w:t>（</w:t>
            </w:r>
            <w:r>
              <w:rPr>
                <w:rFonts w:ascii="仿宋_GB2312" w:hAnsi="仿宋_GB2312" w:cs="仿宋_GB2312" w:eastAsia="仿宋_GB2312"/>
                <w:sz w:val="24"/>
                <w:b/>
              </w:rPr>
              <w:t>四根</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w:t>
            </w:r>
            <w:r>
              <w:rPr>
                <w:rFonts w:ascii="仿宋_GB2312" w:hAnsi="仿宋_GB2312" w:cs="仿宋_GB2312" w:eastAsia="仿宋_GB2312"/>
                <w:sz w:val="24"/>
              </w:rPr>
              <w:t>直径</w:t>
            </w:r>
            <w:r>
              <w:rPr>
                <w:rFonts w:ascii="仿宋_GB2312" w:hAnsi="仿宋_GB2312" w:cs="仿宋_GB2312" w:eastAsia="仿宋_GB2312"/>
                <w:sz w:val="24"/>
              </w:rPr>
              <w:t>≥10mm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w:t>
            </w:r>
            <w:r>
              <w:rPr>
                <w:rFonts w:ascii="仿宋_GB2312" w:hAnsi="仿宋_GB2312" w:cs="仿宋_GB2312" w:eastAsia="仿宋_GB2312"/>
                <w:sz w:val="24"/>
              </w:rPr>
              <w:t>工作长度</w:t>
            </w:r>
            <w:r>
              <w:rPr>
                <w:rFonts w:ascii="仿宋_GB2312" w:hAnsi="仿宋_GB2312" w:cs="仿宋_GB2312" w:eastAsia="仿宋_GB2312"/>
                <w:sz w:val="24"/>
              </w:rPr>
              <w:t>≥320mm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rPr>
              <w:t>、</w:t>
            </w:r>
            <w:r>
              <w:rPr>
                <w:rFonts w:ascii="仿宋_GB2312" w:hAnsi="仿宋_GB2312" w:cs="仿宋_GB2312" w:eastAsia="仿宋_GB2312"/>
                <w:sz w:val="24"/>
              </w:rPr>
              <w:t>视野方向：</w:t>
            </w:r>
            <w:r>
              <w:rPr>
                <w:rFonts w:ascii="仿宋_GB2312" w:hAnsi="仿宋_GB2312" w:cs="仿宋_GB2312" w:eastAsia="仿宋_GB2312"/>
                <w:sz w:val="24"/>
              </w:rPr>
              <w:t>≥30°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5.4</w:t>
            </w:r>
            <w:r>
              <w:rPr>
                <w:rFonts w:ascii="仿宋_GB2312" w:hAnsi="仿宋_GB2312" w:cs="仿宋_GB2312" w:eastAsia="仿宋_GB2312"/>
                <w:sz w:val="24"/>
              </w:rPr>
              <w:t>、</w:t>
            </w:r>
            <w:r>
              <w:rPr>
                <w:rFonts w:ascii="仿宋_GB2312" w:hAnsi="仿宋_GB2312" w:cs="仿宋_GB2312" w:eastAsia="仿宋_GB2312"/>
                <w:sz w:val="24"/>
              </w:rPr>
              <w:t>最大有效景深</w:t>
            </w:r>
            <w:r>
              <w:rPr>
                <w:rFonts w:ascii="仿宋_GB2312" w:hAnsi="仿宋_GB2312" w:cs="仿宋_GB2312" w:eastAsia="仿宋_GB2312"/>
                <w:sz w:val="24"/>
              </w:rPr>
              <w:t>≥190mm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最小有效景深</w:t>
            </w:r>
            <w:r>
              <w:rPr>
                <w:rFonts w:ascii="仿宋_GB2312" w:hAnsi="仿宋_GB2312" w:cs="仿宋_GB2312" w:eastAsia="仿宋_GB2312"/>
                <w:sz w:val="24"/>
              </w:rPr>
              <w:t>≤3mm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5.6</w:t>
            </w:r>
            <w:r>
              <w:rPr>
                <w:rFonts w:ascii="仿宋_GB2312" w:hAnsi="仿宋_GB2312" w:cs="仿宋_GB2312" w:eastAsia="仿宋_GB2312"/>
                <w:sz w:val="24"/>
              </w:rPr>
              <w:t>、</w:t>
            </w:r>
            <w:r>
              <w:rPr>
                <w:rFonts w:ascii="仿宋_GB2312" w:hAnsi="仿宋_GB2312" w:cs="仿宋_GB2312" w:eastAsia="仿宋_GB2312"/>
                <w:sz w:val="24"/>
              </w:rPr>
              <w:t>可高温高压、低温等离子消毒灭菌；</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4"/>
              </w:rPr>
              <w:t>5.7</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color w:val="000000"/>
              </w:rPr>
              <w:t>摄像系统同一品牌</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宫腔镜</w:t>
            </w:r>
          </w:p>
          <w:p>
            <w:pPr>
              <w:pStyle w:val="null3"/>
              <w:ind w:firstLine="480"/>
              <w:jc w:val="both"/>
            </w:pPr>
            <w:r>
              <w:rPr>
                <w:rFonts w:ascii="仿宋_GB2312" w:hAnsi="仿宋_GB2312" w:cs="仿宋_GB2312" w:eastAsia="仿宋_GB2312"/>
                <w:sz w:val="24"/>
              </w:rPr>
              <w:t>6.1、</w:t>
            </w:r>
            <w:r>
              <w:rPr>
                <w:rFonts w:ascii="仿宋_GB2312" w:hAnsi="仿宋_GB2312" w:cs="仿宋_GB2312" w:eastAsia="仿宋_GB2312"/>
                <w:sz w:val="24"/>
              </w:rPr>
              <w:t>插入部外径：</w:t>
            </w:r>
            <w:r>
              <w:rPr>
                <w:rFonts w:ascii="仿宋_GB2312" w:hAnsi="仿宋_GB2312" w:cs="仿宋_GB2312" w:eastAsia="仿宋_GB2312"/>
                <w:sz w:val="24"/>
              </w:rPr>
              <w:t>16.5Fr；</w:t>
            </w:r>
          </w:p>
          <w:p>
            <w:pPr>
              <w:pStyle w:val="null3"/>
              <w:ind w:firstLine="480"/>
              <w:jc w:val="both"/>
            </w:pPr>
            <w:r>
              <w:rPr>
                <w:rFonts w:ascii="仿宋_GB2312" w:hAnsi="仿宋_GB2312" w:cs="仿宋_GB2312" w:eastAsia="仿宋_GB2312"/>
                <w:sz w:val="24"/>
              </w:rPr>
              <w:t>6.2、</w:t>
            </w:r>
            <w:r>
              <w:rPr>
                <w:rFonts w:ascii="仿宋_GB2312" w:hAnsi="仿宋_GB2312" w:cs="仿宋_GB2312" w:eastAsia="仿宋_GB2312"/>
                <w:sz w:val="24"/>
              </w:rPr>
              <w:t>工作长度：</w:t>
            </w:r>
            <w:r>
              <w:rPr>
                <w:rFonts w:ascii="仿宋_GB2312" w:hAnsi="仿宋_GB2312" w:cs="仿宋_GB2312" w:eastAsia="仿宋_GB2312"/>
                <w:sz w:val="24"/>
              </w:rPr>
              <w:t>≥180mm；</w:t>
            </w:r>
          </w:p>
          <w:p>
            <w:pPr>
              <w:pStyle w:val="null3"/>
              <w:ind w:firstLine="480"/>
              <w:jc w:val="both"/>
            </w:pPr>
            <w:r>
              <w:rPr>
                <w:rFonts w:ascii="仿宋_GB2312" w:hAnsi="仿宋_GB2312" w:cs="仿宋_GB2312" w:eastAsia="仿宋_GB2312"/>
                <w:sz w:val="24"/>
              </w:rPr>
              <w:t>6.3、</w:t>
            </w:r>
            <w:r>
              <w:rPr>
                <w:rFonts w:ascii="仿宋_GB2312" w:hAnsi="仿宋_GB2312" w:cs="仿宋_GB2312" w:eastAsia="仿宋_GB2312"/>
                <w:sz w:val="24"/>
              </w:rPr>
              <w:t>镜体外径：</w:t>
            </w:r>
            <w:r>
              <w:rPr>
                <w:rFonts w:ascii="仿宋_GB2312" w:hAnsi="仿宋_GB2312" w:cs="仿宋_GB2312" w:eastAsia="仿宋_GB2312"/>
                <w:sz w:val="24"/>
              </w:rPr>
              <w:t>Ø3mm；</w:t>
            </w:r>
          </w:p>
          <w:p>
            <w:pPr>
              <w:pStyle w:val="null3"/>
              <w:ind w:firstLine="480"/>
              <w:jc w:val="both"/>
            </w:pPr>
            <w:r>
              <w:rPr>
                <w:rFonts w:ascii="仿宋_GB2312" w:hAnsi="仿宋_GB2312" w:cs="仿宋_GB2312" w:eastAsia="仿宋_GB2312"/>
                <w:sz w:val="24"/>
              </w:rPr>
              <w:t>6.4、</w:t>
            </w:r>
            <w:r>
              <w:rPr>
                <w:rFonts w:ascii="仿宋_GB2312" w:hAnsi="仿宋_GB2312" w:cs="仿宋_GB2312" w:eastAsia="仿宋_GB2312"/>
                <w:sz w:val="24"/>
              </w:rPr>
              <w:t>视场角：</w:t>
            </w:r>
            <w:r>
              <w:rPr>
                <w:rFonts w:ascii="仿宋_GB2312" w:hAnsi="仿宋_GB2312" w:cs="仿宋_GB2312" w:eastAsia="仿宋_GB2312"/>
                <w:sz w:val="24"/>
              </w:rPr>
              <w:t>55°；</w:t>
            </w:r>
          </w:p>
          <w:p>
            <w:pPr>
              <w:pStyle w:val="null3"/>
              <w:ind w:firstLine="480"/>
              <w:jc w:val="both"/>
            </w:pPr>
            <w:r>
              <w:rPr>
                <w:rFonts w:ascii="仿宋_GB2312" w:hAnsi="仿宋_GB2312" w:cs="仿宋_GB2312" w:eastAsia="仿宋_GB2312"/>
                <w:sz w:val="24"/>
              </w:rPr>
              <w:t>6.5、</w:t>
            </w:r>
            <w:r>
              <w:rPr>
                <w:rFonts w:ascii="仿宋_GB2312" w:hAnsi="仿宋_GB2312" w:cs="仿宋_GB2312" w:eastAsia="仿宋_GB2312"/>
                <w:sz w:val="24"/>
              </w:rPr>
              <w:t>分辨率：</w:t>
            </w:r>
            <w:r>
              <w:rPr>
                <w:rFonts w:ascii="仿宋_GB2312" w:hAnsi="仿宋_GB2312" w:cs="仿宋_GB2312" w:eastAsia="仿宋_GB2312"/>
                <w:sz w:val="24"/>
              </w:rPr>
              <w:t>7Lp/mm；</w:t>
            </w:r>
          </w:p>
          <w:p>
            <w:pPr>
              <w:pStyle w:val="null3"/>
              <w:ind w:firstLine="480"/>
              <w:jc w:val="both"/>
            </w:pPr>
            <w:r>
              <w:rPr>
                <w:rFonts w:ascii="仿宋_GB2312" w:hAnsi="仿宋_GB2312" w:cs="仿宋_GB2312" w:eastAsia="仿宋_GB2312"/>
                <w:sz w:val="24"/>
              </w:rPr>
              <w:t>6.6、放</w:t>
            </w:r>
            <w:r>
              <w:rPr>
                <w:rFonts w:ascii="仿宋_GB2312" w:hAnsi="仿宋_GB2312" w:cs="仿宋_GB2312" w:eastAsia="仿宋_GB2312"/>
                <w:sz w:val="24"/>
              </w:rPr>
              <w:t>大倍率：</w:t>
            </w:r>
            <w:r>
              <w:rPr>
                <w:rFonts w:ascii="仿宋_GB2312" w:hAnsi="仿宋_GB2312" w:cs="仿宋_GB2312" w:eastAsia="仿宋_GB2312"/>
                <w:sz w:val="24"/>
              </w:rPr>
              <w:t>1.5X；</w:t>
            </w:r>
          </w:p>
          <w:p>
            <w:pPr>
              <w:pStyle w:val="null3"/>
              <w:ind w:firstLine="480"/>
              <w:jc w:val="both"/>
            </w:pPr>
            <w:r>
              <w:rPr>
                <w:rFonts w:ascii="仿宋_GB2312" w:hAnsi="仿宋_GB2312" w:cs="仿宋_GB2312" w:eastAsia="仿宋_GB2312"/>
                <w:sz w:val="24"/>
              </w:rPr>
              <w:t>6.7、</w:t>
            </w:r>
            <w:r>
              <w:rPr>
                <w:rFonts w:ascii="仿宋_GB2312" w:hAnsi="仿宋_GB2312" w:cs="仿宋_GB2312" w:eastAsia="仿宋_GB2312"/>
                <w:sz w:val="24"/>
              </w:rPr>
              <w:t>景深：</w:t>
            </w:r>
            <w:r>
              <w:rPr>
                <w:rFonts w:ascii="仿宋_GB2312" w:hAnsi="仿宋_GB2312" w:cs="仿宋_GB2312" w:eastAsia="仿宋_GB2312"/>
                <w:sz w:val="24"/>
              </w:rPr>
              <w:t>1—70mm；</w:t>
            </w:r>
          </w:p>
          <w:p>
            <w:pPr>
              <w:pStyle w:val="null3"/>
              <w:ind w:firstLine="480"/>
              <w:jc w:val="both"/>
            </w:pPr>
            <w:r>
              <w:rPr>
                <w:rFonts w:ascii="仿宋_GB2312" w:hAnsi="仿宋_GB2312" w:cs="仿宋_GB2312" w:eastAsia="仿宋_GB2312"/>
                <w:sz w:val="24"/>
              </w:rPr>
              <w:t>6.8、</w:t>
            </w:r>
            <w:r>
              <w:rPr>
                <w:rFonts w:ascii="仿宋_GB2312" w:hAnsi="仿宋_GB2312" w:cs="仿宋_GB2312" w:eastAsia="仿宋_GB2312"/>
                <w:sz w:val="24"/>
              </w:rPr>
              <w:t>手术器械：硬性</w:t>
            </w:r>
            <w:r>
              <w:rPr>
                <w:rFonts w:ascii="仿宋_GB2312" w:hAnsi="仿宋_GB2312" w:cs="仿宋_GB2312" w:eastAsia="仿宋_GB2312"/>
                <w:sz w:val="24"/>
              </w:rPr>
              <w:t>5Fr。</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7、腔镜灌注泵</w:t>
            </w:r>
          </w:p>
          <w:p>
            <w:pPr>
              <w:pStyle w:val="null3"/>
              <w:ind w:firstLine="480"/>
              <w:jc w:val="both"/>
            </w:pPr>
            <w:r>
              <w:rPr>
                <w:rFonts w:ascii="仿宋_GB2312" w:hAnsi="仿宋_GB2312" w:cs="仿宋_GB2312" w:eastAsia="仿宋_GB2312"/>
                <w:sz w:val="24"/>
              </w:rPr>
              <w:t>7.1、电源：交流220V±22V 50Hz±1Hz。输入功率：90VA；</w:t>
            </w:r>
          </w:p>
          <w:p>
            <w:pPr>
              <w:pStyle w:val="null3"/>
              <w:ind w:firstLine="480"/>
              <w:jc w:val="both"/>
            </w:pPr>
            <w:r>
              <w:rPr>
                <w:rFonts w:ascii="仿宋_GB2312" w:hAnsi="仿宋_GB2312" w:cs="仿宋_GB2312" w:eastAsia="仿宋_GB2312"/>
                <w:sz w:val="24"/>
              </w:rPr>
              <w:t>7.2、设定</w:t>
            </w:r>
            <w:r>
              <w:rPr>
                <w:rFonts w:ascii="仿宋_GB2312" w:hAnsi="仿宋_GB2312" w:cs="仿宋_GB2312" w:eastAsia="仿宋_GB2312"/>
                <w:sz w:val="24"/>
              </w:rPr>
              <w:t>压力调节范围</w:t>
            </w:r>
            <w:r>
              <w:rPr>
                <w:rFonts w:ascii="仿宋_GB2312" w:hAnsi="仿宋_GB2312" w:cs="仿宋_GB2312" w:eastAsia="仿宋_GB2312"/>
                <w:sz w:val="24"/>
              </w:rPr>
              <w:t>2.6kPa～53.3kPa（20mmHg～400mmHg）。在压力显示单位为kPa时，压力调节步长为0.1kPa，压力显示单位为mmHg时，压力调节步长为1mmHg；</w:t>
            </w:r>
          </w:p>
          <w:p>
            <w:pPr>
              <w:pStyle w:val="null3"/>
              <w:ind w:firstLine="480"/>
              <w:jc w:val="both"/>
            </w:pPr>
            <w:r>
              <w:rPr>
                <w:rFonts w:ascii="仿宋_GB2312" w:hAnsi="仿宋_GB2312" w:cs="仿宋_GB2312" w:eastAsia="仿宋_GB2312"/>
                <w:sz w:val="24"/>
              </w:rPr>
              <w:t>7.3、设</w:t>
            </w:r>
            <w:r>
              <w:rPr>
                <w:rFonts w:ascii="仿宋_GB2312" w:hAnsi="仿宋_GB2312" w:cs="仿宋_GB2312" w:eastAsia="仿宋_GB2312"/>
                <w:sz w:val="24"/>
              </w:rPr>
              <w:t>定流量调节范围</w:t>
            </w:r>
            <w:r>
              <w:rPr>
                <w:rFonts w:ascii="仿宋_GB2312" w:hAnsi="仿宋_GB2312" w:cs="仿宋_GB2312" w:eastAsia="仿宋_GB2312"/>
                <w:sz w:val="24"/>
              </w:rPr>
              <w:t>0.1L/min～1L/min，调节步长为0.1L/min。</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高流量气腹机</w:t>
            </w:r>
          </w:p>
          <w:p>
            <w:pPr>
              <w:pStyle w:val="null3"/>
              <w:ind w:firstLine="480"/>
              <w:jc w:val="both"/>
            </w:pPr>
            <w:r>
              <w:rPr>
                <w:rFonts w:ascii="仿宋_GB2312" w:hAnsi="仿宋_GB2312" w:cs="仿宋_GB2312" w:eastAsia="仿宋_GB2312"/>
                <w:sz w:val="24"/>
              </w:rPr>
              <w:t>8.1、</w:t>
            </w:r>
            <w:r>
              <w:rPr>
                <w:rFonts w:ascii="仿宋_GB2312" w:hAnsi="仿宋_GB2312" w:cs="仿宋_GB2312" w:eastAsia="仿宋_GB2312"/>
                <w:sz w:val="24"/>
              </w:rPr>
              <w:t>最大注气流速</w:t>
            </w:r>
            <w:r>
              <w:rPr>
                <w:rFonts w:ascii="仿宋_GB2312" w:hAnsi="仿宋_GB2312" w:cs="仿宋_GB2312" w:eastAsia="仿宋_GB2312"/>
                <w:sz w:val="24"/>
              </w:rPr>
              <w:t>≥45L/min</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8.2、</w:t>
            </w:r>
            <w:r>
              <w:rPr>
                <w:rFonts w:ascii="仿宋_GB2312" w:hAnsi="仿宋_GB2312" w:cs="仿宋_GB2312" w:eastAsia="仿宋_GB2312"/>
                <w:sz w:val="24"/>
              </w:rPr>
              <w:t>流速设定范围</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45L</w:t>
            </w:r>
            <w:r>
              <w:rPr>
                <w:rFonts w:ascii="仿宋_GB2312" w:hAnsi="仿宋_GB2312" w:cs="仿宋_GB2312" w:eastAsia="仿宋_GB2312"/>
                <w:sz w:val="24"/>
              </w:rPr>
              <w:t>/min</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8.3、</w:t>
            </w:r>
            <w:r>
              <w:rPr>
                <w:rFonts w:ascii="仿宋_GB2312" w:hAnsi="仿宋_GB2312" w:cs="仿宋_GB2312" w:eastAsia="仿宋_GB2312"/>
                <w:sz w:val="24"/>
              </w:rPr>
              <w:t>具有</w:t>
            </w:r>
            <w:r>
              <w:rPr>
                <w:rFonts w:ascii="仿宋_GB2312" w:hAnsi="仿宋_GB2312" w:cs="仿宋_GB2312" w:eastAsia="仿宋_GB2312"/>
                <w:sz w:val="24"/>
              </w:rPr>
              <w:t>≥4种模式，如成人模式、少儿模式、后腹腔模式、肥胖模式等；</w:t>
            </w:r>
          </w:p>
          <w:p>
            <w:pPr>
              <w:pStyle w:val="null3"/>
              <w:ind w:firstLine="480"/>
              <w:jc w:val="both"/>
            </w:pPr>
            <w:r>
              <w:rPr>
                <w:rFonts w:ascii="仿宋_GB2312" w:hAnsi="仿宋_GB2312" w:cs="仿宋_GB2312" w:eastAsia="仿宋_GB2312"/>
                <w:sz w:val="24"/>
              </w:rPr>
              <w:t>8.4、</w:t>
            </w:r>
            <w:r>
              <w:rPr>
                <w:rFonts w:ascii="仿宋_GB2312" w:hAnsi="仿宋_GB2312" w:cs="仿宋_GB2312" w:eastAsia="仿宋_GB2312"/>
                <w:sz w:val="24"/>
              </w:rPr>
              <w:t>压力范围：</w:t>
            </w:r>
            <w:r>
              <w:rPr>
                <w:rFonts w:ascii="仿宋_GB2312" w:hAnsi="仿宋_GB2312" w:cs="仿宋_GB2312" w:eastAsia="仿宋_GB2312"/>
                <w:sz w:val="24"/>
              </w:rPr>
              <w:t>≥</w:t>
            </w:r>
            <w:r>
              <w:rPr>
                <w:rFonts w:ascii="仿宋_GB2312" w:hAnsi="仿宋_GB2312" w:cs="仿宋_GB2312" w:eastAsia="仿宋_GB2312"/>
                <w:sz w:val="24"/>
              </w:rPr>
              <w:t>1mmHg～30mmHg，</w:t>
            </w:r>
            <w:r>
              <w:rPr>
                <w:rFonts w:ascii="仿宋_GB2312" w:hAnsi="仿宋_GB2312" w:cs="仿宋_GB2312" w:eastAsia="仿宋_GB2312"/>
                <w:sz w:val="24"/>
              </w:rPr>
              <w:t>显示精度</w:t>
            </w:r>
            <w:r>
              <w:rPr>
                <w:rFonts w:ascii="仿宋_GB2312" w:hAnsi="仿宋_GB2312" w:cs="仿宋_GB2312" w:eastAsia="仿宋_GB2312"/>
                <w:sz w:val="24"/>
              </w:rPr>
              <w:t>≤±2mmHg</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8.5、</w:t>
            </w:r>
            <w:r>
              <w:rPr>
                <w:rFonts w:ascii="仿宋_GB2312" w:hAnsi="仿宋_GB2312" w:cs="仿宋_GB2312" w:eastAsia="仿宋_GB2312"/>
                <w:sz w:val="24"/>
              </w:rPr>
              <w:t>具有压力显示功能，腹内压显示，流速显示及压力调节功能；</w:t>
            </w:r>
          </w:p>
          <w:p>
            <w:pPr>
              <w:pStyle w:val="null3"/>
              <w:ind w:firstLine="480"/>
              <w:jc w:val="both"/>
            </w:pPr>
            <w:r>
              <w:rPr>
                <w:rFonts w:ascii="仿宋_GB2312" w:hAnsi="仿宋_GB2312" w:cs="仿宋_GB2312" w:eastAsia="仿宋_GB2312"/>
                <w:sz w:val="24"/>
              </w:rPr>
              <w:t>8.6、</w:t>
            </w:r>
            <w:r>
              <w:rPr>
                <w:rFonts w:ascii="仿宋_GB2312" w:hAnsi="仿宋_GB2312" w:cs="仿宋_GB2312" w:eastAsia="仿宋_GB2312"/>
                <w:sz w:val="24"/>
              </w:rPr>
              <w:t>配有减压阀，</w:t>
            </w:r>
            <w:r>
              <w:rPr>
                <w:rFonts w:ascii="仿宋_GB2312" w:hAnsi="仿宋_GB2312" w:cs="仿宋_GB2312" w:eastAsia="仿宋_GB2312"/>
                <w:sz w:val="24"/>
                <w:color w:val="000000"/>
              </w:rPr>
              <w:t>可直接接大钢瓶；</w:t>
            </w:r>
          </w:p>
          <w:p>
            <w:pPr>
              <w:pStyle w:val="null3"/>
              <w:ind w:firstLine="480"/>
              <w:jc w:val="both"/>
            </w:pPr>
            <w:r>
              <w:rPr>
                <w:rFonts w:ascii="仿宋_GB2312" w:hAnsi="仿宋_GB2312" w:cs="仿宋_GB2312" w:eastAsia="仿宋_GB2312"/>
                <w:sz w:val="24"/>
              </w:rPr>
              <w:t>8.7、</w:t>
            </w:r>
            <w:r>
              <w:rPr>
                <w:rFonts w:ascii="仿宋_GB2312" w:hAnsi="仿宋_GB2312" w:cs="仿宋_GB2312" w:eastAsia="仿宋_GB2312"/>
                <w:sz w:val="24"/>
              </w:rPr>
              <w:t>具有排烟功能；</w:t>
            </w:r>
          </w:p>
          <w:p>
            <w:pPr>
              <w:pStyle w:val="null3"/>
              <w:ind w:firstLine="480"/>
              <w:jc w:val="both"/>
            </w:pPr>
            <w:r>
              <w:rPr>
                <w:rFonts w:ascii="仿宋_GB2312" w:hAnsi="仿宋_GB2312" w:cs="仿宋_GB2312" w:eastAsia="仿宋_GB2312"/>
                <w:sz w:val="24"/>
              </w:rPr>
              <w:t>8.8、</w:t>
            </w:r>
            <w:r>
              <w:rPr>
                <w:rFonts w:ascii="仿宋_GB2312" w:hAnsi="仿宋_GB2312" w:cs="仿宋_GB2312" w:eastAsia="仿宋_GB2312"/>
                <w:sz w:val="24"/>
              </w:rPr>
              <w:t>具有</w:t>
            </w:r>
            <w:r>
              <w:rPr>
                <w:rFonts w:ascii="仿宋_GB2312" w:hAnsi="仿宋_GB2312" w:cs="仿宋_GB2312" w:eastAsia="仿宋_GB2312"/>
                <w:sz w:val="24"/>
              </w:rPr>
              <w:t>CO</w:t>
            </w:r>
            <w:r>
              <w:rPr>
                <w:rFonts w:ascii="仿宋_GB2312" w:hAnsi="仿宋_GB2312" w:cs="仿宋_GB2312" w:eastAsia="仿宋_GB2312"/>
                <w:sz w:val="24"/>
              </w:rPr>
              <w:t>2</w:t>
            </w:r>
            <w:r>
              <w:rPr>
                <w:rFonts w:ascii="仿宋_GB2312" w:hAnsi="仿宋_GB2312" w:cs="仿宋_GB2312" w:eastAsia="仿宋_GB2312"/>
                <w:sz w:val="24"/>
              </w:rPr>
              <w:t>气体加热功能；</w:t>
            </w:r>
          </w:p>
          <w:p>
            <w:pPr>
              <w:pStyle w:val="null3"/>
              <w:ind w:firstLine="480"/>
              <w:jc w:val="both"/>
            </w:pPr>
            <w:r>
              <w:rPr>
                <w:rFonts w:ascii="仿宋_GB2312" w:hAnsi="仿宋_GB2312" w:cs="仿宋_GB2312" w:eastAsia="仿宋_GB2312"/>
                <w:sz w:val="24"/>
              </w:rPr>
              <w:t>8.9、</w:t>
            </w:r>
            <w:r>
              <w:rPr>
                <w:rFonts w:ascii="仿宋_GB2312" w:hAnsi="仿宋_GB2312" w:cs="仿宋_GB2312" w:eastAsia="仿宋_GB2312"/>
                <w:sz w:val="24"/>
              </w:rPr>
              <w:t>具有报警系统：管道堵塞、供气不足、自检失败、气压过高等情况下，会报警提示；</w:t>
            </w:r>
          </w:p>
          <w:p>
            <w:pPr>
              <w:pStyle w:val="null3"/>
              <w:ind w:firstLine="480"/>
              <w:jc w:val="both"/>
            </w:pPr>
            <w:r>
              <w:rPr>
                <w:rFonts w:ascii="仿宋_GB2312" w:hAnsi="仿宋_GB2312" w:cs="仿宋_GB2312" w:eastAsia="仿宋_GB2312"/>
                <w:sz w:val="24"/>
              </w:rPr>
              <w:t>8.10、</w:t>
            </w:r>
            <w:r>
              <w:rPr>
                <w:rFonts w:ascii="仿宋_GB2312" w:hAnsi="仿宋_GB2312" w:cs="仿宋_GB2312" w:eastAsia="仿宋_GB2312"/>
                <w:sz w:val="24"/>
              </w:rPr>
              <w:t>气压过高时，能自动排气；</w:t>
            </w:r>
          </w:p>
          <w:p>
            <w:pPr>
              <w:pStyle w:val="null3"/>
              <w:ind w:firstLine="480"/>
              <w:jc w:val="both"/>
            </w:pPr>
            <w:r>
              <w:rPr>
                <w:rFonts w:ascii="仿宋_GB2312" w:hAnsi="仿宋_GB2312" w:cs="仿宋_GB2312" w:eastAsia="仿宋_GB2312"/>
                <w:sz w:val="24"/>
              </w:rPr>
              <w:t>8.11、</w:t>
            </w:r>
            <w:r>
              <w:rPr>
                <w:rFonts w:ascii="仿宋_GB2312" w:hAnsi="仿宋_GB2312" w:cs="仿宋_GB2312" w:eastAsia="仿宋_GB2312"/>
                <w:sz w:val="24"/>
              </w:rPr>
              <w:t>液晶触摸屏，</w:t>
            </w:r>
            <w:r>
              <w:rPr>
                <w:rFonts w:ascii="仿宋_GB2312" w:hAnsi="仿宋_GB2312" w:cs="仿宋_GB2312" w:eastAsia="仿宋_GB2312"/>
                <w:sz w:val="24"/>
              </w:rPr>
              <w:t>屏幕尺寸</w:t>
            </w:r>
            <w:r>
              <w:rPr>
                <w:rFonts w:ascii="仿宋_GB2312" w:hAnsi="仿宋_GB2312" w:cs="仿宋_GB2312" w:eastAsia="仿宋_GB2312"/>
                <w:sz w:val="24"/>
              </w:rPr>
              <w:t>≥5</w:t>
            </w:r>
            <w:r>
              <w:rPr>
                <w:rFonts w:ascii="仿宋_GB2312" w:hAnsi="仿宋_GB2312" w:cs="仿宋_GB2312" w:eastAsia="仿宋_GB2312"/>
                <w:sz w:val="24"/>
              </w:rPr>
              <w:t>寸</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rPr>
              <w:t>9、</w:t>
            </w:r>
            <w:r>
              <w:rPr>
                <w:rFonts w:ascii="仿宋_GB2312" w:hAnsi="仿宋_GB2312" w:cs="仿宋_GB2312" w:eastAsia="仿宋_GB2312"/>
                <w:sz w:val="24"/>
                <w:b/>
              </w:rPr>
              <w:t>专用台车</w:t>
            </w:r>
          </w:p>
          <w:p>
            <w:pPr>
              <w:pStyle w:val="null3"/>
              <w:ind w:firstLine="480"/>
              <w:jc w:val="left"/>
            </w:pPr>
            <w:r>
              <w:rPr>
                <w:rFonts w:ascii="仿宋_GB2312" w:hAnsi="仿宋_GB2312" w:cs="仿宋_GB2312" w:eastAsia="仿宋_GB2312"/>
                <w:sz w:val="24"/>
              </w:rPr>
              <w:t>9.1、</w:t>
            </w:r>
            <w:r>
              <w:rPr>
                <w:rFonts w:ascii="仿宋_GB2312" w:hAnsi="仿宋_GB2312" w:cs="仿宋_GB2312" w:eastAsia="仿宋_GB2312"/>
                <w:sz w:val="24"/>
              </w:rPr>
              <w:t>专为腹腔镜设备设计制造，支持液晶监视器，并可随意调整监视器高度并配有推拉式键盘托板；</w:t>
            </w:r>
          </w:p>
          <w:p>
            <w:pPr>
              <w:pStyle w:val="null3"/>
              <w:ind w:firstLine="480"/>
              <w:jc w:val="left"/>
            </w:pPr>
            <w:r>
              <w:rPr>
                <w:rFonts w:ascii="仿宋_GB2312" w:hAnsi="仿宋_GB2312" w:cs="仿宋_GB2312" w:eastAsia="仿宋_GB2312"/>
                <w:sz w:val="24"/>
              </w:rPr>
              <w:t>9.2、</w:t>
            </w:r>
            <w:r>
              <w:rPr>
                <w:rFonts w:ascii="仿宋_GB2312" w:hAnsi="仿宋_GB2312" w:cs="仿宋_GB2312" w:eastAsia="仿宋_GB2312"/>
                <w:sz w:val="24"/>
              </w:rPr>
              <w:t>具有一体化的稳压电源及电源总控制开关。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签订合同后15个工作日。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合同签订后，供应商开具相应的增值税发票后支付预付款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第一次付款节点：项目验收合格后，供应商开具相应的增值税发票后支付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第二次付款节点：第一次付款满一年后，供应商开具相应的增值税发票后支付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第三次付款节点：第二次付款满一年后，供应商开具相应的增值税发票后支付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第四次付款节点：第三次付款满一年后，供应商开具相应的增值税发票后支付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第五次付款节点：第四次付款满一年后，供应商开具相应的增值税发票后支付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18.00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验收标准：1、所供产品的规格、数量符合本项目技术参数及规格要求。 2、采购标的物应满足国家及行业强制性验收规范要求。 3、所有产品均已运输至指定地点，并安装调试完成，能够满足临床正常使用。 4、货物的验收包括：数量、外观、质量、性能、随机备件备品、装箱单、随机资料及包装；所有设备和附（配）件应符合其规定的性能，无瑕疵和缺陷，质量为合格产品，同时有明确的生产制造厂家。中标人对质量问题负责包退、包换和包修，因此发生的费用由中标人自行负责。</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限：本项目质保期3年，质保期自验收结束之日开始计算。质保期内免费，接到采购人保修请求的，中标人应在1小时内响应，2小时内维修人员到达现场，48小时完成维修任务，必要时应向采购人提供应急备用设备。</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1.采购人不组织踏勘现场，由投标人自行踏勘。 2.样品不要求。 3.采购人不要求投标人进行演示。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投标人基本情况</w:t>
            </w:r>
          </w:p>
        </w:tc>
        <w:tc>
          <w:tcPr>
            <w:tcW w:type="dxa" w:w="3322"/>
          </w:tcPr>
          <w:p>
            <w:pPr>
              <w:pStyle w:val="null3"/>
            </w:pPr>
            <w:r>
              <w:rPr>
                <w:rFonts w:ascii="仿宋_GB2312" w:hAnsi="仿宋_GB2312" w:cs="仿宋_GB2312" w:eastAsia="仿宋_GB2312"/>
              </w:rPr>
              <w:t>投标人具有独立承担民事责任能力的法人、其他组织或自然人，并出具合法有效的营业执照或事业单位法人证书等国家规定的相关证明，自然人参与的提供其身份证明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加盖公章</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经销商的应具有《医疗器械经营许可证》或《经营备案凭证》（所投产品须在其经营范围内），并提供生产厂家《医疗器械生产许可证》（所投产品须在其生产范围内）；投标人为生产厂家应具有《医疗器械生产许可证》（所投产品须在其生产范围内），且具有《医疗器械经营许可证》或《经营备案凭证》（所投产品须在其经营范围内）</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医疗器械管理规定</w:t>
            </w:r>
          </w:p>
        </w:tc>
        <w:tc>
          <w:tcPr>
            <w:tcW w:type="dxa" w:w="3322"/>
          </w:tcPr>
          <w:p>
            <w:pPr>
              <w:pStyle w:val="null3"/>
            </w:pPr>
            <w:r>
              <w:rPr>
                <w:rFonts w:ascii="仿宋_GB2312" w:hAnsi="仿宋_GB2312" w:cs="仿宋_GB2312" w:eastAsia="仿宋_GB2312"/>
              </w:rPr>
              <w:t>所投产品属于医疗器械管理范畴的须提供医疗器械注册证</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投标人应出具参加政府采购活动前3年内在经营活动中没有重大违法记录的书面声明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纳的至少三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2025年1月至今已缴纳的至少三个月纳税证明或完税证明。依法免税的单位应提供相关证明材料</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会计师事务所或审计机构审计的财务会计报告，包括财务审计报告、资产负债表、现金流量表、利润表、所有者权益表和财务情况说明书或投标人基本存款账户开户银行出具开标日期前六个月内资信证明及基本存款账户开户许可证（基本账户信息表）。（若成立时间至提交投标文件截止时间不足一年的可提供成立后财务报表，包含资产负债表、现金流量表、利润表、所有者权益表）</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信用中国网、中国执行公开网、中国政府采购网查询情况</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投标人关系关联情况</w:t>
            </w:r>
          </w:p>
        </w:tc>
        <w:tc>
          <w:tcPr>
            <w:tcW w:type="dxa" w:w="3322"/>
          </w:tcPr>
          <w:p>
            <w:pPr>
              <w:pStyle w:val="null3"/>
            </w:pPr>
            <w:r>
              <w:rPr>
                <w:rFonts w:ascii="仿宋_GB2312" w:hAnsi="仿宋_GB2312" w:cs="仿宋_GB2312" w:eastAsia="仿宋_GB2312"/>
              </w:rPr>
              <w:t>单位负责人为同一人或者存在直接控股、管理关系的不同投标人，不得参加本次采购活动</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投标保证金转账凭证复印件加盖公章或工程信用担保原件或银行保函原件或信用承诺原件</w:t>
            </w:r>
          </w:p>
        </w:tc>
        <w:tc>
          <w:tcPr>
            <w:tcW w:type="dxa" w:w="1661"/>
          </w:tcPr>
          <w:p>
            <w:pPr>
              <w:pStyle w:val="null3"/>
            </w:pPr>
            <w:r>
              <w:rPr>
                <w:rFonts w:ascii="仿宋_GB2312" w:hAnsi="仿宋_GB2312" w:cs="仿宋_GB2312" w:eastAsia="仿宋_GB2312"/>
              </w:rPr>
              <w:t>资格审查部分.docx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技术部分.docx 监狱企业的证明文件 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投标有效期应满足招标文件要求</w:t>
            </w:r>
          </w:p>
        </w:tc>
        <w:tc>
          <w:tcPr>
            <w:tcW w:type="dxa" w:w="1661"/>
          </w:tcPr>
          <w:p>
            <w:pPr>
              <w:pStyle w:val="null3"/>
            </w:pPr>
            <w:r>
              <w:rPr>
                <w:rFonts w:ascii="仿宋_GB2312" w:hAnsi="仿宋_GB2312" w:cs="仿宋_GB2312" w:eastAsia="仿宋_GB2312"/>
              </w:rPr>
              <w:t>投标函 中小企业声明函 残疾人福利性单位声明函 商务应答表 监狱企业的证明文件 资格审查部分.docx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投标人的投标报价应不超出采购预算或最高限价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投标响应</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商务应答表 标的清单 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技术部分.docx 监狱企业的证明文件 资格审查部分.docx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技术部分.docx 监狱企业的证明文件 资格审查部分.docx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所投标产品的生产厂家针对本项目的唯一授权书，得4分。未提供不得分。（2）、投标人提供2022年12月至今承接过类似项目业绩，每有一项有效业绩，得2分，最高得6分。（提供合同复印件加盖单位公章，日期以合同签订时间为准，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产品技术指标参数及功能实质性</w:t>
            </w:r>
          </w:p>
        </w:tc>
        <w:tc>
          <w:tcPr>
            <w:tcW w:type="dxa" w:w="2492"/>
          </w:tcPr>
          <w:p>
            <w:pPr>
              <w:pStyle w:val="null3"/>
            </w:pPr>
            <w:r>
              <w:rPr>
                <w:rFonts w:ascii="仿宋_GB2312" w:hAnsi="仿宋_GB2312" w:cs="仿宋_GB2312" w:eastAsia="仿宋_GB2312"/>
              </w:rPr>
              <w:t>产品技术指标参数及功能实质性满足招标文件要求，并符合相关国家标准和行业标准，总得分20分；依据4K超高清腹腔镜系统技术参数要求，其中带“★”的参数需求为实质性要求，供应商必须响应并满足要求，未响应或不满足参数要求的，此项不得分；其中任意一项未标注“★”的技术参数不满足招标文件要求为负偏离的，每项扣2分；扣完为止，本项最低得0分。 注：须提供所响应产品相关证明材料，未提供相关证明材料的视为不满足招标文件要求（提供生产厂家确认的相应的功能证明材料，包括但不限于技术白皮书或检测报告等）。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有具体的项目实施方案包括供货组织安排、详细的人员、财力调配、运输、派送措施等，能够按照要求完成供货安装并投入使用，按其响应程度计分；项目目标清晰明确，与本项目主体紧密相关，符合实际情况，可实施性强，实施方案可以指导本项目工作，得9.1-16分；项目目标较清晰，与本项目主体有一定的关联性，基本符合实际情况，可实施性较强，部分实施方案可以指导本项目工作，得4.1-9分；项目目标模糊，与本项目主体关联性弱，可实施性较差，但满足项目基本需求，得1-4分；未响应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具有合理可行的质量保证措施制度及方案，按其响应性计分；具有完善的质量控制制度、管理制度和成果提交措施，制度内容完善，措施合理、可行，得4.1-8分；制度内容基本完善，措施基本合理，得2.1-4分；制度、措施内容较空泛，但满足项目基本需求，得1-2分；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应急响应措施</w:t>
            </w:r>
          </w:p>
        </w:tc>
        <w:tc>
          <w:tcPr>
            <w:tcW w:type="dxa" w:w="2492"/>
          </w:tcPr>
          <w:p>
            <w:pPr>
              <w:pStyle w:val="null3"/>
            </w:pPr>
            <w:r>
              <w:rPr>
                <w:rFonts w:ascii="仿宋_GB2312" w:hAnsi="仿宋_GB2312" w:cs="仿宋_GB2312" w:eastAsia="仿宋_GB2312"/>
              </w:rPr>
              <w:t>具有合理的风险控制制度及应响应措施，在产品配送、发生质量问题后的补救措施等方面，有明确的承诺，且具体、切实可行，按其响应程度计分。制度合理、措施有效、承诺内容完善、可行性高，得4.1-8分；制度基本合理、措施基本有效、承诺内容基本完善，得2.1-4分；制度、措施、承诺内容较简单，但满足项目基本需求，得1-2分；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质保及售后服务措施</w:t>
            </w:r>
          </w:p>
        </w:tc>
        <w:tc>
          <w:tcPr>
            <w:tcW w:type="dxa" w:w="2492"/>
          </w:tcPr>
          <w:p>
            <w:pPr>
              <w:pStyle w:val="null3"/>
            </w:pPr>
            <w:r>
              <w:rPr>
                <w:rFonts w:ascii="仿宋_GB2312" w:hAnsi="仿宋_GB2312" w:cs="仿宋_GB2312" w:eastAsia="仿宋_GB2312"/>
              </w:rPr>
              <w:t>质保期限符合招标文件要求，有可靠的质保及售后服务措施和承诺，能够在接到采购人保修请求后及时派技术人员到场提供技术支持和售后服务，必要时应向采购人提供应急备用设备。由评标委员会对服务措施和承诺进行横向比较，综合评审，根据响应情况得1-5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维保服务</w:t>
            </w:r>
          </w:p>
        </w:tc>
        <w:tc>
          <w:tcPr>
            <w:tcW w:type="dxa" w:w="2492"/>
          </w:tcPr>
          <w:p>
            <w:pPr>
              <w:pStyle w:val="null3"/>
            </w:pPr>
            <w:r>
              <w:rPr>
                <w:rFonts w:ascii="仿宋_GB2312" w:hAnsi="仿宋_GB2312" w:cs="仿宋_GB2312" w:eastAsia="仿宋_GB2312"/>
              </w:rPr>
              <w:t>质量保修期过后有完善的维保服务，维保价格、配套零配件、耗材或主要易损零配件价格合理，由评标委员会横向比较，综合评审，根据响应情况得1-3分；未响应不得分。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1.经初审合格的投标文件，其投标报价为有效投标报价，对符合政策性扣减的供应商的有效投标价格进行政策性扣减，并依据扣减后的价格（评审价格）进行价格评审。 2.按照财政部《政府采购货物和服务招标投标管理办法》（财政部令第87号）的有关规定：价格分采用低价优先法计算，即满足招标文件要求且投标报价最低的投标报价为评标基准价，其价格分为满分，30分。其他投标人的价格分统一按照下列公式计算得分：投标报价得分=（评标基准价/投标报价）×30%×100的公式计算得分。 3.投标报价不完整的，不进入评标标准价的计算，本项得0分. 4.评审小组一致认定，供应商的投标报价低于公认市场成本，应当要求其在评标现场合理的时间内提供书面说明，必要时提交相关证明材料；投标人不能证明其报价合理性的，评标委员会应当将其作为无效投标处理。供应商的投标报价超过最高限价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详见附件：资格审查部分.docx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