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1DCF9">
      <w:pPr>
        <w:numPr>
          <w:ilvl w:val="0"/>
          <w:numId w:val="0"/>
        </w:numPr>
        <w:spacing w:line="520" w:lineRule="exact"/>
        <w:jc w:val="center"/>
        <w:outlineLvl w:val="9"/>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没有重大违法记录的书面声明</w:t>
      </w:r>
    </w:p>
    <w:p w14:paraId="27FC21B4">
      <w:pPr>
        <w:numPr>
          <w:ilvl w:val="0"/>
          <w:numId w:val="0"/>
        </w:numPr>
        <w:spacing w:line="520" w:lineRule="exact"/>
        <w:jc w:val="both"/>
        <w:outlineLvl w:val="9"/>
        <w:rPr>
          <w:rFonts w:hint="eastAsia" w:ascii="仿宋" w:hAnsi="仿宋" w:eastAsia="仿宋" w:cs="仿宋"/>
          <w:b w:val="0"/>
          <w:bCs/>
          <w:kern w:val="2"/>
          <w:sz w:val="24"/>
          <w:szCs w:val="24"/>
          <w:lang w:val="zh-CN" w:eastAsia="zh-CN" w:bidi="ar-SA"/>
        </w:rPr>
      </w:pPr>
    </w:p>
    <w:p w14:paraId="56285F09">
      <w:pPr>
        <w:numPr>
          <w:ilvl w:val="0"/>
          <w:numId w:val="0"/>
        </w:numPr>
        <w:spacing w:line="520" w:lineRule="exact"/>
        <w:jc w:val="center"/>
        <w:outlineLvl w:val="9"/>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zh-CN" w:eastAsia="zh-CN" w:bidi="ar-SA"/>
        </w:rPr>
        <w:t>参加政府采购活动前三年内在经营活动中没有重大违法记录的书面声明</w:t>
      </w:r>
    </w:p>
    <w:p w14:paraId="4EA9CD3C">
      <w:pPr>
        <w:numPr>
          <w:ilvl w:val="0"/>
          <w:numId w:val="0"/>
        </w:numPr>
        <w:spacing w:line="600" w:lineRule="auto"/>
        <w:jc w:val="both"/>
        <w:outlineLvl w:val="9"/>
        <w:rPr>
          <w:rFonts w:hint="eastAsia" w:ascii="宋体" w:hAnsi="宋体" w:eastAsia="宋体" w:cs="宋体"/>
          <w:b/>
          <w:sz w:val="24"/>
          <w:szCs w:val="24"/>
          <w:lang w:val="en-US" w:eastAsia="zh-CN"/>
        </w:rPr>
      </w:pPr>
    </w:p>
    <w:p w14:paraId="3CC2A545">
      <w:pPr>
        <w:spacing w:line="600" w:lineRule="auto"/>
        <w:outlineLvl w:val="9"/>
        <w:rPr>
          <w:rFonts w:hint="default" w:ascii="仿宋" w:hAnsi="仿宋" w:eastAsia="仿宋" w:cs="仿宋"/>
          <w:b w:val="0"/>
          <w:bCs w:val="0"/>
          <w:spacing w:val="4"/>
          <w:sz w:val="24"/>
          <w:szCs w:val="24"/>
          <w:u w:val="single"/>
          <w:lang w:val="en-US"/>
        </w:rPr>
      </w:pPr>
      <w:r>
        <w:rPr>
          <w:rFonts w:hint="eastAsia" w:ascii="仿宋" w:hAnsi="仿宋" w:eastAsia="仿宋" w:cs="仿宋"/>
          <w:b w:val="0"/>
          <w:bCs w:val="0"/>
          <w:color w:val="000000"/>
          <w:kern w:val="0"/>
          <w:sz w:val="24"/>
          <w:szCs w:val="24"/>
          <w:highlight w:val="none"/>
          <w:u w:val="none"/>
          <w:lang w:val="zh-CN" w:eastAsia="zh-CN"/>
        </w:rPr>
        <w:t>致：</w:t>
      </w:r>
      <w:r>
        <w:rPr>
          <w:rFonts w:hint="eastAsia" w:ascii="仿宋" w:hAnsi="仿宋" w:eastAsia="仿宋" w:cs="仿宋"/>
          <w:b w:val="0"/>
          <w:bCs w:val="0"/>
          <w:color w:val="000000"/>
          <w:kern w:val="0"/>
          <w:sz w:val="24"/>
          <w:szCs w:val="24"/>
          <w:u w:val="single"/>
          <w:lang w:val="en-US" w:eastAsia="zh-CN"/>
        </w:rPr>
        <w:t>渭南高新区劳动就业服务中心</w:t>
      </w:r>
      <w:bookmarkStart w:id="0" w:name="_GoBack"/>
      <w:bookmarkEnd w:id="0"/>
      <w:r>
        <w:rPr>
          <w:rFonts w:hint="eastAsia" w:ascii="仿宋" w:hAnsi="仿宋" w:eastAsia="仿宋" w:cs="仿宋"/>
          <w:b w:val="0"/>
          <w:bCs w:val="0"/>
          <w:color w:val="000000"/>
          <w:kern w:val="0"/>
          <w:sz w:val="24"/>
          <w:szCs w:val="24"/>
          <w:u w:val="single"/>
          <w:lang w:val="en-US" w:eastAsia="zh-CN"/>
        </w:rPr>
        <w:t xml:space="preserve"> </w:t>
      </w:r>
    </w:p>
    <w:p w14:paraId="359EC4D1">
      <w:pPr>
        <w:spacing w:line="600" w:lineRule="auto"/>
        <w:ind w:firstLine="480" w:firstLineChars="200"/>
        <w:jc w:val="left"/>
        <w:outlineLvl w:val="9"/>
        <w:rPr>
          <w:rFonts w:hint="eastAsia" w:ascii="仿宋" w:hAnsi="仿宋" w:eastAsia="仿宋" w:cs="仿宋"/>
          <w:b/>
          <w:sz w:val="24"/>
          <w:szCs w:val="24"/>
        </w:rPr>
      </w:pPr>
      <w:r>
        <w:rPr>
          <w:rFonts w:hint="eastAsia" w:ascii="仿宋" w:hAnsi="仿宋" w:eastAsia="仿宋" w:cs="仿宋"/>
          <w:sz w:val="24"/>
          <w:szCs w:val="24"/>
        </w:rPr>
        <w:t>我单位声明参加本次政府采购活动前三年内，在经营活动中没有重大违纪，以及未被列入失信被执行人、未在</w:t>
      </w:r>
      <w:r>
        <w:rPr>
          <w:rFonts w:hint="eastAsia" w:ascii="仿宋" w:hAnsi="仿宋" w:eastAsia="仿宋" w:cs="仿宋"/>
          <w:sz w:val="24"/>
          <w:szCs w:val="24"/>
          <w:lang w:eastAsia="zh-CN"/>
        </w:rPr>
        <w:t>重大税收违法失信主体</w:t>
      </w:r>
      <w:r>
        <w:rPr>
          <w:rFonts w:hint="eastAsia" w:ascii="仿宋" w:hAnsi="仿宋" w:eastAsia="仿宋" w:cs="仿宋"/>
          <w:sz w:val="24"/>
          <w:szCs w:val="24"/>
        </w:rPr>
        <w:t>及政府采购严重违法失信行为记录名单中。</w:t>
      </w:r>
    </w:p>
    <w:p w14:paraId="66F18C51">
      <w:pPr>
        <w:spacing w:line="600" w:lineRule="auto"/>
        <w:ind w:firstLine="424" w:firstLineChars="177"/>
        <w:jc w:val="left"/>
        <w:outlineLvl w:val="9"/>
        <w:rPr>
          <w:rFonts w:hint="eastAsia" w:ascii="仿宋" w:hAnsi="仿宋" w:eastAsia="仿宋" w:cs="仿宋"/>
          <w:b/>
          <w:sz w:val="24"/>
          <w:szCs w:val="24"/>
        </w:rPr>
      </w:pPr>
      <w:r>
        <w:rPr>
          <w:rFonts w:hint="eastAsia" w:ascii="仿宋" w:hAnsi="仿宋" w:eastAsia="仿宋" w:cs="仿宋"/>
          <w:sz w:val="24"/>
          <w:szCs w:val="24"/>
        </w:rPr>
        <w:t>以上如构成虚假，自愿承担相关法律责任。</w:t>
      </w:r>
    </w:p>
    <w:p w14:paraId="3452375F">
      <w:pPr>
        <w:spacing w:line="600" w:lineRule="auto"/>
        <w:ind w:firstLine="480" w:firstLineChars="200"/>
        <w:jc w:val="left"/>
        <w:outlineLvl w:val="9"/>
        <w:rPr>
          <w:rFonts w:hint="eastAsia" w:ascii="仿宋" w:hAnsi="仿宋" w:eastAsia="仿宋" w:cs="仿宋"/>
          <w:sz w:val="24"/>
          <w:szCs w:val="24"/>
          <w:lang w:eastAsia="zh-CN"/>
        </w:rPr>
      </w:pPr>
      <w:r>
        <w:rPr>
          <w:rFonts w:hint="eastAsia" w:ascii="仿宋" w:hAnsi="仿宋" w:eastAsia="仿宋" w:cs="仿宋"/>
          <w:sz w:val="24"/>
          <w:szCs w:val="24"/>
        </w:rPr>
        <w:t>特此声明</w:t>
      </w:r>
      <w:r>
        <w:rPr>
          <w:rFonts w:hint="eastAsia" w:ascii="仿宋" w:hAnsi="仿宋" w:eastAsia="仿宋" w:cs="仿宋"/>
          <w:sz w:val="24"/>
          <w:szCs w:val="24"/>
          <w:lang w:eastAsia="zh-CN"/>
        </w:rPr>
        <w:t>！</w:t>
      </w:r>
    </w:p>
    <w:p w14:paraId="07C052B4">
      <w:pPr>
        <w:spacing w:line="360" w:lineRule="auto"/>
        <w:ind w:firstLine="480" w:firstLineChars="200"/>
        <w:jc w:val="left"/>
        <w:outlineLvl w:val="9"/>
        <w:rPr>
          <w:rFonts w:hint="eastAsia" w:ascii="仿宋" w:hAnsi="仿宋" w:eastAsia="仿宋" w:cs="仿宋"/>
          <w:sz w:val="24"/>
          <w:szCs w:val="24"/>
        </w:rPr>
      </w:pPr>
    </w:p>
    <w:p w14:paraId="765C4312">
      <w:pPr>
        <w:spacing w:line="480" w:lineRule="auto"/>
        <w:ind w:firstLine="480" w:firstLineChars="200"/>
        <w:jc w:val="left"/>
        <w:outlineLvl w:val="9"/>
        <w:rPr>
          <w:rFonts w:hint="eastAsia" w:ascii="仿宋" w:hAnsi="仿宋" w:eastAsia="仿宋" w:cs="仿宋"/>
          <w:sz w:val="24"/>
        </w:rPr>
      </w:pPr>
    </w:p>
    <w:p w14:paraId="6288FB3F">
      <w:pPr>
        <w:pStyle w:val="2"/>
        <w:rPr>
          <w:rFonts w:hint="eastAsia" w:ascii="仿宋" w:hAnsi="仿宋" w:eastAsia="仿宋" w:cs="仿宋"/>
        </w:rPr>
      </w:pPr>
    </w:p>
    <w:p w14:paraId="51AE4DC8">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声</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明</w:t>
      </w:r>
      <w:r>
        <w:rPr>
          <w:rFonts w:hint="eastAsia" w:ascii="仿宋" w:hAnsi="仿宋" w:eastAsia="仿宋" w:cs="仿宋"/>
          <w:b w:val="0"/>
          <w:sz w:val="24"/>
          <w:szCs w:val="24"/>
          <w:lang w:val="en-US" w:eastAsia="zh-CN"/>
        </w:rPr>
        <w:t xml:space="preserve">  </w:t>
      </w:r>
      <w:r>
        <w:rPr>
          <w:rFonts w:hint="eastAsia" w:ascii="仿宋" w:hAnsi="仿宋" w:eastAsia="仿宋" w:cs="仿宋"/>
          <w:b w:val="0"/>
          <w:sz w:val="24"/>
          <w:szCs w:val="24"/>
          <w:lang w:val="zh-CN"/>
        </w:rPr>
        <w:t>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u w:val="single"/>
        </w:rPr>
        <w:t xml:space="preserve"> </w:t>
      </w:r>
      <w:r>
        <w:rPr>
          <w:rFonts w:hint="eastAsia" w:ascii="仿宋" w:hAnsi="仿宋" w:eastAsia="仿宋" w:cs="仿宋"/>
          <w:b w:val="0"/>
          <w:sz w:val="24"/>
          <w:szCs w:val="24"/>
          <w:lang w:val="zh-CN"/>
        </w:rPr>
        <w:t>（公章）</w:t>
      </w:r>
    </w:p>
    <w:p w14:paraId="694B024B">
      <w:pPr>
        <w:pStyle w:val="5"/>
        <w:spacing w:line="600" w:lineRule="auto"/>
        <w:ind w:firstLine="2640" w:firstLineChars="1100"/>
        <w:jc w:val="both"/>
        <w:outlineLvl w:val="9"/>
        <w:rPr>
          <w:rFonts w:hint="eastAsia" w:ascii="仿宋" w:hAnsi="仿宋" w:eastAsia="仿宋" w:cs="仿宋"/>
          <w:b w:val="0"/>
          <w:sz w:val="24"/>
          <w:szCs w:val="24"/>
          <w:lang w:val="zh-CN"/>
        </w:rPr>
      </w:pPr>
      <w:r>
        <w:rPr>
          <w:rFonts w:hint="eastAsia" w:ascii="仿宋" w:hAnsi="仿宋" w:eastAsia="仿宋" w:cs="仿宋"/>
          <w:b w:val="0"/>
          <w:sz w:val="24"/>
          <w:szCs w:val="24"/>
          <w:lang w:val="zh-CN"/>
        </w:rPr>
        <w:t>法定代表人或其授权代理人：</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（签字或盖章）</w:t>
      </w:r>
    </w:p>
    <w:p w14:paraId="024A73F8">
      <w:pPr>
        <w:pStyle w:val="5"/>
        <w:spacing w:line="600" w:lineRule="auto"/>
        <w:ind w:firstLine="2640" w:firstLineChars="1100"/>
        <w:jc w:val="both"/>
        <w:outlineLvl w:val="9"/>
        <w:rPr>
          <w:rFonts w:hint="eastAsia" w:ascii="仿宋" w:hAnsi="仿宋" w:eastAsia="仿宋" w:cs="仿宋"/>
          <w:sz w:val="24"/>
          <w:szCs w:val="24"/>
          <w:lang w:val="en-US" w:eastAsia="zh-CN"/>
        </w:rPr>
      </w:pPr>
      <w:r>
        <w:rPr>
          <w:rFonts w:hint="eastAsia" w:ascii="仿宋" w:hAnsi="仿宋" w:eastAsia="仿宋" w:cs="仿宋"/>
          <w:b w:val="0"/>
          <w:sz w:val="24"/>
          <w:szCs w:val="24"/>
          <w:lang w:val="zh-CN"/>
        </w:rPr>
        <w:t xml:space="preserve">日   </w:t>
      </w:r>
      <w:r>
        <w:rPr>
          <w:rFonts w:hint="eastAsia" w:ascii="仿宋" w:hAnsi="仿宋" w:eastAsia="仿宋" w:cs="仿宋"/>
          <w:b w:val="0"/>
          <w:sz w:val="24"/>
          <w:szCs w:val="24"/>
        </w:rPr>
        <w:t xml:space="preserve"> </w:t>
      </w:r>
      <w:r>
        <w:rPr>
          <w:rFonts w:hint="eastAsia" w:ascii="仿宋" w:hAnsi="仿宋" w:eastAsia="仿宋" w:cs="仿宋"/>
          <w:b w:val="0"/>
          <w:sz w:val="24"/>
          <w:szCs w:val="24"/>
          <w:lang w:val="zh-CN"/>
        </w:rPr>
        <w:t xml:space="preserve">  期：</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lang w:val="zh-CN"/>
        </w:rPr>
        <w:t>年</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月</w:t>
      </w:r>
      <w:r>
        <w:rPr>
          <w:rFonts w:hint="eastAsia" w:ascii="仿宋" w:hAnsi="仿宋" w:eastAsia="仿宋" w:cs="仿宋"/>
          <w:b w:val="0"/>
          <w:sz w:val="24"/>
          <w:szCs w:val="24"/>
          <w:u w:val="single"/>
          <w:lang w:val="zh-CN"/>
        </w:rPr>
        <w:t xml:space="preserve">   </w:t>
      </w:r>
      <w:r>
        <w:rPr>
          <w:rFonts w:hint="eastAsia" w:ascii="仿宋" w:hAnsi="仿宋" w:eastAsia="仿宋" w:cs="仿宋"/>
          <w:b w:val="0"/>
          <w:sz w:val="24"/>
          <w:szCs w:val="24"/>
          <w:u w:val="single"/>
          <w:lang w:val="en-US" w:eastAsia="zh-CN"/>
        </w:rPr>
        <w:t xml:space="preserve"> </w:t>
      </w:r>
      <w:r>
        <w:rPr>
          <w:rFonts w:hint="eastAsia" w:ascii="仿宋" w:hAnsi="仿宋" w:eastAsia="仿宋" w:cs="仿宋"/>
          <w:b w:val="0"/>
          <w:sz w:val="24"/>
          <w:szCs w:val="24"/>
          <w:lang w:val="zh-CN"/>
        </w:rPr>
        <w:t>日</w:t>
      </w:r>
    </w:p>
    <w:p w14:paraId="34CFE4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323A4"/>
    <w:rsid w:val="1EC21DA9"/>
    <w:rsid w:val="47ED53F8"/>
    <w:rsid w:val="5419427D"/>
    <w:rsid w:val="5FB32A6C"/>
    <w:rsid w:val="62015D11"/>
    <w:rsid w:val="6AD52B23"/>
    <w:rsid w:val="6BA46623"/>
    <w:rsid w:val="7AB54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192</Words>
  <Characters>192</Characters>
  <Lines>0</Lines>
  <Paragraphs>0</Paragraphs>
  <TotalTime>0</TotalTime>
  <ScaleCrop>false</ScaleCrop>
  <LinksUpToDate>false</LinksUpToDate>
  <CharactersWithSpaces>242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2025-07-15T10:13:00Z</dcterms:created>
  <dc:creator>Administrator</dc:creator>
  <cp:lastModifiedBy>蓝雨风铃</cp:lastModifiedBy>
  <dcterms:modified xsi:type="dcterms:W3CDTF">2025-12-21T11:59:11Z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eyJoZGlkIjoiZjU5OTc0NjRlMDg0YjAzMjU1ZTJmMWFmNWQwZmNmYTciLCJ1c2VySWQiOiI0ODQ1NzgzODYifQ==</vt:lpwstr>
  </property>
  <property fmtid="{D5CDD505-2E9C-101B-9397-08002B2CF9AE}" pid="4" name="ICV">
    <vt:lpwstr>49409A23BA72489881F8D35C45532186_12</vt:lpwstr>
  </property>
</Properties>
</file>