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1D7A24">
      <w:pPr>
        <w:keepNext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bookmarkStart w:id="0" w:name="_Toc419045055"/>
      <w:bookmarkStart w:id="1" w:name="_Toc488498965"/>
    </w:p>
    <w:p w14:paraId="42DD8096">
      <w:pPr>
        <w:keepNext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采购合同文本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　</w:t>
      </w:r>
    </w:p>
    <w:p w14:paraId="41E844CE">
      <w:pPr>
        <w:keepNext w:val="0"/>
        <w:keepLines w:val="0"/>
        <w:widowControl/>
        <w:suppressLineNumbers w:val="0"/>
        <w:jc w:val="center"/>
        <w:textAlignment w:val="center"/>
        <w:outlineLvl w:val="9"/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</w:p>
    <w:p w14:paraId="1E5B7759">
      <w:pPr>
        <w:keepNext w:val="0"/>
        <w:keepLines w:val="0"/>
        <w:widowControl/>
        <w:suppressLineNumbers w:val="0"/>
        <w:jc w:val="center"/>
        <w:textAlignment w:val="center"/>
        <w:outlineLvl w:val="9"/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 （本格式条款供采购人和成交人双方签订合同参考，最终以双方签订的合同为准）</w:t>
      </w:r>
    </w:p>
    <w:p w14:paraId="0DB8D0D9">
      <w:pPr>
        <w:pStyle w:val="3"/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</w:p>
    <w:p w14:paraId="4CCB2CC3">
      <w:pPr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</w:p>
    <w:p w14:paraId="6108660E">
      <w:pPr>
        <w:pStyle w:val="3"/>
        <w:rPr>
          <w:rFonts w:hint="eastAsia" w:ascii="宋体" w:hAnsi="宋体" w:eastAsia="宋体" w:cs="宋体"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</w:p>
    <w:p w14:paraId="37EC5292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rPr>
          <w:rFonts w:hint="eastAsia"/>
        </w:rPr>
      </w:pPr>
    </w:p>
    <w:p w14:paraId="6F370EAC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7A9B2C5A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182DD00F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52A23E79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63EC3DBC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3EF813A1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1D58A316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4E7532E5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4FCB7D4E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25EAF1DD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296C8757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1D004E3C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33B7AF7C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2FF3D6F5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4B5E2CB7">
      <w:pPr>
        <w:keepNext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0" w:firstLineChars="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46042978">
      <w:pPr>
        <w:pStyle w:val="3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3825416F">
      <w:pPr>
        <w:rPr>
          <w:rFonts w:hint="eastAsia"/>
        </w:rPr>
      </w:pPr>
    </w:p>
    <w:bookmarkEnd w:id="0"/>
    <w:bookmarkEnd w:id="1"/>
    <w:p w14:paraId="6FBA0EE3">
      <w:pPr>
        <w:keepNext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　协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议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书</w:t>
      </w:r>
    </w:p>
    <w:p w14:paraId="1FC1A4FF"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</w:pPr>
      <w:bookmarkStart w:id="2" w:name="7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采购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人（甲方）：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              </w:t>
      </w:r>
    </w:p>
    <w:p w14:paraId="5CAC5262"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成交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人（乙方）：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              </w:t>
      </w:r>
      <w:bookmarkStart w:id="3" w:name="_Toc419045056"/>
    </w:p>
    <w:p w14:paraId="17016183"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</w:rPr>
        <w:t>一、项目概况</w:t>
      </w:r>
    </w:p>
    <w:p w14:paraId="5BEB98ED"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="1739" w:leftChars="228" w:hanging="1260" w:hangingChars="600"/>
        <w:textAlignment w:val="auto"/>
        <w:rPr>
          <w:rFonts w:hint="default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1.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eastAsia="zh-CN"/>
        </w:rPr>
        <w:t>采购项目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名称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渭南高新区零工市场(驿站)规范化运营管理服务 </w:t>
      </w:r>
    </w:p>
    <w:p w14:paraId="127B6EC7"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15" w:firstLineChars="198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u w:val="single"/>
          <w:lang w:val="en-US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2.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eastAsia="zh-CN"/>
        </w:rPr>
        <w:t>服务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地点：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渭南高新区 </w:t>
      </w:r>
    </w:p>
    <w:p w14:paraId="60844937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tLeast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napToGrid w:val="0"/>
          <w:color w:val="000000" w:themeColor="text1"/>
          <w:kern w:val="0"/>
          <w:sz w:val="21"/>
          <w:szCs w:val="21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3.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eastAsia="zh-CN"/>
        </w:rPr>
        <w:t>服务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内容：</w:t>
      </w:r>
      <w:r>
        <w:rPr>
          <w:rFonts w:hint="eastAsia" w:asciiTheme="minorEastAsia" w:hAnsiTheme="minorEastAsia" w:eastAsiaTheme="minorEastAsia" w:cstheme="minorEastAsia"/>
          <w:snapToGrid w:val="0"/>
          <w:color w:val="000000" w:themeColor="text1"/>
          <w:kern w:val="0"/>
          <w:sz w:val="21"/>
          <w:szCs w:val="21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信息发布、就业登记、职业介绍、政策咨询、劳动维权保障服务，城镇新增登记等。需满足的要求:提高零工市场服务均等化和可及性，充分发挥灵活、快速服务优势、提供多样化服务。</w:t>
      </w:r>
    </w:p>
    <w:p w14:paraId="1927346E"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napToGrid w:val="0"/>
          <w:color w:val="000000" w:themeColor="text1"/>
          <w:kern w:val="0"/>
          <w:sz w:val="21"/>
          <w:szCs w:val="21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highlight w:val="none"/>
          <w:lang w:val="en-US" w:eastAsia="zh-CN" w:bidi="ar-SA"/>
        </w:rPr>
        <w:t>4.服务期限</w:t>
      </w:r>
      <w:r>
        <w:rPr>
          <w:rFonts w:hint="eastAsia" w:asciiTheme="minorEastAsia" w:hAnsiTheme="minorEastAsia" w:eastAsiaTheme="minorEastAsia" w:cstheme="minorEastAsia"/>
          <w:snapToGrid w:val="0"/>
          <w:color w:val="000000" w:themeColor="text1"/>
          <w:kern w:val="0"/>
          <w:sz w:val="21"/>
          <w:szCs w:val="21"/>
          <w:highlight w:val="none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Theme="minorEastAsia" w:hAnsiTheme="minorEastAsia" w:eastAsiaTheme="minorEastAsia" w:cstheme="minorEastAsia"/>
          <w:snapToGrid w:val="0"/>
          <w:color w:val="000000" w:themeColor="text1"/>
          <w:kern w:val="0"/>
          <w:sz w:val="21"/>
          <w:szCs w:val="21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自合同签订后一年，本合同到期前一个月，甲乙双方对本合同继续履行无异议，双方续签一年合同，如有异议则提出书面说明。</w:t>
      </w:r>
    </w:p>
    <w:p w14:paraId="59DE4CDF"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</w:rPr>
        <w:t>二、组成本合同的文件</w:t>
      </w:r>
    </w:p>
    <w:p w14:paraId="3A5D84E1"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15" w:firstLineChars="198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1. 协议书；</w:t>
      </w:r>
    </w:p>
    <w:p w14:paraId="403A856E"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15" w:firstLineChars="198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2. 成交通知书、磋商响应文件、磋商文件、澄清、磋商补充文件（或委托书）；</w:t>
      </w:r>
    </w:p>
    <w:p w14:paraId="1DF8D1EB"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3.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相关服务建议书；</w:t>
      </w:r>
    </w:p>
    <w:p w14:paraId="0D84331D"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 xml:space="preserve">    4. 附录，即：附表内相关服务的范围和内容；</w:t>
      </w:r>
    </w:p>
    <w:p w14:paraId="6E846F2A"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15" w:firstLineChars="198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本合同签订后，双方依法签订的补充协议也是本合同文件的组成部分。</w:t>
      </w:r>
    </w:p>
    <w:p w14:paraId="323FE22A"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  <w:highlight w:val="none"/>
        </w:rPr>
        <w:t>三、合同价款</w:t>
      </w:r>
    </w:p>
    <w:p w14:paraId="19C10BF6"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15" w:firstLineChars="198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1.合同金额（大写）：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u w:val="single"/>
        </w:rPr>
        <w:t xml:space="preserve">           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（¥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）。</w:t>
      </w:r>
    </w:p>
    <w:p w14:paraId="34129D36"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</w:rPr>
        <w:t>2.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合同类型：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u w:val="single"/>
          <w:lang w:val="en-US" w:eastAsia="zh-CN"/>
        </w:rPr>
        <w:t>固定总价合同,合同总价一次包死，不受市场价变化的影响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；</w:t>
      </w:r>
    </w:p>
    <w:p w14:paraId="6DB00525"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3.合同总价包括：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u w:val="single"/>
          <w:lang w:val="en-US" w:eastAsia="zh-CN"/>
        </w:rPr>
        <w:t>本次项目所需的人员工资、社会保险缴纳（含养老、医疗、失业、工伤）、房租费、服务费（含水电费、物业费、网络费、管理费）、维护费、税金等所有费用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。</w:t>
      </w:r>
    </w:p>
    <w:p w14:paraId="4B089714">
      <w:pPr>
        <w:pStyle w:val="3"/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40" w:lineRule="exact"/>
        <w:jc w:val="both"/>
        <w:textAlignment w:val="auto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kern w:val="2"/>
          <w:sz w:val="21"/>
          <w:szCs w:val="21"/>
          <w:highlight w:val="none"/>
          <w:lang w:val="en-US" w:eastAsia="zh-CN" w:bidi="ar-SA"/>
        </w:rPr>
        <w:t>四、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合同款支付</w:t>
      </w:r>
    </w:p>
    <w:p w14:paraId="3DF6ED8C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eastAsia="zh-CN"/>
        </w:rPr>
        <w:t>付款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进度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highlight w:val="none"/>
          <w:u w:val="single"/>
          <w:lang w:val="en-US" w:eastAsia="zh-CN"/>
        </w:rPr>
        <w:t>（1）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u w:val="single"/>
          <w:lang w:val="en-US" w:eastAsia="zh-CN"/>
        </w:rPr>
        <w:t>付款条件说明：经甲方评估后，采取分四期按季度支付的方式执行。每季度支付项目总资金的25%，于第四季度末完成全部资金的支付。第一季度支付总资金的25% ，达到付款条件起 15 日内，支付合同总金额的 25.00%。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highlight w:val="none"/>
          <w:u w:val="single"/>
          <w:lang w:val="en-US" w:eastAsia="zh-CN"/>
        </w:rPr>
        <w:t>（2）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u w:val="single"/>
          <w:lang w:val="en-US" w:eastAsia="zh-CN"/>
        </w:rPr>
        <w:t>付款条件说明： 经甲方评估后，采取分四期按季度支付的方式执行。每季度支付项目总资金的25%，于第四季度末完成全部资金的支付。第二季度支付总资金的25% ，达到付款条件起 15 日内，支付合同总金额的 25.00%。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highlight w:val="none"/>
          <w:u w:val="single"/>
          <w:lang w:val="en-US" w:eastAsia="zh-CN"/>
        </w:rPr>
        <w:t>（3）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u w:val="single"/>
          <w:lang w:val="en-US" w:eastAsia="zh-CN"/>
        </w:rPr>
        <w:t>付款条件说明： 经甲方评估后，采取分四期按季度支付的方式执行。每季度支付项目总资金的25%，于第四季度末完成全部资金的支付。第三季度支付总资金的25% ，达到付款</w:t>
      </w:r>
      <w:bookmarkStart w:id="4" w:name="_GoBack"/>
      <w:bookmarkEnd w:id="4"/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u w:val="single"/>
          <w:lang w:val="en-US" w:eastAsia="zh-CN"/>
        </w:rPr>
        <w:t>条件起 15 日内，支付合同总金额的 25.00%。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highlight w:val="none"/>
          <w:u w:val="single"/>
          <w:lang w:val="en-US" w:eastAsia="zh-CN"/>
        </w:rPr>
        <w:t>（4）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u w:val="single"/>
          <w:lang w:val="en-US" w:eastAsia="zh-CN"/>
        </w:rPr>
        <w:t>付款条件说明：经甲方评估后，采取分四期按季度支付的方式执行。每季度支付项目总资金的25%，于第四季度末完成全部资金的支付。第四季度支付总资金的25%，达到付款条件起15日内，支付合同总金额的25.00%。</w:t>
      </w:r>
    </w:p>
    <w:p w14:paraId="559AB7BE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600" w:lineRule="exact"/>
        <w:ind w:firstLine="420" w:firstLineChars="200"/>
        <w:textAlignment w:val="auto"/>
        <w:rPr>
          <w:rFonts w:hint="default" w:asciiTheme="minorEastAsia" w:hAnsiTheme="minorEastAsia" w:eastAsiaTheme="minorEastAsia" w:cstheme="minorEastAsia"/>
          <w:snapToGrid w:val="0"/>
          <w:color w:val="000000" w:themeColor="text1"/>
          <w:spacing w:val="-6"/>
          <w:kern w:val="2"/>
          <w:sz w:val="21"/>
          <w:szCs w:val="21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highlight w:val="none"/>
          <w:lang w:val="en-US" w:eastAsia="zh-CN" w:bidi="ar-SA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highlight w:val="none"/>
          <w:lang w:val="en-US" w:eastAsia="zh-CN" w:bidi="ar-SA"/>
        </w:rPr>
        <w:t>结算方式：</w:t>
      </w:r>
      <w:r>
        <w:rPr>
          <w:rFonts w:hint="eastAsia" w:asciiTheme="minorEastAsia" w:hAnsiTheme="minorEastAsia" w:eastAsiaTheme="minorEastAsia" w:cstheme="minorEastAsia"/>
          <w:snapToGrid w:val="0"/>
          <w:color w:val="000000" w:themeColor="text1"/>
          <w:spacing w:val="-6"/>
          <w:kern w:val="2"/>
          <w:sz w:val="21"/>
          <w:szCs w:val="21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能够进行信息发布、就业登记、职业介绍、政策咨询、劳动维权保障服务，城镇新增登记等服务，并实际提高零工市场服务均等化和可及性，可以充分发挥灵活、快速服务优势、提供多样化服务。经甲方评估后，采取分四期按季度支付的方式执行。每季度支付项目总资金的25%，于第四季度末完成全部资金的支付。第一季度支付总资金的25%，第二季度支付总资金的25%，第三季度支付总资金的25%，第四季度支付总资金的25%。每期款项须于当季度最后一个月月末15个工作日内完成支付。</w:t>
      </w:r>
    </w:p>
    <w:p w14:paraId="6705E14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Theme="minorEastAsia" w:hAnsiTheme="minorEastAsia" w:eastAsiaTheme="minorEastAsia" w:cstheme="minorEastAsia"/>
          <w:b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kern w:val="2"/>
          <w:sz w:val="21"/>
          <w:szCs w:val="21"/>
          <w:highlight w:val="none"/>
          <w:lang w:val="en-US" w:eastAsia="zh-CN" w:bidi="ar-SA"/>
        </w:rPr>
        <w:t>五、验收标准</w:t>
      </w:r>
    </w:p>
    <w:p w14:paraId="44D4F802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napToGrid w:val="0"/>
          <w:color w:val="000000"/>
          <w:kern w:val="0"/>
          <w:sz w:val="21"/>
          <w:szCs w:val="21"/>
          <w:highlight w:val="none"/>
          <w:lang w:val="zh-CN" w:eastAsia="zh-CN" w:bidi="ar-SA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000000"/>
          <w:kern w:val="0"/>
          <w:sz w:val="21"/>
          <w:szCs w:val="21"/>
          <w:highlight w:val="none"/>
          <w:lang w:val="en-US" w:eastAsia="zh-CN" w:bidi="ar-SA"/>
        </w:rPr>
        <w:t>《零工驿站就业服务规范》（DB2301/T 218-2024）</w:t>
      </w:r>
      <w:r>
        <w:rPr>
          <w:rFonts w:hint="eastAsia" w:asciiTheme="minorEastAsia" w:hAnsiTheme="minorEastAsia" w:eastAsiaTheme="minorEastAsia" w:cstheme="minorEastAsia"/>
          <w:snapToGrid w:val="0"/>
          <w:color w:val="000000"/>
          <w:kern w:val="0"/>
          <w:sz w:val="21"/>
          <w:szCs w:val="21"/>
          <w:highlight w:val="none"/>
          <w:lang w:val="zh-CN" w:eastAsia="zh-CN" w:bidi="ar-SA"/>
        </w:rPr>
        <w:t>。</w:t>
      </w:r>
    </w:p>
    <w:p w14:paraId="3136BE9D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40" w:lineRule="exact"/>
        <w:jc w:val="both"/>
        <w:textAlignment w:val="auto"/>
        <w:rPr>
          <w:rFonts w:hint="eastAsia" w:asciiTheme="minorEastAsia" w:hAnsiTheme="minorEastAsia" w:eastAsiaTheme="minorEastAsia" w:cstheme="minorEastAsia"/>
          <w:b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kern w:val="2"/>
          <w:sz w:val="21"/>
          <w:szCs w:val="21"/>
          <w:highlight w:val="none"/>
          <w:lang w:val="en-US" w:eastAsia="zh-CN" w:bidi="ar-SA"/>
        </w:rPr>
        <w:t>六、甲方的权利与义务</w:t>
      </w:r>
    </w:p>
    <w:p w14:paraId="63920727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40" w:lineRule="exact"/>
        <w:ind w:firstLine="420" w:firstLineChars="200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甲方权利：</w:t>
      </w:r>
    </w:p>
    <w:p w14:paraId="4AAA6E31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1.甲方有权询问工作进展，根据项目推进情况要求乙方到场解决争议；</w:t>
      </w:r>
    </w:p>
    <w:p w14:paraId="07D8B54E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2.甲方有权阐述对项目具体问题的意见和建议；</w:t>
      </w:r>
    </w:p>
    <w:p w14:paraId="7B57650A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3.甲方认定乙方人员不按合同履行职责，或与第三人串通给甲方造成损失的，甲方有权要求更换服务专业人员或项目负责人。</w:t>
      </w:r>
    </w:p>
    <w:p w14:paraId="071E9CAD">
      <w:pPr>
        <w:keepNext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甲方义务：</w:t>
      </w:r>
    </w:p>
    <w:p w14:paraId="01FBB078">
      <w:pPr>
        <w:keepNext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1.甲方应负责有关协调工作，为乙方提供工作条件；</w:t>
      </w:r>
    </w:p>
    <w:p w14:paraId="77B2EA43">
      <w:pPr>
        <w:keepNext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2.甲方应及时向乙方提供与本项目编制有关的资料；</w:t>
      </w:r>
    </w:p>
    <w:p w14:paraId="72F08E3C">
      <w:pPr>
        <w:keepNext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3.甲方应在约定时间内就乙方要求事项做出答复。</w:t>
      </w:r>
    </w:p>
    <w:p w14:paraId="4BF58A9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600" w:lineRule="exact"/>
        <w:textAlignment w:val="auto"/>
        <w:rPr>
          <w:rFonts w:hint="eastAsia" w:asciiTheme="minorEastAsia" w:hAnsiTheme="minorEastAsia" w:eastAsiaTheme="minorEastAsia" w:cstheme="minorEastAsia"/>
          <w:b/>
          <w:bCs/>
          <w:snapToGrid w:val="0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snapToGrid w:val="0"/>
          <w:color w:val="000000"/>
          <w:kern w:val="0"/>
          <w:sz w:val="21"/>
          <w:szCs w:val="21"/>
          <w:highlight w:val="none"/>
          <w:lang w:val="en-US" w:eastAsia="zh-CN" w:bidi="ar-SA"/>
        </w:rPr>
        <w:t>七、乙方的权利与义务：</w:t>
      </w:r>
    </w:p>
    <w:p w14:paraId="4699ECF8">
      <w:pPr>
        <w:keepNext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乙方权利：</w:t>
      </w:r>
    </w:p>
    <w:p w14:paraId="4C04621C">
      <w:pPr>
        <w:keepNext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1.乙方在服务过程中，如甲方提供的信息不明确可向甲方提出书面报告；</w:t>
      </w:r>
    </w:p>
    <w:p w14:paraId="7BE9FF65">
      <w:pPr>
        <w:keepNext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2.乙方在项目服务过程中，有权到项目现场勘查、调查。</w:t>
      </w:r>
    </w:p>
    <w:p w14:paraId="1097C4E0">
      <w:pPr>
        <w:keepNext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乙方义务：</w:t>
      </w:r>
    </w:p>
    <w:p w14:paraId="2683BF66">
      <w:pPr>
        <w:keepNext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1.在履行合同期间或合同规定期限内，乙方不得泄露与本合同规定业务活动有关的保密资料；</w:t>
      </w:r>
    </w:p>
    <w:p w14:paraId="48136AF0">
      <w:pPr>
        <w:keepNext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2.乙方需对甲方提供的所有资料进行保密。因乙方原因造成相关数据或信息泄密的，或乙方未按要求交还项目资料造成数据泄密的，乙方应承担所有责任，并承担由此造成的所有责任；</w:t>
      </w:r>
    </w:p>
    <w:p w14:paraId="583A93AD">
      <w:pPr>
        <w:keepNext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3.乙方员工在工作期间发生的一切事故、伤亡以及其他损失，由乙方自行承担。</w:t>
      </w:r>
    </w:p>
    <w:p w14:paraId="401DFC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kern w:val="2"/>
          <w:sz w:val="21"/>
          <w:szCs w:val="21"/>
          <w:highlight w:val="none"/>
          <w:lang w:val="en-US" w:eastAsia="zh-CN" w:bidi="ar-SA"/>
        </w:rPr>
        <w:t>八、违约责任及协议的解除</w:t>
      </w:r>
    </w:p>
    <w:p w14:paraId="0B8B9084">
      <w:pPr>
        <w:keepNext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1.甲乙双方必须遵守本合同并执行合同中的各项规定，保证本合同的正常履行；</w:t>
      </w:r>
    </w:p>
    <w:p w14:paraId="02E7BDCD">
      <w:pPr>
        <w:keepNext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2.双方本着友好合作的态度,对合同履行过程中发生的纠纷应及时协商解决，协商不成的，向采购人所在地有管辖权的人民法院诉讼解决；</w:t>
      </w:r>
    </w:p>
    <w:p w14:paraId="1991FB26">
      <w:pPr>
        <w:keepNext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3.在合同有效期内，任何一方因不可抗力事件导致不能履行合同，则合同履行期可延长，其延长期与不可抗力影响期相同；</w:t>
      </w:r>
    </w:p>
    <w:p w14:paraId="1E69BD97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kern w:val="2"/>
          <w:sz w:val="21"/>
          <w:szCs w:val="21"/>
          <w:highlight w:val="none"/>
          <w:lang w:val="en-US" w:eastAsia="zh-CN" w:bidi="ar-SA"/>
        </w:rPr>
        <w:t>九、其他要求</w:t>
      </w:r>
    </w:p>
    <w:p w14:paraId="769AEBFF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1.甲方提供给乙方的相关信息或数据只限于本项目，乙方需对资料保密，不得外传或用于本项目以外的其他事项；</w:t>
      </w:r>
    </w:p>
    <w:p w14:paraId="6A012A23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2.本项目服务成果资料只允许提交给甲方，不得提供给其他任何单位或用于其他事项；</w:t>
      </w:r>
    </w:p>
    <w:p w14:paraId="62F7177B">
      <w:pPr>
        <w:keepNext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3.如乙方擅自提供资料，导致资料泄密，乙方需承担一切法律责任。</w:t>
      </w:r>
    </w:p>
    <w:bookmarkEnd w:id="2"/>
    <w:bookmarkEnd w:id="3"/>
    <w:p w14:paraId="49F31DE6">
      <w:pPr>
        <w:keepNext w:val="0"/>
        <w:keepLines w:val="0"/>
        <w:pageBreakBefore w:val="0"/>
        <w:widowControl w:val="0"/>
        <w:tabs>
          <w:tab w:val="left" w:pos="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1"/>
          <w:szCs w:val="21"/>
          <w:lang w:val="en-US" w:eastAsia="zh-CN"/>
        </w:rPr>
        <w:t>十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本合同一式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份，甲方、乙方、采购代理机构各执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份。签字盖章后生效，合同执行完毕自动失效（合同的服务承诺则长期有效）。</w:t>
      </w:r>
    </w:p>
    <w:p w14:paraId="4274A5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1"/>
          <w:szCs w:val="21"/>
          <w:lang w:val="en-US" w:eastAsia="zh-CN"/>
        </w:rPr>
        <w:t>十一、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其它（在合同中具体明确）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9"/>
        <w:gridCol w:w="4260"/>
      </w:tblGrid>
      <w:tr w14:paraId="7E8CB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4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E05F4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甲  方</w:t>
            </w: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EE3123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乙  方</w:t>
            </w:r>
          </w:p>
        </w:tc>
      </w:tr>
      <w:tr w14:paraId="2DC46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4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EACC70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（盖章）</w:t>
            </w: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1783A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成交供应商全称（盖章）</w:t>
            </w:r>
          </w:p>
        </w:tc>
      </w:tr>
      <w:tr w14:paraId="7B277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4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79291E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地址：</w:t>
            </w: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B5DAD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地址：</w:t>
            </w:r>
          </w:p>
        </w:tc>
      </w:tr>
      <w:tr w14:paraId="7ED57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4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AE296A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邮编：</w:t>
            </w: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CFD80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邮编：</w:t>
            </w:r>
          </w:p>
        </w:tc>
      </w:tr>
      <w:tr w14:paraId="4259A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42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EC675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代表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人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：（签字）</w:t>
            </w: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A7245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法定代表人：</w:t>
            </w:r>
          </w:p>
        </w:tc>
      </w:tr>
      <w:tr w14:paraId="288B0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42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3B3002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C7E78C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代表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人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：（签字）</w:t>
            </w:r>
          </w:p>
        </w:tc>
      </w:tr>
      <w:tr w14:paraId="17623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4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96E8CF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电话：</w:t>
            </w: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8E09B8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电话：</w:t>
            </w:r>
          </w:p>
        </w:tc>
      </w:tr>
      <w:tr w14:paraId="3E531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4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41A9EE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传真：</w:t>
            </w: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F7D18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传真：</w:t>
            </w:r>
          </w:p>
        </w:tc>
      </w:tr>
      <w:tr w14:paraId="6F7FB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4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71A72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0B2F9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开户银行：</w:t>
            </w:r>
          </w:p>
        </w:tc>
      </w:tr>
      <w:tr w14:paraId="09D5C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4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07613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E5669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账号:</w:t>
            </w:r>
          </w:p>
        </w:tc>
      </w:tr>
      <w:tr w14:paraId="0E74C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4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0107D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日期：  年   月   日</w:t>
            </w: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1BF895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日期：  年   月   日</w:t>
            </w:r>
          </w:p>
        </w:tc>
      </w:tr>
    </w:tbl>
    <w:p w14:paraId="0486D214"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 w14:paraId="51D6F758">
      <w:pPr>
        <w:rPr>
          <w:rFonts w:hint="eastAsia" w:ascii="宋体" w:hAnsi="宋体" w:eastAsia="宋体" w:cs="宋体"/>
          <w:sz w:val="21"/>
          <w:szCs w:val="21"/>
        </w:rPr>
      </w:pPr>
    </w:p>
    <w:p w14:paraId="043C5092"/>
    <w:p w14:paraId="6EBE8611"/>
    <w:sectPr>
      <w:headerReference r:id="rId5" w:type="default"/>
      <w:footerReference r:id="rId6" w:type="default"/>
      <w:pgSz w:w="11900" w:h="16840"/>
      <w:pgMar w:top="1440" w:right="1247" w:bottom="1440" w:left="1247" w:header="0" w:footer="0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1C0C88">
    <w:pPr>
      <w:spacing w:line="173" w:lineRule="auto"/>
      <w:ind w:left="3694"/>
      <w:rPr>
        <w:rFonts w:ascii="Lucida Sans Unicode" w:hAnsi="Lucida Sans Unicode" w:eastAsia="Lucida Sans Unicode" w:cs="Lucida Sans Unicode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3094990</wp:posOffset>
              </wp:positionH>
              <wp:positionV relativeFrom="paragraph">
                <wp:posOffset>-931545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659E960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43.7pt;margin-top:-73.3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GMpd0HYAAAADAEAAA8AAAAAAAAAAQAgAAAAIgAAAGRycy9kb3du&#10;cmV2LnhtbFBLAQIUABQAAAAIAIdO4kD/PwNHOAIAAG8EAAAOAAAAAAAAAAEAIAAAACcBAABkcnMv&#10;ZTJvRG9jLnhtbFBLBQYAAAAABgAGAFkBAADR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659E960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F1EAC1">
    <w:pPr>
      <w:pStyle w:val="3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0F25B3"/>
    <w:rsid w:val="32A8588A"/>
    <w:rsid w:val="365B00E8"/>
    <w:rsid w:val="685B0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Body Text First Indent"/>
    <w:basedOn w:val="3"/>
    <w:unhideWhenUsed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1756</Words>
  <Characters>1822</Characters>
  <Lines>0</Lines>
  <Paragraphs>0</Paragraphs>
  <TotalTime>4</TotalTime>
  <ScaleCrop>false</ScaleCrop>
  <LinksUpToDate>false</LinksUpToDate>
  <CharactersWithSpaces>1968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2025-07-28T07:36:00Z</dcterms:created>
  <dc:creator>Administrator</dc:creator>
  <cp:lastModifiedBy>蓝雨风铃</cp:lastModifiedBy>
  <dcterms:modified xsi:type="dcterms:W3CDTF">2025-12-21T14:39:51Z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eyJoZGlkIjoiZjU5OTc0NjRlMDg0YjAzMjU1ZTJmMWFmNWQwZmNmYTciLCJ1c2VySWQiOiI0ODQ1NzgzODYifQ==</vt:lpwstr>
  </property>
  <property fmtid="{D5CDD505-2E9C-101B-9397-08002B2CF9AE}" pid="4" name="ICV">
    <vt:lpwstr>2D2CB6898DC64E43838866EAB011C949_12</vt:lpwstr>
  </property>
</Properties>
</file>