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版本号：ZCSP-渭南高新区-2025-00037、DLCG2025-05820250804001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维修及设备采购项目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ZCSP-渭南高新区-2025-00037、DLCG2025-058</w:t>
      </w:r>
      <w:r>
        <w:br/>
      </w:r>
      <w:r>
        <w:br/>
      </w:r>
      <w:r>
        <w:br/>
      </w:r>
    </w:p>
    <w:p>
      <w:pPr>
        <w:pStyle w:val="null3"/>
        <w:jc w:val="center"/>
        <w:outlineLvl w:val="2"/>
      </w:pPr>
      <w:r>
        <w:rPr>
          <w:rFonts w:ascii="仿宋_GB2312" w:hAnsi="仿宋_GB2312" w:cs="仿宋_GB2312" w:eastAsia="仿宋_GB2312"/>
          <w:sz w:val="28"/>
          <w:b/>
        </w:rPr>
        <w:t>渭南高新区实验幼儿园</w:t>
      </w:r>
    </w:p>
    <w:p>
      <w:pPr>
        <w:pStyle w:val="null3"/>
        <w:jc w:val="center"/>
        <w:outlineLvl w:val="2"/>
      </w:pPr>
      <w:r>
        <w:rPr>
          <w:rFonts w:ascii="仿宋_GB2312" w:hAnsi="仿宋_GB2312" w:cs="仿宋_GB2312" w:eastAsia="仿宋_GB2312"/>
          <w:sz w:val="28"/>
          <w:b/>
        </w:rPr>
        <w:t>陕西鼎力中创项目管理有限公司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陕西鼎力中创项目管理有限公司</w:t>
      </w:r>
      <w:r>
        <w:rPr>
          <w:rFonts w:ascii="仿宋_GB2312" w:hAnsi="仿宋_GB2312" w:cs="仿宋_GB2312" w:eastAsia="仿宋_GB2312"/>
        </w:rPr>
        <w:t>（以下简称“代理机构”）受</w:t>
      </w:r>
      <w:r>
        <w:rPr>
          <w:rFonts w:ascii="仿宋_GB2312" w:hAnsi="仿宋_GB2312" w:cs="仿宋_GB2312" w:eastAsia="仿宋_GB2312"/>
        </w:rPr>
        <w:t>渭南高新区实验幼儿园</w:t>
      </w:r>
      <w:r>
        <w:rPr>
          <w:rFonts w:ascii="仿宋_GB2312" w:hAnsi="仿宋_GB2312" w:cs="仿宋_GB2312" w:eastAsia="仿宋_GB2312"/>
        </w:rPr>
        <w:t>委托，拟对</w:t>
      </w:r>
      <w:r>
        <w:rPr>
          <w:rFonts w:ascii="仿宋_GB2312" w:hAnsi="仿宋_GB2312" w:cs="仿宋_GB2312" w:eastAsia="仿宋_GB2312"/>
        </w:rPr>
        <w:t>维修及设备采购项目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ZCSP-渭南高新区-2025-00037、DLCG2025-058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维修及设备采购项目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对渭南高新区实验幼儿园教学楼、室外进行维修改造及设备采购。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采购包1（维修及设备采购项目）：属于专门面向中小企业采购。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1、供应商授权合法的人员参加磋商全过程：供应商应授权合法的人员参加磋商全过程，其中法定代表人直接参加的，需提供法定代表人身份证明，并与营业执照上信息一致。 法定代表人授权代表参加的，须提供法定代表人授权书及授权代表身份证明。非法人单位均参照执行。</w:t>
      </w:r>
    </w:p>
    <w:p>
      <w:pPr>
        <w:pStyle w:val="null3"/>
      </w:pPr>
      <w:r>
        <w:rPr>
          <w:rFonts w:ascii="仿宋_GB2312" w:hAnsi="仿宋_GB2312" w:cs="仿宋_GB2312" w:eastAsia="仿宋_GB2312"/>
        </w:rPr>
        <w:t>2、供应商关联关系：单位负责人为同一人或者存在控股、管理关系的不同单位，不得同时参加本次采购项目；为本项目提供整体设计、规范编制或者项目管理、监理、检测等服务的供应商，不得参加本次采购项目。（供应商须提供承诺书）</w:t>
      </w:r>
    </w:p>
    <w:p>
      <w:pPr>
        <w:pStyle w:val="null3"/>
      </w:pPr>
      <w:r>
        <w:rPr>
          <w:rFonts w:ascii="仿宋_GB2312" w:hAnsi="仿宋_GB2312" w:cs="仿宋_GB2312" w:eastAsia="仿宋_GB2312"/>
        </w:rPr>
        <w:t>3、企业资质：供应商须具备建筑工程施工总承包三级（含三级）及以上资质，并具有有效的安全生产许可证。</w:t>
      </w:r>
    </w:p>
    <w:p>
      <w:pPr>
        <w:pStyle w:val="null3"/>
      </w:pPr>
      <w:r>
        <w:rPr>
          <w:rFonts w:ascii="仿宋_GB2312" w:hAnsi="仿宋_GB2312" w:cs="仿宋_GB2312" w:eastAsia="仿宋_GB2312"/>
        </w:rPr>
        <w:t>4、项目经理资质：拟派项目经理须具备建筑工程专业二级（含二级）及以上注册建造师资格并具有有效的安全生产考核合格证书（建安B证），且在本单位注册，未担任其他在建工程项目的项目经理。</w:t>
      </w:r>
    </w:p>
    <w:p>
      <w:pPr>
        <w:pStyle w:val="null3"/>
      </w:pPr>
      <w:r>
        <w:rPr>
          <w:rFonts w:ascii="仿宋_GB2312" w:hAnsi="仿宋_GB2312" w:cs="仿宋_GB2312" w:eastAsia="仿宋_GB2312"/>
        </w:rPr>
        <w:t>5、磋商保证金缴纳凭证：提供磋商保证金缴纳凭证或担保机构出具的保函</w:t>
      </w:r>
    </w:p>
    <w:p>
      <w:pPr>
        <w:pStyle w:val="null3"/>
      </w:pPr>
      <w:r>
        <w:rPr>
          <w:rFonts w:ascii="仿宋_GB2312" w:hAnsi="仿宋_GB2312" w:cs="仿宋_GB2312" w:eastAsia="仿宋_GB2312"/>
        </w:rPr>
        <w:t>6、信用信息：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渭南高新区实验幼儿园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高新区辛市镇凤茂街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15191398180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陕西鼎力中创项目管理有限公司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渭南市临渭区乐天大街碧桂园翡翠公馆北门11栋商铺2层208号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郑琳娜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0913-2185335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15691397777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开户名称：陕西鼎力中创项目管理有限公司</w:t>
            </w:r>
          </w:p>
          <w:p>
            <w:pPr>
              <w:pStyle w:val="null3"/>
            </w:pPr>
            <w:r>
              <w:rPr>
                <w:rFonts w:ascii="仿宋_GB2312" w:hAnsi="仿宋_GB2312" w:cs="仿宋_GB2312" w:eastAsia="仿宋_GB2312"/>
              </w:rPr>
              <w:t>开户银行：工行渭南仓程路支行</w:t>
            </w:r>
          </w:p>
          <w:p>
            <w:pPr>
              <w:pStyle w:val="null3"/>
            </w:pPr>
            <w:r>
              <w:rPr>
                <w:rFonts w:ascii="仿宋_GB2312" w:hAnsi="仿宋_GB2312" w:cs="仿宋_GB2312" w:eastAsia="仿宋_GB2312"/>
              </w:rPr>
              <w:t>银行账号：2605 0259 1910 0033 019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渭南高新区实验幼儿园</w:t>
      </w:r>
      <w:r>
        <w:rPr>
          <w:rFonts w:ascii="仿宋_GB2312" w:hAnsi="仿宋_GB2312" w:cs="仿宋_GB2312" w:eastAsia="仿宋_GB2312"/>
        </w:rPr>
        <w:t>和</w:t>
      </w:r>
      <w:r>
        <w:rPr>
          <w:rFonts w:ascii="仿宋_GB2312" w:hAnsi="仿宋_GB2312" w:cs="仿宋_GB2312" w:eastAsia="仿宋_GB2312"/>
        </w:rPr>
        <w:t>陕西鼎力中创项目管理有限公司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渭南高新区实验幼儿园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陕西鼎力中创项目管理有限公司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渭南高新区实验幼儿园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陕西鼎力中创项目管理有限公司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1、本工程按要求完成工程全部内容。 2、本工程验收标准应符合国家相关工程管理规定及行业标准。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联系人：郑琳娜</w:t>
      </w:r>
    </w:p>
    <w:p>
      <w:pPr>
        <w:pStyle w:val="null3"/>
      </w:pPr>
      <w:r>
        <w:rPr>
          <w:rFonts w:ascii="仿宋_GB2312" w:hAnsi="仿宋_GB2312" w:cs="仿宋_GB2312" w:eastAsia="仿宋_GB2312"/>
        </w:rPr>
        <w:t>联系电话：0913-2185335</w:t>
      </w:r>
    </w:p>
    <w:p>
      <w:pPr>
        <w:pStyle w:val="null3"/>
      </w:pPr>
      <w:r>
        <w:rPr>
          <w:rFonts w:ascii="仿宋_GB2312" w:hAnsi="仿宋_GB2312" w:cs="仿宋_GB2312" w:eastAsia="仿宋_GB2312"/>
        </w:rPr>
        <w:t>地址：渭南市临渭区乐天大街碧桂园翡翠公馆北门11栋商铺2层208号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3,600,000.00</w:t>
      </w:r>
    </w:p>
    <w:p>
      <w:pPr>
        <w:pStyle w:val="null3"/>
      </w:pPr>
      <w:r>
        <w:rPr>
          <w:rFonts w:ascii="仿宋_GB2312" w:hAnsi="仿宋_GB2312" w:cs="仿宋_GB2312" w:eastAsia="仿宋_GB2312"/>
        </w:rPr>
        <w:t>采购包最高限价（元）: 3,352,973.67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渭南高新区实验幼儿园维修及设备采购项目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标的名称：渭南高新区实验幼儿园维修及设备采购项目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采购范围及内容</w:t>
            </w:r>
          </w:p>
          <w:p>
            <w:pPr>
              <w:pStyle w:val="null3"/>
              <w:ind w:firstLine="480"/>
              <w:jc w:val="both"/>
            </w:pPr>
            <w:r>
              <w:rPr>
                <w:rFonts w:ascii="仿宋_GB2312" w:hAnsi="仿宋_GB2312" w:cs="仿宋_GB2312" w:eastAsia="仿宋_GB2312"/>
                <w:sz w:val="21"/>
              </w:rPr>
              <w:t>1、项目名称：渭南高新区实验幼儿园维修及设备采购项目</w:t>
            </w:r>
          </w:p>
          <w:p>
            <w:pPr>
              <w:pStyle w:val="null3"/>
              <w:ind w:firstLine="480"/>
              <w:jc w:val="left"/>
            </w:pPr>
            <w:r>
              <w:rPr>
                <w:rFonts w:ascii="仿宋_GB2312" w:hAnsi="仿宋_GB2312" w:cs="仿宋_GB2312" w:eastAsia="仿宋_GB2312"/>
                <w:sz w:val="21"/>
              </w:rPr>
              <w:t>2、项目概况：对渭南高新区实验幼儿园教学楼、室外进行维修改造及设备采购。</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合同履行期限（工期）：</w:t>
            </w:r>
            <w:r>
              <w:rPr>
                <w:rFonts w:ascii="仿宋_GB2312" w:hAnsi="仿宋_GB2312" w:cs="仿宋_GB2312" w:eastAsia="仿宋_GB2312"/>
                <w:sz w:val="21"/>
              </w:rPr>
              <w:t>自合同签订之日起365日历天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质量标准：</w:t>
            </w:r>
            <w:r>
              <w:rPr>
                <w:rFonts w:ascii="仿宋_GB2312" w:hAnsi="仿宋_GB2312" w:cs="仿宋_GB2312" w:eastAsia="仿宋_GB2312"/>
                <w:sz w:val="21"/>
              </w:rPr>
              <w:t>程质量达到国家现行验收规范“合格”标准。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质保期：</w:t>
            </w:r>
            <w:r>
              <w:rPr>
                <w:rFonts w:ascii="仿宋_GB2312" w:hAnsi="仿宋_GB2312" w:cs="仿宋_GB2312" w:eastAsia="仿宋_GB2312"/>
                <w:sz w:val="21"/>
              </w:rPr>
              <w:t>2年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验收标准：</w:t>
            </w:r>
          </w:p>
          <w:p>
            <w:pPr>
              <w:pStyle w:val="null3"/>
            </w:pPr>
            <w:r>
              <w:rPr>
                <w:rFonts w:ascii="仿宋_GB2312" w:hAnsi="仿宋_GB2312" w:cs="仿宋_GB2312" w:eastAsia="仿宋_GB2312"/>
              </w:rPr>
              <w:t>（1）本工程应按要求完成工程全部内容。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本工程验收标准应符合国家相关工程管理规定及行业标准。</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付款方式:</w:t>
            </w:r>
            <w:r>
              <w:rPr>
                <w:rFonts w:ascii="仿宋_GB2312" w:hAnsi="仿宋_GB2312" w:cs="仿宋_GB2312" w:eastAsia="仿宋_GB2312"/>
                <w:sz w:val="21"/>
              </w:rPr>
              <w:t>工程竣工验收合格后支付合同价款的97%，剩余款项一年后支付。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本工程的施工过程和成果必须符合国家有关工程建设标准强制性条文和国家或有关部门关于工程施工方面现行的标准、规范、定额、办法、示例，以及陕西省关于工程施工方面的文件、规定； 采购人可根据工程实际情况增减标准、规范，在施工过程中，如果国家或有关部门颁布了新的技术部分准或规范，则承包人应采用新的标准或规范进行施工；</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2、成交供应商应在磋商会议结束后3日内向采购人提交最终版《工程量清单表》，供应商最终版《工程量清单表》中的总报价应与最终磋商总报价保持一致。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（1）具有独立承担民事责任的能力：供应商应是独立承担民事责任能力的法人、其他组织或自然人，法人、其他组织须提供合法有效的营业执照或事业单位法人证书等证明资料，自然人须提供身份证明。 （2）具有良好的商业信誉和健全的财务会计制度：提供2024年度经审计的财务报告（成立时间至开标时间不足一年的可提供成立后任意时段的资产负债表）或开标前六个月内其基本账户银行出具的资信证明或财政部门认可的政府采购专业担保机构出具的担保函。 （3）有依法缴纳税收和社会保障资金的良好记录：①提供2025年1月1日至今已缴存的任意一个月的纳税证明或完税证明（成立不足一个月的提供依法纳税的承诺书，格式自拟）； ②提供2025年1月1日至今已缴存的任意一个月的社会保障资金缴存单据或社保机构开具的社会保险参保缴费情况证明（成立不足一个月的提供将依法交纳社会保障资金的承诺书，格式自拟）； 注：依法免税或不需要缴纳社会保险的供应商提供相关部门出具的证明文件。 （4）具有履行合同所必需的设备和专业技术能力：提供具有履行合同所必需的设备和专业技术能力的承诺书 （5）参加政府采购活动前三年内，在经营活动中没有重大违法记录：提供参加政府采购活动前三年内，在经营活动中没有重大违法记录的书面声明。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供应商应授权合法的人员参加磋商全过程，其中法定代表人直接参加的，需提供法定代表人身份证明，并与营业执照上信息一致。 法定代表人授权代表参加的，须提供法定代表人授权书及授权代表身份证明。非法人单位均参照执行。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供应商，不得参加本次采购项目。（供应商须提供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拟派项目经理须具备建筑工程专业二级（含二级）及以上注册建造师资格并具有有效的安全生产考核合格证书（建安B证），且在本单位注册，未担任其他在建工程项目的项目经理。</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磋商保证金缴纳凭证</w:t>
            </w:r>
          </w:p>
        </w:tc>
        <w:tc>
          <w:tcPr>
            <w:tcW w:type="dxa" w:w="3322"/>
          </w:tcPr>
          <w:p>
            <w:pPr>
              <w:pStyle w:val="null3"/>
            </w:pPr>
            <w:r>
              <w:rPr>
                <w:rFonts w:ascii="仿宋_GB2312" w:hAnsi="仿宋_GB2312" w:cs="仿宋_GB2312" w:eastAsia="仿宋_GB2312"/>
              </w:rPr>
              <w:t>提供磋商保证金缴纳凭证或担保机构出具的保函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合同履行期限（工期）</w:t>
            </w:r>
          </w:p>
        </w:tc>
        <w:tc>
          <w:tcPr>
            <w:tcW w:type="dxa" w:w="3322"/>
          </w:tcPr>
          <w:p>
            <w:pPr>
              <w:pStyle w:val="null3"/>
            </w:pPr>
            <w:r>
              <w:rPr>
                <w:rFonts w:ascii="仿宋_GB2312" w:hAnsi="仿宋_GB2312" w:cs="仿宋_GB2312" w:eastAsia="仿宋_GB2312"/>
              </w:rPr>
              <w:t>合同履行期限（工期）满足磋商文件规定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已标价工程量清单 中小企业声明函 资格证明材料相关附件.docx 技术服务合同条款及其他商务要求应答表 强制优先采购产品承诺函 响应文件封面 施工组织方案.docx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已标价工程量清单 中小企业声明函 资格证明材料相关附件.docx 技术服务合同条款及其他商务要求应答表 强制优先采购产品承诺函 响应文件封面 施工组织方案.docx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磋商小组应当根据综合评分情况，按照评审得分由高到低顺序推荐3名成交候选供应商，并编写评审报告。评审得分相同的，按照最后报价由低到高的顺序推荐。评审得分且最后报价相同的，按照技术部分得分从高到低顺序推荐，若该项得分还相同，由磋商小组无记名投票确定排名顺序。</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1.评审内容：确保工程质量的技术组织措施 2.评审标准： （1）完整性：响应全面，对评审内容中的各项要求有详细描述； （2）可实施性：内容科学，步骤清晰、合理，可实施性强； （3）针对性：能够紧扣项目实际情况，满足具体要求。 3.赋分标准（5分）： ①评审内容完全满足评审标准得5分； ②评审内容，若存在不明确、不合理、不完整、针对性不强等方面，扣1分； ③评审内容不提供或完全背离评审标准得0分。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1.评审内容：确保安全生产的技术组织措施 2.评审标准： （1）完整性：响应全面，对评审内容中的各项要求有详细描述； （2）可实施性：内容科学，步骤清晰、合理，可实施性强； （3）针对性：能够紧扣项目实际情况，满足具体要求。 3.赋分标准（5分）： ①评审内容完全满足评审标准得5分； ②评审内容，若存在不明确、不合理、不完整、针对性不强等方面，扣1分； ③评审内容不提供或完全背离评审标准得0分。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1.评审内容：①确保文明施工的技术组织措施②环境保护措施 2.评审标准： （1）完整性：响应全面，对评审内容中的各项要求有详细描述； （2）可实施性：内容科学，步骤清晰、合理，可实施性强； （3）针对性：能够紧扣项目实际情况，满足具体要求。 3.赋分标准（10分）： ①每一项评审内容完全满足评审标准得5分；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1.评审内容：确保工期的技术组织措施 2.评审标准： （1）完整性：响应全面，对评审内容中的各项要求有详细描述； （2）可实施性：内容科学，步骤清晰、合理，可实施性强； （3）针对性：能够紧扣项目实际情况，满足具体要求。 3.赋分标准（5分）： ①评审内容完全满足评审标准得5分； ②评审内容，若存在不明确、不合理、不完整、针对性不强等方面，扣1分； ③评审内容不提供或完全背离评审标准得0分。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1.评审内容：①施工方案②项目经理部组成人员 2.评审标准： （1）完整性：响应全面，对评审内容中的各项要求有详细描述； （2）可实施性：内容科学，步骤清晰、合理，可实施性强； （3）针对性：能够紧扣项目实际情况，满足具体要求。 3.赋分标准（10分）： ①每一项评审内容完全满足评审标准得5分；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1.评审内容：施工机械配备和材料投入计划 2.评审标准： （1）完整性：响应全面，对评审（2）可实施性：内容科学，步骤清晰、合理，可实施性强； （3）针对性：能够紧扣项目实际情况，满足具体要求。 3.赋分标准（4分）： ①评审内容完全满足评审标准得4分； ②评审内容，若存在不明确、不合理、不完整、针对性不强等方面，扣1分； ③评审内容不提供或完全背离评审标准得0分。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1.评审内容：施工进度表或施工网络图 2.评审标准： （1）完整性：响应全面，对评审（2）可实施性：内容科学，步骤清晰、合理，可实施性强； （3）针对性：能够紧扣项目实际情况，满足具体要求。 3.赋分标准（4分）： ①评审内容完全满足评审标准得4分； ②评审内容，若存在不明确、不合理、不完整、针对性不强等方面，扣1分； ③评审内容不提供或完全背离评审标准得0分。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1.评审内容：劳动力安排计划 2.评审标准： （1）完整性：响应全面，对评审内容中的各项要求有详细描述； （2）可实施性：内容科学，步骤清晰、合理，可实施性强； （3）针对性：能够紧扣项目实际情况，满足具体要求。 3.赋分标准（4分）： ①评审内容完全满足评审标准得4分； ②评审内容，若存在不明确、不合理、不完整、针对性不强等方面，扣1分； ③评审内容不提供或完全背离评审标准得0分。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本项目施工难点分析及针对措施</w:t>
            </w:r>
          </w:p>
        </w:tc>
        <w:tc>
          <w:tcPr>
            <w:tcW w:type="dxa" w:w="2492"/>
          </w:tcPr>
          <w:p>
            <w:pPr>
              <w:pStyle w:val="null3"/>
            </w:pPr>
            <w:r>
              <w:rPr>
                <w:rFonts w:ascii="仿宋_GB2312" w:hAnsi="仿宋_GB2312" w:cs="仿宋_GB2312" w:eastAsia="仿宋_GB2312"/>
              </w:rPr>
              <w:t>1.评审内容：本项目施工难点分析及针对措施 2.评审标准： （1）完整性：响应全面，对评审内容中的各项要求有详细描述； （2）可实施性：内容科学，步骤清晰、合理，可实施性强； （3）针对性：能够紧扣项目实际情况，满足具体要求。 3.赋分标准（4分）： ①评审内容完全满足评审标准得4分； ②评审内容，若存在不明确、不合理、不完整、针对性不强等方面，扣1分； ③评审内容不提供或完全背离评审标准得0分。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1.评审内容：新技术、新产品、新工艺、新材料应用 2.评审标准： （1）完整性：响应全面，对评审内容中的各项要求有详细描述； （2）可实施性：内容科学，步骤清晰、合理，可实施性强； （4）针对性：能够紧扣项目实际情况，满足具体要求。 3.赋分标准（4分）： ①评审内容完全满足评审标准得4分； ②评审内容，若存在不明确、不合理、不完整、针对性不强等方面，扣1分； ③评审内容不提供或完全背离评审标准得0分。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（1）供应商拟派项目经理具备工程类中级及以上职称得3分，其他不得分。 评审依据：以供应商加盖公章的职称证复印件为准。 （2）供应商拟派项目经理自2022年8月1日至今具有类似项目业绩，每提供一份得2分，满分6分。 评审依据：以供应商加盖公章的合同协议书复印件为准。（合同内容须具有项目经理姓名等信息）</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供应商自2022年8月1日至今具有类似项目业绩，每提供一份得2分，满分6分。 评审依据：以供应商加盖公章的合同协议书复印件为准。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满足竞争性磋商文件要求且磋商价格最低的最终磋商报价为磋商基准价，得满分30分； (3) 磋商报价得分=(磋商基准价／最终磋商报价)×30%×100。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详见附件：施工组织方案.docx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