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20C2C7">
      <w:pPr>
        <w:spacing w:line="360" w:lineRule="auto"/>
        <w:jc w:val="center"/>
        <w:rPr>
          <w:rFonts w:hint="eastAsia" w:cs="仿宋" w:asciiTheme="minorEastAsia" w:hAnsiTheme="minorEastAsia" w:eastAsiaTheme="minorEastAsia"/>
          <w:b/>
          <w:bCs/>
          <w:color w:val="auto"/>
          <w:sz w:val="44"/>
          <w:szCs w:val="52"/>
          <w:lang w:eastAsia="zh-CN"/>
        </w:rPr>
      </w:pPr>
    </w:p>
    <w:p w14:paraId="26A02314">
      <w:pPr>
        <w:spacing w:line="360" w:lineRule="auto"/>
        <w:jc w:val="center"/>
        <w:rPr>
          <w:rFonts w:cs="仿宋" w:asciiTheme="minorEastAsia" w:hAnsiTheme="minorEastAsia" w:eastAsiaTheme="minorEastAsia"/>
          <w:b/>
          <w:bCs/>
          <w:color w:val="auto"/>
          <w:sz w:val="44"/>
          <w:szCs w:val="52"/>
        </w:rPr>
      </w:pPr>
      <w:r>
        <w:rPr>
          <w:rFonts w:hint="eastAsia" w:cs="仿宋" w:asciiTheme="minorEastAsia" w:hAnsiTheme="minorEastAsia" w:eastAsiaTheme="minorEastAsia"/>
          <w:b/>
          <w:bCs/>
          <w:color w:val="auto"/>
          <w:sz w:val="44"/>
          <w:szCs w:val="52"/>
          <w:lang w:eastAsia="zh-CN"/>
        </w:rPr>
        <w:t>F-05-03地块文物考古发掘劳务项目</w:t>
      </w:r>
      <w:r>
        <w:rPr>
          <w:rFonts w:hint="eastAsia" w:cs="仿宋" w:asciiTheme="minorEastAsia" w:hAnsiTheme="minorEastAsia" w:eastAsiaTheme="minorEastAsia"/>
          <w:b/>
          <w:bCs/>
          <w:color w:val="auto"/>
          <w:sz w:val="44"/>
          <w:szCs w:val="52"/>
        </w:rPr>
        <w:t>合同</w:t>
      </w:r>
    </w:p>
    <w:p w14:paraId="3DB43C09">
      <w:pPr>
        <w:rPr>
          <w:rFonts w:cs="仿宋" w:asciiTheme="minorEastAsia" w:hAnsiTheme="minorEastAsia" w:eastAsiaTheme="minorEastAsia"/>
          <w:color w:val="auto"/>
        </w:rPr>
      </w:pPr>
    </w:p>
    <w:p w14:paraId="14535F49">
      <w:pPr>
        <w:rPr>
          <w:rFonts w:cs="仿宋" w:asciiTheme="minorEastAsia" w:hAnsiTheme="minorEastAsia" w:eastAsiaTheme="minorEastAsia"/>
          <w:color w:val="auto"/>
        </w:rPr>
      </w:pPr>
    </w:p>
    <w:p w14:paraId="36460A2A">
      <w:pPr>
        <w:rPr>
          <w:rFonts w:cs="仿宋" w:asciiTheme="minorEastAsia" w:hAnsiTheme="minorEastAsia" w:eastAsiaTheme="minorEastAsia"/>
          <w:color w:val="auto"/>
        </w:rPr>
      </w:pPr>
    </w:p>
    <w:p w14:paraId="1CF84135">
      <w:pPr>
        <w:rPr>
          <w:rFonts w:cs="仿宋" w:asciiTheme="minorEastAsia" w:hAnsiTheme="minorEastAsia" w:eastAsiaTheme="minorEastAsia"/>
          <w:color w:val="auto"/>
        </w:rPr>
      </w:pPr>
    </w:p>
    <w:p w14:paraId="1A2DB4F9">
      <w:pPr>
        <w:rPr>
          <w:rFonts w:cs="仿宋" w:asciiTheme="minorEastAsia" w:hAnsiTheme="minorEastAsia" w:eastAsiaTheme="minorEastAsia"/>
          <w:color w:val="auto"/>
        </w:rPr>
      </w:pPr>
    </w:p>
    <w:p w14:paraId="000BA36F">
      <w:pPr>
        <w:jc w:val="center"/>
        <w:rPr>
          <w:rFonts w:cs="仿宋" w:asciiTheme="minorEastAsia" w:hAnsiTheme="minorEastAsia" w:eastAsiaTheme="minorEastAsia"/>
          <w:b/>
          <w:color w:val="auto"/>
          <w:sz w:val="36"/>
          <w:szCs w:val="36"/>
        </w:rPr>
      </w:pPr>
      <w:r>
        <w:rPr>
          <w:rFonts w:hint="eastAsia" w:cs="仿宋" w:asciiTheme="minorEastAsia" w:hAnsiTheme="minorEastAsia" w:eastAsiaTheme="minorEastAsia"/>
          <w:b/>
          <w:color w:val="auto"/>
          <w:sz w:val="36"/>
          <w:szCs w:val="36"/>
        </w:rPr>
        <w:t>（示范文本）</w:t>
      </w:r>
    </w:p>
    <w:p w14:paraId="5A03E7C1">
      <w:pPr>
        <w:spacing w:line="560" w:lineRule="exact"/>
        <w:rPr>
          <w:rFonts w:hint="eastAsia" w:ascii="宋体" w:hAnsi="宋体" w:eastAsia="宋体" w:cs="宋体"/>
          <w:b/>
          <w:bCs/>
          <w:color w:val="auto"/>
          <w:sz w:val="32"/>
          <w:szCs w:val="32"/>
          <w:lang w:val="en-US" w:eastAsia="zh-CN"/>
        </w:rPr>
      </w:pPr>
    </w:p>
    <w:p w14:paraId="74838471">
      <w:pPr>
        <w:spacing w:line="560" w:lineRule="exact"/>
        <w:rPr>
          <w:rFonts w:hint="eastAsia" w:ascii="宋体" w:hAnsi="宋体" w:eastAsia="宋体" w:cs="宋体"/>
          <w:b/>
          <w:bCs/>
          <w:color w:val="auto"/>
          <w:sz w:val="32"/>
          <w:szCs w:val="32"/>
          <w:lang w:val="en-US" w:eastAsia="zh-CN"/>
        </w:rPr>
      </w:pPr>
    </w:p>
    <w:p w14:paraId="3724F69B">
      <w:pPr>
        <w:adjustRightInd w:val="0"/>
        <w:snapToGrid w:val="0"/>
        <w:spacing w:line="360" w:lineRule="auto"/>
        <w:outlineLvl w:val="0"/>
        <w:rPr>
          <w:rFonts w:hint="eastAsia" w:ascii="宋体" w:hAnsi="宋体" w:eastAsia="宋体" w:cs="宋体"/>
          <w:b/>
          <w:bCs/>
          <w:color w:val="auto"/>
          <w:kern w:val="0"/>
          <w:sz w:val="32"/>
          <w:szCs w:val="32"/>
          <w:u w:val="none"/>
          <w:lang w:val="en-US" w:eastAsia="zh-CN"/>
        </w:rPr>
      </w:pPr>
    </w:p>
    <w:p w14:paraId="0CE9A5B6">
      <w:pPr>
        <w:adjustRightInd w:val="0"/>
        <w:snapToGrid w:val="0"/>
        <w:spacing w:line="360" w:lineRule="auto"/>
        <w:outlineLvl w:val="0"/>
        <w:rPr>
          <w:rFonts w:hint="eastAsia" w:ascii="宋体" w:hAnsi="宋体" w:eastAsia="宋体" w:cs="宋体"/>
          <w:b/>
          <w:bCs/>
          <w:color w:val="auto"/>
          <w:kern w:val="0"/>
          <w:sz w:val="32"/>
          <w:szCs w:val="32"/>
          <w:u w:val="none"/>
          <w:lang w:val="en-US" w:eastAsia="zh-CN"/>
        </w:rPr>
      </w:pPr>
    </w:p>
    <w:p w14:paraId="57A78898">
      <w:pPr>
        <w:adjustRightInd w:val="0"/>
        <w:snapToGrid w:val="0"/>
        <w:spacing w:line="360" w:lineRule="auto"/>
        <w:outlineLvl w:val="0"/>
        <w:rPr>
          <w:rFonts w:hint="eastAsia" w:ascii="宋体" w:hAnsi="宋体" w:eastAsia="宋体" w:cs="宋体"/>
          <w:b/>
          <w:bCs/>
          <w:color w:val="auto"/>
          <w:kern w:val="0"/>
          <w:sz w:val="32"/>
          <w:szCs w:val="32"/>
          <w:u w:val="none"/>
          <w:lang w:val="en-US" w:eastAsia="zh-CN"/>
        </w:rPr>
      </w:pPr>
    </w:p>
    <w:p w14:paraId="7086F104">
      <w:pPr>
        <w:adjustRightInd w:val="0"/>
        <w:snapToGrid w:val="0"/>
        <w:spacing w:line="360" w:lineRule="auto"/>
        <w:outlineLvl w:val="0"/>
        <w:rPr>
          <w:rFonts w:hint="eastAsia" w:ascii="宋体" w:hAnsi="宋体" w:eastAsia="宋体" w:cs="宋体"/>
          <w:b/>
          <w:bCs/>
          <w:color w:val="auto"/>
          <w:kern w:val="0"/>
          <w:sz w:val="32"/>
          <w:szCs w:val="32"/>
          <w:u w:val="none"/>
          <w:lang w:val="en-US" w:eastAsia="zh-CN"/>
        </w:rPr>
      </w:pPr>
    </w:p>
    <w:p w14:paraId="19CF240D">
      <w:pPr>
        <w:adjustRightInd w:val="0"/>
        <w:snapToGrid w:val="0"/>
        <w:spacing w:line="360" w:lineRule="auto"/>
        <w:outlineLvl w:val="0"/>
        <w:rPr>
          <w:rFonts w:hint="eastAsia" w:ascii="宋体" w:hAnsi="宋体" w:eastAsia="宋体" w:cs="宋体"/>
          <w:b/>
          <w:bCs/>
          <w:color w:val="auto"/>
          <w:kern w:val="0"/>
          <w:sz w:val="32"/>
          <w:szCs w:val="32"/>
          <w:u w:val="none"/>
          <w:lang w:val="en-US" w:eastAsia="zh-CN"/>
        </w:rPr>
      </w:pPr>
    </w:p>
    <w:p w14:paraId="45CA10C0">
      <w:pPr>
        <w:adjustRightInd w:val="0"/>
        <w:snapToGrid w:val="0"/>
        <w:spacing w:line="360" w:lineRule="auto"/>
        <w:outlineLvl w:val="0"/>
        <w:rPr>
          <w:rFonts w:hint="eastAsia" w:ascii="宋体" w:hAnsi="宋体" w:eastAsia="宋体" w:cs="宋体"/>
          <w:b/>
          <w:bCs/>
          <w:color w:val="auto"/>
          <w:kern w:val="0"/>
          <w:sz w:val="32"/>
          <w:szCs w:val="32"/>
          <w:u w:val="none"/>
          <w:lang w:val="en-US" w:eastAsia="zh-CN"/>
        </w:rPr>
      </w:pPr>
    </w:p>
    <w:p w14:paraId="472FB7AD">
      <w:pPr>
        <w:adjustRightInd w:val="0"/>
        <w:snapToGrid w:val="0"/>
        <w:spacing w:line="360" w:lineRule="auto"/>
        <w:outlineLvl w:val="0"/>
        <w:rPr>
          <w:rFonts w:hint="eastAsia" w:ascii="宋体" w:hAnsi="宋体" w:eastAsia="宋体" w:cs="宋体"/>
          <w:b/>
          <w:bCs/>
          <w:color w:val="auto"/>
          <w:kern w:val="0"/>
          <w:sz w:val="32"/>
          <w:szCs w:val="32"/>
          <w:u w:val="none"/>
          <w:lang w:val="en-US" w:eastAsia="zh-CN"/>
        </w:rPr>
      </w:pPr>
    </w:p>
    <w:p w14:paraId="04FB1D87">
      <w:pPr>
        <w:adjustRightInd w:val="0"/>
        <w:snapToGrid w:val="0"/>
        <w:spacing w:line="360" w:lineRule="auto"/>
        <w:jc w:val="center"/>
        <w:outlineLvl w:val="0"/>
        <w:rPr>
          <w:rFonts w:ascii="宋体" w:hAnsi="宋体"/>
          <w:b/>
          <w:bCs/>
          <w:color w:val="auto"/>
          <w:kern w:val="0"/>
          <w:sz w:val="30"/>
          <w:u w:val="single"/>
        </w:rPr>
      </w:pPr>
      <w:r>
        <w:rPr>
          <w:rFonts w:hint="eastAsia" w:ascii="宋体" w:hAnsi="宋体" w:eastAsia="宋体" w:cs="宋体"/>
          <w:b/>
          <w:bCs/>
          <w:color w:val="auto"/>
          <w:kern w:val="0"/>
          <w:sz w:val="32"/>
          <w:szCs w:val="32"/>
          <w:u w:val="none"/>
          <w:lang w:val="en-US" w:eastAsia="zh-CN"/>
        </w:rPr>
        <w:t xml:space="preserve">签订日期：  </w:t>
      </w:r>
      <w:r>
        <w:rPr>
          <w:rFonts w:hint="eastAsia" w:ascii="宋体" w:hAnsi="宋体" w:eastAsia="宋体" w:cs="宋体"/>
          <w:b/>
          <w:bCs/>
          <w:color w:val="auto"/>
          <w:kern w:val="0"/>
          <w:sz w:val="32"/>
          <w:szCs w:val="32"/>
          <w:u w:val="single"/>
          <w:lang w:val="en-US" w:eastAsia="zh-CN"/>
        </w:rPr>
        <w:t xml:space="preserve"> </w:t>
      </w:r>
      <w:r>
        <w:rPr>
          <w:rFonts w:hint="eastAsia" w:ascii="宋体" w:hAnsi="宋体" w:cs="宋体"/>
          <w:b/>
          <w:bCs/>
          <w:color w:val="auto"/>
          <w:kern w:val="0"/>
          <w:sz w:val="32"/>
          <w:szCs w:val="32"/>
          <w:u w:val="single"/>
          <w:lang w:val="en-US" w:eastAsia="zh-CN"/>
        </w:rPr>
        <w:t xml:space="preserve">     </w:t>
      </w:r>
      <w:r>
        <w:rPr>
          <w:rFonts w:hint="eastAsia" w:ascii="宋体" w:hAnsi="宋体" w:eastAsia="宋体" w:cs="宋体"/>
          <w:b/>
          <w:bCs/>
          <w:color w:val="auto"/>
          <w:kern w:val="0"/>
          <w:sz w:val="32"/>
          <w:szCs w:val="32"/>
          <w:u w:val="none"/>
          <w:lang w:val="en-US" w:eastAsia="zh-CN"/>
        </w:rPr>
        <w:t xml:space="preserve"> 年 </w:t>
      </w:r>
      <w:r>
        <w:rPr>
          <w:rFonts w:hint="eastAsia" w:ascii="宋体" w:hAnsi="宋体" w:cs="宋体"/>
          <w:b/>
          <w:bCs/>
          <w:color w:val="auto"/>
          <w:kern w:val="0"/>
          <w:sz w:val="32"/>
          <w:szCs w:val="32"/>
          <w:u w:val="single"/>
          <w:lang w:val="en-US" w:eastAsia="zh-CN"/>
        </w:rPr>
        <w:t xml:space="preserve">  </w:t>
      </w:r>
      <w:r>
        <w:rPr>
          <w:rFonts w:hint="eastAsia" w:ascii="宋体" w:hAnsi="宋体" w:eastAsia="宋体" w:cs="宋体"/>
          <w:b/>
          <w:bCs/>
          <w:color w:val="auto"/>
          <w:kern w:val="0"/>
          <w:sz w:val="32"/>
          <w:szCs w:val="32"/>
          <w:u w:val="single"/>
          <w:lang w:val="en-US" w:eastAsia="zh-CN"/>
        </w:rPr>
        <w:t xml:space="preserve">   </w:t>
      </w:r>
      <w:r>
        <w:rPr>
          <w:rFonts w:hint="eastAsia" w:ascii="宋体" w:hAnsi="宋体" w:eastAsia="宋体" w:cs="宋体"/>
          <w:b/>
          <w:bCs/>
          <w:color w:val="auto"/>
          <w:kern w:val="0"/>
          <w:sz w:val="32"/>
          <w:szCs w:val="32"/>
          <w:u w:val="none"/>
          <w:lang w:val="en-US" w:eastAsia="zh-CN"/>
        </w:rPr>
        <w:t xml:space="preserve">月 </w:t>
      </w:r>
      <w:r>
        <w:rPr>
          <w:rFonts w:hint="eastAsia" w:ascii="宋体" w:hAnsi="宋体" w:eastAsia="宋体" w:cs="宋体"/>
          <w:b/>
          <w:bCs/>
          <w:color w:val="auto"/>
          <w:kern w:val="0"/>
          <w:sz w:val="32"/>
          <w:szCs w:val="32"/>
          <w:u w:val="single"/>
          <w:lang w:val="en-US" w:eastAsia="zh-CN"/>
        </w:rPr>
        <w:t xml:space="preserve"> </w:t>
      </w:r>
      <w:r>
        <w:rPr>
          <w:rFonts w:hint="eastAsia" w:ascii="宋体" w:hAnsi="宋体" w:cs="宋体"/>
          <w:b/>
          <w:bCs/>
          <w:color w:val="auto"/>
          <w:kern w:val="0"/>
          <w:sz w:val="32"/>
          <w:szCs w:val="32"/>
          <w:u w:val="single"/>
          <w:lang w:val="en-US" w:eastAsia="zh-CN"/>
        </w:rPr>
        <w:t xml:space="preserve">    </w:t>
      </w:r>
      <w:r>
        <w:rPr>
          <w:rFonts w:hint="eastAsia" w:ascii="宋体" w:hAnsi="宋体" w:eastAsia="宋体" w:cs="宋体"/>
          <w:b/>
          <w:bCs/>
          <w:color w:val="auto"/>
          <w:kern w:val="0"/>
          <w:sz w:val="32"/>
          <w:szCs w:val="32"/>
          <w:u w:val="none"/>
          <w:lang w:val="en-US" w:eastAsia="zh-CN"/>
        </w:rPr>
        <w:t xml:space="preserve"> 日</w:t>
      </w:r>
    </w:p>
    <w:p w14:paraId="1B920515">
      <w:pPr>
        <w:keepNext w:val="0"/>
        <w:keepLines w:val="0"/>
        <w:pageBreakBefore w:val="0"/>
        <w:widowControl w:val="0"/>
        <w:kinsoku/>
        <w:wordWrap/>
        <w:overflowPunct/>
        <w:topLinePunct w:val="0"/>
        <w:bidi w:val="0"/>
        <w:adjustRightInd w:val="0"/>
        <w:snapToGrid w:val="0"/>
        <w:spacing w:line="520" w:lineRule="exact"/>
        <w:outlineLvl w:val="0"/>
        <w:rPr>
          <w:rFonts w:hint="eastAsia" w:ascii="宋体" w:hAnsi="宋体" w:eastAsia="宋体"/>
          <w:b/>
          <w:bCs/>
          <w:color w:val="auto"/>
          <w:kern w:val="0"/>
          <w:sz w:val="24"/>
          <w:u w:val="single"/>
          <w:lang w:eastAsia="zh-CN"/>
        </w:rPr>
      </w:pPr>
      <w:r>
        <w:rPr>
          <w:rFonts w:ascii="宋体" w:hAnsi="宋体"/>
          <w:b/>
          <w:bCs/>
          <w:color w:val="auto"/>
          <w:kern w:val="0"/>
          <w:sz w:val="30"/>
          <w:u w:val="single"/>
        </w:rPr>
        <w:br w:type="page"/>
      </w:r>
      <w:r>
        <w:rPr>
          <w:rFonts w:hint="eastAsia" w:ascii="宋体" w:hAnsi="宋体"/>
          <w:b/>
          <w:bCs/>
          <w:color w:val="auto"/>
          <w:kern w:val="0"/>
          <w:sz w:val="24"/>
        </w:rPr>
        <w:t>委托方（甲方）：</w:t>
      </w:r>
      <w:r>
        <w:rPr>
          <w:rFonts w:hint="eastAsia" w:ascii="宋体" w:hAnsi="宋体"/>
          <w:b/>
          <w:bCs/>
          <w:color w:val="auto"/>
          <w:kern w:val="0"/>
          <w:sz w:val="24"/>
          <w:lang w:eastAsia="zh-CN"/>
        </w:rPr>
        <w:t>渭南高新区土地收购储备中心</w:t>
      </w:r>
    </w:p>
    <w:p w14:paraId="6AF60191">
      <w:pPr>
        <w:keepNext w:val="0"/>
        <w:keepLines w:val="0"/>
        <w:pageBreakBefore w:val="0"/>
        <w:widowControl w:val="0"/>
        <w:kinsoku/>
        <w:wordWrap/>
        <w:overflowPunct/>
        <w:topLinePunct w:val="0"/>
        <w:bidi w:val="0"/>
        <w:adjustRightInd w:val="0"/>
        <w:snapToGrid w:val="0"/>
        <w:spacing w:line="520" w:lineRule="exact"/>
        <w:outlineLvl w:val="0"/>
        <w:rPr>
          <w:rFonts w:ascii="宋体" w:hAnsi="宋体"/>
          <w:b/>
          <w:bCs/>
          <w:color w:val="auto"/>
          <w:kern w:val="0"/>
          <w:sz w:val="24"/>
          <w:u w:val="single"/>
        </w:rPr>
      </w:pPr>
      <w:r>
        <w:rPr>
          <w:rFonts w:hint="eastAsia" w:ascii="宋体" w:hAnsi="宋体"/>
          <w:b/>
          <w:bCs/>
          <w:color w:val="auto"/>
          <w:kern w:val="0"/>
          <w:sz w:val="24"/>
        </w:rPr>
        <w:t>承接方（乙方）：</w:t>
      </w:r>
    </w:p>
    <w:p w14:paraId="24B202FB">
      <w:pPr>
        <w:pStyle w:val="2"/>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为了顺利完成F-05-03地块文物考古发掘劳务项目的考古发掘任务，经协商，由渭南高新区土地收购储备中心（甲方）将F-05-03地块文物考古发掘劳务项目涉及的配合考古发掘</w:t>
      </w:r>
      <w:r>
        <w:rPr>
          <w:rFonts w:hint="eastAsia" w:ascii="宋体" w:hAnsi="宋体" w:eastAsia="宋体" w:cs="宋体"/>
          <w:color w:val="auto"/>
          <w:sz w:val="24"/>
          <w:szCs w:val="24"/>
          <w:highlight w:val="none"/>
          <w:lang w:val="en-US" w:eastAsia="zh-CN"/>
        </w:rPr>
        <w:t>及清理</w:t>
      </w:r>
      <w:r>
        <w:rPr>
          <w:rFonts w:hint="eastAsia" w:ascii="宋体" w:hAnsi="宋体" w:eastAsia="宋体" w:cs="宋体"/>
          <w:color w:val="auto"/>
          <w:sz w:val="24"/>
          <w:szCs w:val="24"/>
          <w:highlight w:val="none"/>
        </w:rPr>
        <w:t>等工作承包给</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现就具体事宜特签订如下合同：</w:t>
      </w:r>
    </w:p>
    <w:p w14:paraId="5B2895FD">
      <w:pPr>
        <w:keepNext w:val="0"/>
        <w:keepLines w:val="0"/>
        <w:pageBreakBefore w:val="0"/>
        <w:widowControl w:val="0"/>
        <w:kinsoku/>
        <w:wordWrap/>
        <w:overflowPunct/>
        <w:topLinePunct w:val="0"/>
        <w:autoSpaceDE/>
        <w:autoSpaceDN/>
        <w:bidi w:val="0"/>
        <w:adjustRightInd/>
        <w:snapToGrid/>
        <w:spacing w:line="520" w:lineRule="exact"/>
        <w:ind w:firstLine="720" w:firstLineChars="3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一、甲、乙双方必须严格执行《中华人民共和国</w:t>
      </w:r>
      <w:r>
        <w:rPr>
          <w:rFonts w:hint="eastAsia" w:ascii="宋体" w:hAnsi="宋体" w:eastAsia="宋体" w:cs="宋体"/>
          <w:color w:val="auto"/>
          <w:sz w:val="24"/>
          <w:szCs w:val="24"/>
          <w:highlight w:val="none"/>
          <w:lang w:val="en-US" w:eastAsia="zh-CN"/>
        </w:rPr>
        <w:t>民法典</w:t>
      </w:r>
      <w:r>
        <w:rPr>
          <w:rFonts w:hint="eastAsia" w:ascii="宋体" w:hAnsi="宋体" w:eastAsia="宋体" w:cs="宋体"/>
          <w:color w:val="auto"/>
          <w:sz w:val="24"/>
          <w:szCs w:val="24"/>
          <w:highlight w:val="none"/>
        </w:rPr>
        <w:t>》、《中华人民共和国文物保护法》以及国家文物局《田野考古工作规程》等有关法规，确保施工过程中古墓葬及地下文物遗存不受破坏。</w:t>
      </w:r>
    </w:p>
    <w:p w14:paraId="7B371DCB">
      <w:pPr>
        <w:pStyle w:val="2"/>
        <w:keepNext w:val="0"/>
        <w:keepLines w:val="0"/>
        <w:pageBreakBefore w:val="0"/>
        <w:widowControl w:val="0"/>
        <w:kinsoku/>
        <w:wordWrap/>
        <w:overflowPunct/>
        <w:topLinePunct w:val="0"/>
        <w:autoSpaceDE/>
        <w:autoSpaceDN/>
        <w:bidi w:val="0"/>
        <w:adjustRightInd/>
        <w:snapToGrid/>
        <w:spacing w:line="520" w:lineRule="exact"/>
        <w:ind w:firstLine="240" w:firstLineChars="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二、工程概况  </w:t>
      </w:r>
    </w:p>
    <w:p w14:paraId="50C21591">
      <w:pPr>
        <w:pStyle w:val="2"/>
        <w:keepNext w:val="0"/>
        <w:keepLines w:val="0"/>
        <w:pageBreakBefore w:val="0"/>
        <w:widowControl w:val="0"/>
        <w:kinsoku/>
        <w:wordWrap/>
        <w:overflowPunct/>
        <w:topLinePunct w:val="0"/>
        <w:autoSpaceDE/>
        <w:autoSpaceDN/>
        <w:bidi w:val="0"/>
        <w:adjustRightInd/>
        <w:snapToGrid/>
        <w:spacing w:line="520" w:lineRule="exact"/>
        <w:ind w:left="0" w:leftChars="0" w:firstLine="720" w:firstLineChars="3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1、工程名称：F-05-03地块文物考古发掘劳务项目</w:t>
      </w:r>
    </w:p>
    <w:p w14:paraId="7728D06D">
      <w:pPr>
        <w:pStyle w:val="2"/>
        <w:keepNext w:val="0"/>
        <w:keepLines w:val="0"/>
        <w:pageBreakBefore w:val="0"/>
        <w:widowControl w:val="0"/>
        <w:kinsoku/>
        <w:wordWrap/>
        <w:overflowPunct/>
        <w:topLinePunct w:val="0"/>
        <w:autoSpaceDE/>
        <w:autoSpaceDN/>
        <w:bidi w:val="0"/>
        <w:adjustRightInd/>
        <w:snapToGrid/>
        <w:spacing w:line="520" w:lineRule="exact"/>
        <w:ind w:left="0" w:leftChars="0" w:firstLine="720" w:firstLineChars="3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2、工程地点：</w:t>
      </w:r>
      <w:r>
        <w:rPr>
          <w:rFonts w:hint="eastAsia" w:ascii="宋体" w:hAnsi="宋体" w:eastAsia="宋体" w:cs="宋体"/>
          <w:color w:val="auto"/>
          <w:sz w:val="24"/>
          <w:szCs w:val="24"/>
          <w:highlight w:val="none"/>
          <w:lang w:val="en-US" w:eastAsia="zh-CN"/>
        </w:rPr>
        <w:t>渭南高新区</w:t>
      </w:r>
    </w:p>
    <w:p w14:paraId="6181153C">
      <w:pPr>
        <w:pStyle w:val="2"/>
        <w:keepNext w:val="0"/>
        <w:keepLines w:val="0"/>
        <w:pageBreakBefore w:val="0"/>
        <w:widowControl w:val="0"/>
        <w:kinsoku/>
        <w:wordWrap/>
        <w:overflowPunct/>
        <w:topLinePunct w:val="0"/>
        <w:autoSpaceDE/>
        <w:autoSpaceDN/>
        <w:bidi w:val="0"/>
        <w:adjustRightInd/>
        <w:snapToGrid/>
        <w:spacing w:line="520" w:lineRule="exact"/>
        <w:ind w:left="0" w:leftChars="0" w:firstLine="720" w:firstLineChars="3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3、工程内容：F-05-03地块文物考古发掘劳务项目</w:t>
      </w:r>
      <w:r>
        <w:rPr>
          <w:rFonts w:hint="eastAsia" w:ascii="宋体" w:hAnsi="宋体" w:eastAsia="宋体" w:cs="宋体"/>
          <w:color w:val="auto"/>
          <w:sz w:val="24"/>
          <w:szCs w:val="24"/>
          <w:highlight w:val="none"/>
          <w:lang w:val="en-US" w:eastAsia="zh-CN"/>
        </w:rPr>
        <w:t>涉及的</w:t>
      </w:r>
      <w:r>
        <w:rPr>
          <w:rFonts w:hint="eastAsia" w:ascii="宋体" w:hAnsi="宋体" w:eastAsia="宋体" w:cs="宋体"/>
          <w:color w:val="auto"/>
          <w:sz w:val="24"/>
          <w:szCs w:val="24"/>
          <w:highlight w:val="none"/>
        </w:rPr>
        <w:t>考古发掘</w:t>
      </w:r>
      <w:r>
        <w:rPr>
          <w:rFonts w:hint="eastAsia" w:ascii="宋体" w:hAnsi="宋体" w:eastAsia="宋体" w:cs="宋体"/>
          <w:color w:val="auto"/>
          <w:sz w:val="24"/>
          <w:szCs w:val="24"/>
          <w:highlight w:val="none"/>
          <w:lang w:val="en-US" w:eastAsia="zh-CN"/>
        </w:rPr>
        <w:t>劳务</w:t>
      </w:r>
      <w:r>
        <w:rPr>
          <w:rFonts w:hint="eastAsia" w:ascii="宋体" w:hAnsi="宋体" w:eastAsia="宋体" w:cs="宋体"/>
          <w:color w:val="auto"/>
          <w:sz w:val="24"/>
          <w:szCs w:val="24"/>
          <w:highlight w:val="none"/>
        </w:rPr>
        <w:t>配合及发掘后墓葬遗迹回填</w:t>
      </w:r>
      <w:r>
        <w:rPr>
          <w:rFonts w:hint="eastAsia" w:ascii="宋体" w:hAnsi="宋体" w:eastAsia="宋体" w:cs="宋体"/>
          <w:color w:val="auto"/>
          <w:sz w:val="24"/>
          <w:szCs w:val="24"/>
          <w:highlight w:val="none"/>
          <w:lang w:eastAsia="zh-CN"/>
        </w:rPr>
        <w:t>。</w:t>
      </w:r>
    </w:p>
    <w:p w14:paraId="0A3159FE">
      <w:pPr>
        <w:pStyle w:val="2"/>
        <w:keepNext w:val="0"/>
        <w:keepLines w:val="0"/>
        <w:pageBreakBefore w:val="0"/>
        <w:widowControl w:val="0"/>
        <w:kinsoku/>
        <w:wordWrap/>
        <w:overflowPunct/>
        <w:topLinePunct w:val="0"/>
        <w:autoSpaceDE/>
        <w:autoSpaceDN/>
        <w:bidi w:val="0"/>
        <w:adjustRightInd/>
        <w:snapToGrid/>
        <w:spacing w:line="520" w:lineRule="exact"/>
        <w:ind w:left="0" w:leftChars="0" w:firstLine="720" w:firstLineChars="3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4、</w:t>
      </w:r>
      <w:r>
        <w:rPr>
          <w:rFonts w:hint="eastAsia" w:ascii="宋体" w:hAnsi="宋体" w:cs="宋体"/>
          <w:color w:val="auto"/>
          <w:sz w:val="24"/>
          <w:szCs w:val="24"/>
          <w:highlight w:val="none"/>
          <w:lang w:val="en-US" w:eastAsia="zh-CN"/>
        </w:rPr>
        <w:t>服务期</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自合同签订之日起至2025年12月31日</w:t>
      </w:r>
      <w:bookmarkStart w:id="0" w:name="_GoBack"/>
      <w:bookmarkEnd w:id="0"/>
      <w:r>
        <w:rPr>
          <w:rFonts w:hint="eastAsia" w:ascii="宋体" w:hAnsi="宋体" w:eastAsia="宋体" w:cs="宋体"/>
          <w:color w:val="auto"/>
          <w:sz w:val="24"/>
          <w:szCs w:val="24"/>
          <w:highlight w:val="none"/>
          <w:lang w:val="en-US" w:eastAsia="zh-CN"/>
        </w:rPr>
        <w:t>。</w:t>
      </w:r>
    </w:p>
    <w:p w14:paraId="45D17C5C">
      <w:pPr>
        <w:pStyle w:val="2"/>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三、甲方负责选定文物发掘技术单位，并督促文物发掘技术单位向乙方提供考古发掘工作计划与进度，乙方必须积极配合甲方选定的文物发掘技术单位开展土方服务工作，听从文物发掘技术单位现场工作人员的指挥。</w:t>
      </w:r>
      <w:r>
        <w:rPr>
          <w:rFonts w:hint="eastAsia" w:ascii="宋体" w:hAnsi="宋体" w:eastAsia="宋体" w:cs="宋体"/>
          <w:color w:val="auto"/>
          <w:sz w:val="24"/>
          <w:szCs w:val="24"/>
          <w:highlight w:val="none"/>
          <w:lang w:val="en-US" w:eastAsia="zh-CN"/>
        </w:rPr>
        <w:t>甲方对乙方工地有监督和管理权。</w:t>
      </w:r>
    </w:p>
    <w:p w14:paraId="6852DFC1">
      <w:pPr>
        <w:pStyle w:val="2"/>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四、乙方必须严格按照考古发掘及有关建设规程进行施工，确保施工安全。开挖土方时，必须按照基坑开挖的规范和放坡系数的要求来进行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如不按规程施工，造成的人员设备的损伤</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rPr>
        <w:t>，由乙方负责。</w:t>
      </w:r>
      <w:r>
        <w:rPr>
          <w:rFonts w:hint="eastAsia" w:ascii="宋体" w:hAnsi="宋体" w:eastAsia="宋体" w:cs="宋体"/>
          <w:color w:val="auto"/>
          <w:sz w:val="24"/>
          <w:szCs w:val="24"/>
          <w:highlight w:val="none"/>
          <w:lang w:eastAsia="zh-CN"/>
        </w:rPr>
        <w:t>如因乙方原因造成甲方进入诉讼程序，视为乙方违约，乙方应承担</w:t>
      </w:r>
      <w:r>
        <w:rPr>
          <w:rFonts w:hint="eastAsia" w:ascii="宋体" w:hAnsi="宋体" w:eastAsia="宋体" w:cs="宋体"/>
          <w:color w:val="auto"/>
          <w:sz w:val="24"/>
          <w:szCs w:val="24"/>
          <w:highlight w:val="none"/>
          <w:lang w:val="en-US" w:eastAsia="zh-CN"/>
        </w:rPr>
        <w:t>因此给甲方造成的一切损失（包含律师费、鉴定费、交通费等合理维权支出）。</w:t>
      </w:r>
    </w:p>
    <w:p w14:paraId="5D525142">
      <w:pPr>
        <w:pStyle w:val="2"/>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五、考古发掘过程中土方堆放应在项目红线内，发掘完成后由乙方负责土方原址回填。乙方使用的机械、车辆和其他工具设施以及乙方的管理人员和雇用的民工等由乙方全权负责。</w:t>
      </w:r>
    </w:p>
    <w:p w14:paraId="08D44344">
      <w:pPr>
        <w:pStyle w:val="2"/>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六、</w:t>
      </w:r>
      <w:r>
        <w:rPr>
          <w:rFonts w:hint="eastAsia" w:ascii="宋体" w:hAnsi="宋体" w:eastAsia="宋体" w:cs="宋体"/>
          <w:color w:val="auto"/>
          <w:sz w:val="24"/>
          <w:szCs w:val="24"/>
          <w:highlight w:val="none"/>
        </w:rPr>
        <w:t>乙方人员在</w:t>
      </w:r>
      <w:r>
        <w:rPr>
          <w:rFonts w:hint="eastAsia" w:ascii="宋体" w:hAnsi="宋体" w:eastAsia="宋体" w:cs="宋体"/>
          <w:color w:val="auto"/>
          <w:sz w:val="24"/>
          <w:szCs w:val="24"/>
          <w:highlight w:val="none"/>
          <w:lang w:val="en-US" w:eastAsia="zh-CN"/>
        </w:rPr>
        <w:t>施工</w:t>
      </w:r>
      <w:r>
        <w:rPr>
          <w:rFonts w:hint="eastAsia" w:ascii="宋体" w:hAnsi="宋体" w:eastAsia="宋体" w:cs="宋体"/>
          <w:color w:val="auto"/>
          <w:sz w:val="24"/>
          <w:szCs w:val="24"/>
          <w:highlight w:val="none"/>
        </w:rPr>
        <w:t>现场对他人造成伤害，或对</w:t>
      </w:r>
      <w:r>
        <w:rPr>
          <w:rFonts w:hint="eastAsia" w:ascii="宋体" w:hAnsi="宋体" w:eastAsia="宋体" w:cs="宋体"/>
          <w:color w:val="auto"/>
          <w:sz w:val="24"/>
          <w:szCs w:val="24"/>
          <w:highlight w:val="none"/>
          <w:lang w:val="en-US" w:eastAsia="zh-CN"/>
        </w:rPr>
        <w:t>其他</w:t>
      </w:r>
      <w:r>
        <w:rPr>
          <w:rFonts w:hint="eastAsia" w:ascii="宋体" w:hAnsi="宋体" w:eastAsia="宋体" w:cs="宋体"/>
          <w:color w:val="auto"/>
          <w:sz w:val="24"/>
          <w:szCs w:val="24"/>
          <w:highlight w:val="none"/>
        </w:rPr>
        <w:t>单位的设施造成损坏的，责任由乙方自负。</w:t>
      </w:r>
    </w:p>
    <w:p w14:paraId="5FA06BBB">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rPr>
        <w:t>七</w:t>
      </w:r>
      <w:r>
        <w:rPr>
          <w:rFonts w:hint="eastAsia" w:ascii="宋体" w:hAnsi="宋体" w:eastAsia="宋体" w:cs="宋体"/>
          <w:color w:val="auto"/>
          <w:kern w:val="2"/>
          <w:sz w:val="24"/>
          <w:szCs w:val="24"/>
          <w:highlight w:val="none"/>
          <w:lang w:val="en-US" w:eastAsia="zh-CN" w:bidi="ar-SA"/>
        </w:rPr>
        <w:t>、违约责任及争议解决</w:t>
      </w:r>
    </w:p>
    <w:p w14:paraId="5ABBC355">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1.甲方违约责任</w:t>
      </w:r>
    </w:p>
    <w:p w14:paraId="2B301639">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（1）未按约定提供有关资料、数据和工作条件，导致乙方无法按协议约定完成工作任务，工期顺延。</w:t>
      </w:r>
    </w:p>
    <w:p w14:paraId="06576D1B">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 擅自终止协议，已支付工作经费不得要求返还，并向乙方支付相当于合同总价款百分之五的违约金。</w:t>
      </w:r>
    </w:p>
    <w:p w14:paraId="69FE79D8">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2.乙方违约责任</w:t>
      </w:r>
    </w:p>
    <w:p w14:paraId="2A85C1E6">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（1）乙方未按技术单位要求进行施工，造成考古发掘工期延误的，每逾期一日，按未付经费的千分之一向甲方支付违约金，违约金额不超过合同总价款的5%。</w:t>
      </w:r>
    </w:p>
    <w:p w14:paraId="196AA258">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（2）擅自终止协议，应退还甲方已支付的工作费用，并向甲方支付相当于合同总价款百分之五的违约金。</w:t>
      </w:r>
    </w:p>
    <w:p w14:paraId="7E73F5FF">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乙方未按照合同约定履行义务，给甲方造成损失的，应承担相应的赔偿责任。甲方有权根据乙方的违约情况提出整改意见，乙方拒绝整改或者未在甲方规定的期限内整改，甲方有权解除合同，同时要求乙方向甲方支付相当于合同总价款百分之五的违约金。</w:t>
      </w:r>
    </w:p>
    <w:p w14:paraId="26AF844B">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4）乙方工地被甲方巡查发现未按照安陕西省地方标准《考古工地安全施工规范（DB61/T1724-2023）》和《中华人民共和国大气污染防治法》要求落实的，首次责令立即整改并出具书面警告，之后每发现一次视为违约并扣除合同款2</w:t>
      </w:r>
      <w:r>
        <w:rPr>
          <w:rFonts w:hint="eastAsia" w:ascii="宋体" w:hAnsi="宋体" w:cs="宋体"/>
          <w:color w:val="auto"/>
          <w:kern w:val="2"/>
          <w:sz w:val="24"/>
          <w:szCs w:val="24"/>
          <w:highlight w:val="none"/>
          <w:lang w:val="en-US" w:eastAsia="zh-CN" w:bidi="ar-SA"/>
        </w:rPr>
        <w:t>千</w:t>
      </w:r>
      <w:r>
        <w:rPr>
          <w:rFonts w:hint="eastAsia" w:ascii="宋体" w:hAnsi="宋体" w:eastAsia="宋体" w:cs="宋体"/>
          <w:color w:val="auto"/>
          <w:kern w:val="2"/>
          <w:sz w:val="24"/>
          <w:szCs w:val="24"/>
          <w:highlight w:val="none"/>
          <w:lang w:val="en-US" w:eastAsia="zh-CN" w:bidi="ar-SA"/>
        </w:rPr>
        <w:t>元；乙方工地被新城单位明察、暗访通报督办的，每次扣除合同款3</w:t>
      </w:r>
      <w:r>
        <w:rPr>
          <w:rFonts w:hint="eastAsia" w:ascii="宋体" w:hAnsi="宋体" w:cs="宋体"/>
          <w:color w:val="auto"/>
          <w:kern w:val="2"/>
          <w:sz w:val="24"/>
          <w:szCs w:val="24"/>
          <w:highlight w:val="none"/>
          <w:lang w:val="en-US" w:eastAsia="zh-CN" w:bidi="ar-SA"/>
        </w:rPr>
        <w:t>千</w:t>
      </w:r>
      <w:r>
        <w:rPr>
          <w:rFonts w:hint="eastAsia" w:ascii="宋体" w:hAnsi="宋体" w:eastAsia="宋体" w:cs="宋体"/>
          <w:color w:val="auto"/>
          <w:kern w:val="2"/>
          <w:sz w:val="24"/>
          <w:szCs w:val="24"/>
          <w:highlight w:val="none"/>
          <w:lang w:val="en-US" w:eastAsia="zh-CN" w:bidi="ar-SA"/>
        </w:rPr>
        <w:t>元；被新区单位明察、暗访通报督办的，每次扣除合同款5</w:t>
      </w:r>
      <w:r>
        <w:rPr>
          <w:rFonts w:hint="eastAsia" w:ascii="宋体" w:hAnsi="宋体" w:cs="宋体"/>
          <w:color w:val="auto"/>
          <w:kern w:val="2"/>
          <w:sz w:val="24"/>
          <w:szCs w:val="24"/>
          <w:highlight w:val="none"/>
          <w:lang w:val="en-US" w:eastAsia="zh-CN" w:bidi="ar-SA"/>
        </w:rPr>
        <w:t>千</w:t>
      </w:r>
      <w:r>
        <w:rPr>
          <w:rFonts w:hint="eastAsia" w:ascii="宋体" w:hAnsi="宋体" w:eastAsia="宋体" w:cs="宋体"/>
          <w:color w:val="auto"/>
          <w:kern w:val="2"/>
          <w:sz w:val="24"/>
          <w:szCs w:val="24"/>
          <w:highlight w:val="none"/>
          <w:lang w:val="en-US" w:eastAsia="zh-CN" w:bidi="ar-SA"/>
        </w:rPr>
        <w:t>元；被省、市及以上单位明察、暗访通报督办的，每次扣除合同款1万元，扣款从协议应付进度款中一次性扣除。上述情况累计出现</w:t>
      </w:r>
      <w:r>
        <w:rPr>
          <w:rFonts w:hint="eastAsia" w:ascii="宋体" w:hAnsi="宋体" w:eastAsia="宋体" w:cs="宋体"/>
          <w:color w:val="auto"/>
          <w:kern w:val="2"/>
          <w:sz w:val="24"/>
          <w:szCs w:val="24"/>
          <w:highlight w:val="none"/>
          <w:u w:val="single"/>
          <w:lang w:val="en-US" w:eastAsia="zh-CN" w:bidi="ar-SA"/>
        </w:rPr>
        <w:t xml:space="preserve"> 3 </w:t>
      </w:r>
      <w:r>
        <w:rPr>
          <w:rFonts w:hint="eastAsia" w:ascii="宋体" w:hAnsi="宋体" w:eastAsia="宋体" w:cs="宋体"/>
          <w:color w:val="auto"/>
          <w:kern w:val="2"/>
          <w:sz w:val="24"/>
          <w:szCs w:val="24"/>
          <w:highlight w:val="none"/>
          <w:lang w:val="en-US" w:eastAsia="zh-CN" w:bidi="ar-SA"/>
        </w:rPr>
        <w:t>次及以上，甲方有权单方解除合同，同时要求乙方支付合同总价款5%的违约金。</w:t>
      </w:r>
    </w:p>
    <w:p w14:paraId="4D36B1C5">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八、成果归属及保密条款</w:t>
      </w:r>
    </w:p>
    <w:p w14:paraId="3863D4B8">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因本合同项下产生的工作成果归属于甲方所有，未经甲方同意，乙方不得擅自许可或转让给第三方使用，违反本约定给甲方造成损失的，应承担由此造成的损失。</w:t>
      </w:r>
    </w:p>
    <w:p w14:paraId="255E18D4">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因本合同所需甲方提供的有关资料和文件，及在本合同履行过程中知悉的甲方经营信息和技术信息，乙方有保密义务，不得向本合同以外的任何第三方泄露，如违反本约定，甲方有权提出索赔。</w:t>
      </w:r>
    </w:p>
    <w:p w14:paraId="3E300F15">
      <w:pPr>
        <w:pStyle w:val="2"/>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九</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工作费用及支付方式</w:t>
      </w:r>
      <w:r>
        <w:rPr>
          <w:rFonts w:hint="eastAsia" w:ascii="宋体" w:hAnsi="宋体" w:eastAsia="宋体" w:cs="宋体"/>
          <w:color w:val="auto"/>
          <w:sz w:val="24"/>
          <w:szCs w:val="24"/>
          <w:highlight w:val="none"/>
        </w:rPr>
        <w:t>：</w:t>
      </w:r>
    </w:p>
    <w:p w14:paraId="57A9D776">
      <w:pPr>
        <w:pStyle w:val="2"/>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 xml:space="preserve">依据国家文物局《考古调查、勘探、发掘经费预算定额管理办法》中有关考古发掘项目的取费标准，并结合项目建设区域工作实际情况，甲、乙双方协议本次考古发掘劳务配合工作经费为：¥ </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(大写：</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）(详见磋商文件考古勘探遗址登记表），上述费用包含所有的税金、安全保卫费、文明施工费、人工费、支护加固费以及所有不可预见因素等所有费用，除此之外，甲方无须另行支付其他任何费用。</w:t>
      </w:r>
    </w:p>
    <w:p w14:paraId="75529BB1">
      <w:pPr>
        <w:pStyle w:val="2"/>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付款方式：验收合格后</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0日内一次性付清，即：</w:t>
      </w:r>
      <w:r>
        <w:rPr>
          <w:rFonts w:hint="eastAsia" w:ascii="宋体" w:hAnsi="宋体" w:eastAsia="宋体" w:cs="宋体"/>
          <w:b/>
          <w:bCs/>
          <w:color w:val="auto"/>
          <w:sz w:val="24"/>
          <w:szCs w:val="24"/>
          <w:highlight w:val="none"/>
          <w:u w:val="none"/>
          <w:lang w:val="en-US" w:eastAsia="zh-CN"/>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u w:val="none"/>
          <w:lang w:val="en-US" w:eastAsia="zh-CN"/>
        </w:rPr>
        <w:t>大写：</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u w:val="none"/>
          <w:lang w:val="en-US" w:eastAsia="zh-CN"/>
        </w:rPr>
        <w:t>）。</w:t>
      </w:r>
      <w:r>
        <w:rPr>
          <w:rFonts w:hint="eastAsia" w:ascii="宋体" w:hAnsi="宋体" w:eastAsia="宋体" w:cs="宋体"/>
          <w:color w:val="auto"/>
          <w:sz w:val="24"/>
          <w:szCs w:val="24"/>
          <w:highlight w:val="none"/>
          <w:lang w:val="en-US" w:eastAsia="zh-CN"/>
        </w:rPr>
        <w:t xml:space="preserve">甲方付款前，乙方应给甲方出具等额有效发票，否则甲方有权拒绝付款并不承担违约责任。 </w:t>
      </w:r>
    </w:p>
    <w:p w14:paraId="7D8A38BD">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十</w:t>
      </w:r>
      <w:r>
        <w:rPr>
          <w:rFonts w:hint="eastAsia" w:ascii="宋体" w:hAnsi="宋体" w:eastAsia="宋体" w:cs="宋体"/>
          <w:color w:val="auto"/>
          <w:sz w:val="24"/>
          <w:szCs w:val="24"/>
          <w:highlight w:val="none"/>
        </w:rPr>
        <w:t>、本合同如有未尽事宜，由双方协商解决。</w:t>
      </w:r>
    </w:p>
    <w:p w14:paraId="5D7D968F">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十</w:t>
      </w: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rPr>
        <w:t>、本合同产生的争议由甲方所在地人民法院管辖。</w:t>
      </w:r>
    </w:p>
    <w:p w14:paraId="4172CDC0">
      <w:pPr>
        <w:pStyle w:val="5"/>
        <w:keepNext w:val="0"/>
        <w:keepLines w:val="0"/>
        <w:pageBreakBefore w:val="0"/>
        <w:widowControl w:val="0"/>
        <w:kinsoku/>
        <w:wordWrap/>
        <w:overflowPunct/>
        <w:topLinePunct w:val="0"/>
        <w:bidi w:val="0"/>
        <w:snapToGrid w:val="0"/>
        <w:spacing w:line="520" w:lineRule="exact"/>
        <w:ind w:firstLine="480" w:firstLineChars="200"/>
        <w:jc w:val="both"/>
        <w:rPr>
          <w:rFonts w:hAnsi="宋体"/>
          <w:color w:val="auto"/>
          <w:szCs w:val="24"/>
        </w:rPr>
      </w:pPr>
      <w:r>
        <w:rPr>
          <w:rFonts w:hint="eastAsia" w:ascii="宋体" w:hAnsi="宋体" w:eastAsia="宋体" w:cs="宋体"/>
          <w:color w:val="auto"/>
          <w:sz w:val="24"/>
          <w:szCs w:val="24"/>
          <w:highlight w:val="none"/>
          <w:lang w:eastAsia="zh-CN"/>
        </w:rPr>
        <w:t>十</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rPr>
        <w:t>、本协议一式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份，甲乙双方各持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份。自</w:t>
      </w:r>
      <w:r>
        <w:rPr>
          <w:rFonts w:hint="eastAsia" w:ascii="宋体" w:hAnsi="宋体" w:eastAsia="宋体" w:cs="宋体"/>
          <w:color w:val="auto"/>
          <w:sz w:val="24"/>
          <w:szCs w:val="24"/>
          <w:highlight w:val="none"/>
          <w:lang w:val="en-US" w:eastAsia="zh-CN"/>
        </w:rPr>
        <w:t>双方法定代表人或授权代表</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val="en-US" w:eastAsia="zh-CN"/>
        </w:rPr>
        <w:t>或</w:t>
      </w:r>
      <w:r>
        <w:rPr>
          <w:rFonts w:hint="eastAsia" w:ascii="宋体" w:hAnsi="宋体" w:eastAsia="宋体" w:cs="宋体"/>
          <w:color w:val="auto"/>
          <w:sz w:val="24"/>
          <w:szCs w:val="24"/>
          <w:highlight w:val="none"/>
        </w:rPr>
        <w:t>盖章</w:t>
      </w:r>
      <w:r>
        <w:rPr>
          <w:rFonts w:hint="eastAsia" w:ascii="宋体" w:hAnsi="宋体" w:eastAsia="宋体" w:cs="宋体"/>
          <w:color w:val="auto"/>
          <w:sz w:val="24"/>
          <w:szCs w:val="24"/>
          <w:highlight w:val="none"/>
          <w:lang w:val="en-US" w:eastAsia="zh-CN"/>
        </w:rPr>
        <w:t>并加盖公章或合同专用章</w:t>
      </w:r>
      <w:r>
        <w:rPr>
          <w:rFonts w:hint="eastAsia" w:ascii="宋体" w:hAnsi="宋体" w:eastAsia="宋体" w:cs="宋体"/>
          <w:color w:val="auto"/>
          <w:sz w:val="24"/>
          <w:szCs w:val="24"/>
          <w:highlight w:val="none"/>
        </w:rPr>
        <w:t>之日起生效</w:t>
      </w:r>
      <w:r>
        <w:rPr>
          <w:rFonts w:hint="eastAsia" w:ascii="宋体" w:hAnsi="宋体" w:eastAsia="宋体" w:cs="宋体"/>
          <w:color w:val="auto"/>
          <w:sz w:val="24"/>
          <w:szCs w:val="24"/>
          <w:highlight w:val="none"/>
          <w:lang w:eastAsia="zh-CN"/>
        </w:rPr>
        <w:t>。</w:t>
      </w:r>
    </w:p>
    <w:p w14:paraId="773D9832">
      <w:pPr>
        <w:pStyle w:val="5"/>
        <w:snapToGrid w:val="0"/>
        <w:spacing w:line="360" w:lineRule="auto"/>
        <w:rPr>
          <w:rFonts w:hint="eastAsia" w:hAnsi="宋体"/>
          <w:color w:val="auto"/>
          <w:szCs w:val="24"/>
        </w:rPr>
      </w:pPr>
    </w:p>
    <w:p w14:paraId="710F8E37">
      <w:pPr>
        <w:pStyle w:val="5"/>
        <w:snapToGrid w:val="0"/>
        <w:spacing w:line="360" w:lineRule="auto"/>
        <w:rPr>
          <w:rFonts w:hint="eastAsia" w:hAnsi="宋体"/>
          <w:color w:val="auto"/>
          <w:szCs w:val="24"/>
        </w:rPr>
      </w:pPr>
    </w:p>
    <w:p w14:paraId="37926629">
      <w:pPr>
        <w:pStyle w:val="5"/>
        <w:snapToGrid w:val="0"/>
        <w:spacing w:line="360" w:lineRule="auto"/>
        <w:ind w:left="0" w:leftChars="0" w:firstLine="0" w:firstLineChars="0"/>
        <w:jc w:val="center"/>
        <w:rPr>
          <w:rFonts w:hint="eastAsia" w:hAnsi="宋体"/>
          <w:color w:val="auto"/>
          <w:szCs w:val="24"/>
        </w:rPr>
      </w:pPr>
      <w:r>
        <w:rPr>
          <w:rFonts w:hint="eastAsia" w:ascii="宋体" w:hAnsi="宋体" w:eastAsia="宋体" w:cs="宋体"/>
          <w:b/>
          <w:i/>
          <w:color w:val="auto"/>
          <w:sz w:val="24"/>
          <w:szCs w:val="24"/>
        </w:rPr>
        <w:t>--------------------签署页无正文-------------------</w:t>
      </w:r>
    </w:p>
    <w:tbl>
      <w:tblPr>
        <w:tblStyle w:val="3"/>
        <w:tblW w:w="9344" w:type="dxa"/>
        <w:jc w:val="center"/>
        <w:tblLayout w:type="autofit"/>
        <w:tblCellMar>
          <w:top w:w="64" w:type="dxa"/>
          <w:left w:w="128" w:type="dxa"/>
          <w:bottom w:w="64" w:type="dxa"/>
          <w:right w:w="128" w:type="dxa"/>
        </w:tblCellMar>
      </w:tblPr>
      <w:tblGrid>
        <w:gridCol w:w="4671"/>
        <w:gridCol w:w="4673"/>
      </w:tblGrid>
      <w:tr w14:paraId="23A07FF8">
        <w:tblPrEx>
          <w:tblCellMar>
            <w:top w:w="64" w:type="dxa"/>
            <w:left w:w="128" w:type="dxa"/>
            <w:bottom w:w="64" w:type="dxa"/>
            <w:right w:w="128" w:type="dxa"/>
          </w:tblCellMar>
        </w:tblPrEx>
        <w:trPr>
          <w:trHeight w:val="0" w:hRule="atLeast"/>
          <w:jc w:val="center"/>
        </w:trPr>
        <w:tc>
          <w:tcPr>
            <w:tcW w:w="4671" w:type="dxa"/>
            <w:noWrap/>
          </w:tcPr>
          <w:p w14:paraId="2D16D9B6">
            <w:pPr>
              <w:adjustRightInd w:val="0"/>
              <w:snapToGrid w:val="0"/>
              <w:spacing w:line="360" w:lineRule="auto"/>
              <w:rPr>
                <w:rFonts w:ascii="宋体" w:hAnsi="宋体"/>
                <w:color w:val="auto"/>
                <w:kern w:val="0"/>
                <w:sz w:val="24"/>
              </w:rPr>
            </w:pPr>
            <w:r>
              <w:rPr>
                <w:rFonts w:hint="eastAsia" w:ascii="宋体" w:hAnsi="宋体"/>
                <w:color w:val="auto"/>
                <w:kern w:val="0"/>
                <w:sz w:val="24"/>
              </w:rPr>
              <w:t>委托方（甲方）单位名称:</w:t>
            </w:r>
          </w:p>
          <w:p w14:paraId="3B937563">
            <w:pPr>
              <w:adjustRightInd w:val="0"/>
              <w:snapToGrid w:val="0"/>
              <w:spacing w:line="360" w:lineRule="auto"/>
              <w:rPr>
                <w:rFonts w:ascii="宋体" w:hAnsi="宋体"/>
                <w:color w:val="auto"/>
                <w:kern w:val="0"/>
                <w:sz w:val="24"/>
              </w:rPr>
            </w:pPr>
          </w:p>
          <w:p w14:paraId="7BC326AE">
            <w:pPr>
              <w:adjustRightInd w:val="0"/>
              <w:snapToGrid w:val="0"/>
              <w:spacing w:line="360" w:lineRule="auto"/>
              <w:rPr>
                <w:rFonts w:ascii="宋体" w:hAnsi="宋体"/>
                <w:color w:val="auto"/>
                <w:kern w:val="0"/>
                <w:sz w:val="24"/>
              </w:rPr>
            </w:pPr>
            <w:r>
              <w:rPr>
                <w:rFonts w:hint="eastAsia" w:ascii="宋体" w:hAnsi="宋体"/>
                <w:color w:val="auto"/>
                <w:kern w:val="0"/>
                <w:sz w:val="24"/>
              </w:rPr>
              <w:t>（盖章）</w:t>
            </w:r>
          </w:p>
          <w:p w14:paraId="38B2C341">
            <w:pPr>
              <w:pStyle w:val="6"/>
              <w:snapToGrid w:val="0"/>
              <w:spacing w:line="360" w:lineRule="auto"/>
              <w:ind w:firstLine="0"/>
              <w:jc w:val="both"/>
              <w:outlineLvl w:val="0"/>
              <w:rPr>
                <w:rFonts w:ascii="宋体" w:hAnsi="宋体" w:eastAsia="宋体"/>
                <w:b/>
                <w:bCs/>
                <w:color w:val="auto"/>
                <w:sz w:val="24"/>
                <w:szCs w:val="24"/>
              </w:rPr>
            </w:pPr>
          </w:p>
        </w:tc>
        <w:tc>
          <w:tcPr>
            <w:tcW w:w="4673" w:type="dxa"/>
            <w:noWrap/>
          </w:tcPr>
          <w:p w14:paraId="77253F11">
            <w:pPr>
              <w:adjustRightInd w:val="0"/>
              <w:snapToGrid w:val="0"/>
              <w:spacing w:line="360" w:lineRule="auto"/>
              <w:rPr>
                <w:rFonts w:ascii="宋体" w:hAnsi="宋体"/>
                <w:color w:val="auto"/>
                <w:kern w:val="0"/>
                <w:sz w:val="24"/>
              </w:rPr>
            </w:pPr>
            <w:r>
              <w:rPr>
                <w:rFonts w:hint="eastAsia" w:ascii="宋体" w:hAnsi="宋体"/>
                <w:color w:val="auto"/>
                <w:kern w:val="0"/>
                <w:sz w:val="24"/>
              </w:rPr>
              <w:t>承接方（乙方）单位名称:</w:t>
            </w:r>
          </w:p>
          <w:p w14:paraId="7ED05604">
            <w:pPr>
              <w:adjustRightInd w:val="0"/>
              <w:snapToGrid w:val="0"/>
              <w:spacing w:line="360" w:lineRule="auto"/>
              <w:rPr>
                <w:rFonts w:ascii="宋体" w:hAnsi="宋体"/>
                <w:color w:val="auto"/>
                <w:kern w:val="0"/>
                <w:sz w:val="24"/>
              </w:rPr>
            </w:pPr>
          </w:p>
          <w:p w14:paraId="41D5C332">
            <w:pPr>
              <w:adjustRightInd w:val="0"/>
              <w:snapToGrid w:val="0"/>
              <w:spacing w:line="360" w:lineRule="auto"/>
              <w:rPr>
                <w:rFonts w:ascii="宋体" w:hAnsi="宋体"/>
                <w:color w:val="auto"/>
                <w:kern w:val="0"/>
                <w:sz w:val="24"/>
              </w:rPr>
            </w:pPr>
            <w:r>
              <w:rPr>
                <w:rFonts w:hint="eastAsia" w:ascii="宋体" w:hAnsi="宋体"/>
                <w:color w:val="auto"/>
                <w:kern w:val="0"/>
                <w:sz w:val="24"/>
              </w:rPr>
              <w:t>（盖章）</w:t>
            </w:r>
          </w:p>
          <w:p w14:paraId="7405F9DE">
            <w:pPr>
              <w:adjustRightInd w:val="0"/>
              <w:snapToGrid w:val="0"/>
              <w:spacing w:line="360" w:lineRule="auto"/>
              <w:rPr>
                <w:rFonts w:ascii="宋体" w:hAnsi="宋体"/>
                <w:color w:val="auto"/>
                <w:kern w:val="0"/>
                <w:sz w:val="24"/>
              </w:rPr>
            </w:pPr>
          </w:p>
        </w:tc>
      </w:tr>
      <w:tr w14:paraId="6804475F">
        <w:tblPrEx>
          <w:tblCellMar>
            <w:top w:w="64" w:type="dxa"/>
            <w:left w:w="128" w:type="dxa"/>
            <w:bottom w:w="64" w:type="dxa"/>
            <w:right w:w="128" w:type="dxa"/>
          </w:tblCellMar>
        </w:tblPrEx>
        <w:trPr>
          <w:trHeight w:val="0" w:hRule="atLeast"/>
          <w:jc w:val="center"/>
        </w:trPr>
        <w:tc>
          <w:tcPr>
            <w:tcW w:w="4671" w:type="dxa"/>
            <w:noWrap/>
          </w:tcPr>
          <w:p w14:paraId="13680FD6">
            <w:pPr>
              <w:adjustRightInd w:val="0"/>
              <w:snapToGrid w:val="0"/>
              <w:spacing w:line="360" w:lineRule="auto"/>
              <w:rPr>
                <w:rFonts w:ascii="宋体" w:hAnsi="宋体"/>
                <w:color w:val="auto"/>
                <w:kern w:val="0"/>
                <w:sz w:val="24"/>
              </w:rPr>
            </w:pPr>
            <w:r>
              <w:rPr>
                <w:rFonts w:hint="eastAsia" w:ascii="宋体" w:hAnsi="宋体"/>
                <w:color w:val="auto"/>
                <w:kern w:val="0"/>
                <w:sz w:val="24"/>
              </w:rPr>
              <w:t>法定代表人：</w:t>
            </w:r>
          </w:p>
          <w:p w14:paraId="11237A09">
            <w:pPr>
              <w:adjustRightInd w:val="0"/>
              <w:snapToGrid w:val="0"/>
              <w:spacing w:line="360" w:lineRule="auto"/>
              <w:rPr>
                <w:rFonts w:ascii="宋体" w:hAnsi="宋体"/>
                <w:color w:val="auto"/>
                <w:kern w:val="0"/>
                <w:sz w:val="24"/>
              </w:rPr>
            </w:pPr>
          </w:p>
          <w:p w14:paraId="525C839A">
            <w:pPr>
              <w:adjustRightInd w:val="0"/>
              <w:snapToGrid w:val="0"/>
              <w:spacing w:line="360" w:lineRule="auto"/>
              <w:rPr>
                <w:rFonts w:ascii="宋体" w:hAnsi="宋体"/>
                <w:color w:val="auto"/>
                <w:kern w:val="0"/>
                <w:sz w:val="24"/>
              </w:rPr>
            </w:pPr>
            <w:r>
              <w:rPr>
                <w:rFonts w:hint="eastAsia" w:ascii="宋体" w:hAnsi="宋体"/>
                <w:color w:val="auto"/>
                <w:kern w:val="0"/>
                <w:sz w:val="24"/>
              </w:rPr>
              <w:t>或委托代理人：</w:t>
            </w:r>
          </w:p>
          <w:p w14:paraId="1CC6FA9E">
            <w:pPr>
              <w:adjustRightInd w:val="0"/>
              <w:snapToGrid w:val="0"/>
              <w:spacing w:line="360" w:lineRule="auto"/>
              <w:rPr>
                <w:rFonts w:ascii="宋体" w:hAnsi="宋体"/>
                <w:color w:val="auto"/>
                <w:kern w:val="0"/>
                <w:sz w:val="24"/>
              </w:rPr>
            </w:pPr>
          </w:p>
        </w:tc>
        <w:tc>
          <w:tcPr>
            <w:tcW w:w="4673" w:type="dxa"/>
            <w:noWrap/>
          </w:tcPr>
          <w:p w14:paraId="2C5F2E97">
            <w:pPr>
              <w:adjustRightInd w:val="0"/>
              <w:snapToGrid w:val="0"/>
              <w:spacing w:line="360" w:lineRule="auto"/>
              <w:rPr>
                <w:rFonts w:ascii="宋体" w:hAnsi="宋体"/>
                <w:color w:val="auto"/>
                <w:kern w:val="0"/>
                <w:sz w:val="24"/>
              </w:rPr>
            </w:pPr>
            <w:r>
              <w:rPr>
                <w:rFonts w:hint="eastAsia" w:ascii="宋体" w:hAnsi="宋体"/>
                <w:color w:val="auto"/>
                <w:kern w:val="0"/>
                <w:sz w:val="24"/>
              </w:rPr>
              <w:t xml:space="preserve">法定代表人： </w:t>
            </w:r>
          </w:p>
          <w:p w14:paraId="0E872EC7">
            <w:pPr>
              <w:adjustRightInd w:val="0"/>
              <w:snapToGrid w:val="0"/>
              <w:spacing w:line="360" w:lineRule="auto"/>
              <w:rPr>
                <w:rFonts w:ascii="宋体" w:hAnsi="宋体"/>
                <w:color w:val="auto"/>
                <w:kern w:val="0"/>
                <w:sz w:val="24"/>
              </w:rPr>
            </w:pPr>
          </w:p>
          <w:p w14:paraId="35F91743">
            <w:pPr>
              <w:adjustRightInd w:val="0"/>
              <w:snapToGrid w:val="0"/>
              <w:spacing w:line="360" w:lineRule="auto"/>
              <w:rPr>
                <w:rFonts w:ascii="宋体" w:hAnsi="宋体"/>
                <w:color w:val="auto"/>
                <w:kern w:val="0"/>
                <w:sz w:val="24"/>
              </w:rPr>
            </w:pPr>
            <w:r>
              <w:rPr>
                <w:rFonts w:hint="eastAsia" w:ascii="宋体" w:hAnsi="宋体"/>
                <w:color w:val="auto"/>
                <w:kern w:val="0"/>
                <w:sz w:val="24"/>
              </w:rPr>
              <w:t>或委托代理人：</w:t>
            </w:r>
          </w:p>
        </w:tc>
      </w:tr>
      <w:tr w14:paraId="17045EBD">
        <w:tblPrEx>
          <w:tblCellMar>
            <w:top w:w="64" w:type="dxa"/>
            <w:left w:w="128" w:type="dxa"/>
            <w:bottom w:w="64" w:type="dxa"/>
            <w:right w:w="128" w:type="dxa"/>
          </w:tblCellMar>
        </w:tblPrEx>
        <w:trPr>
          <w:trHeight w:val="0" w:hRule="atLeast"/>
          <w:jc w:val="center"/>
        </w:trPr>
        <w:tc>
          <w:tcPr>
            <w:tcW w:w="4671" w:type="dxa"/>
            <w:noWrap/>
          </w:tcPr>
          <w:p w14:paraId="05A1262B">
            <w:pPr>
              <w:adjustRightInd w:val="0"/>
              <w:snapToGrid w:val="0"/>
              <w:spacing w:line="360" w:lineRule="auto"/>
              <w:rPr>
                <w:rFonts w:ascii="宋体" w:hAnsi="宋体"/>
                <w:color w:val="auto"/>
                <w:kern w:val="0"/>
                <w:sz w:val="24"/>
              </w:rPr>
            </w:pPr>
            <w:r>
              <w:rPr>
                <w:rFonts w:hint="eastAsia" w:ascii="宋体" w:hAnsi="宋体"/>
                <w:color w:val="auto"/>
                <w:kern w:val="0"/>
                <w:sz w:val="24"/>
              </w:rPr>
              <w:t>电话：</w:t>
            </w:r>
          </w:p>
        </w:tc>
        <w:tc>
          <w:tcPr>
            <w:tcW w:w="4673" w:type="dxa"/>
            <w:noWrap/>
          </w:tcPr>
          <w:p w14:paraId="6C953B7E">
            <w:pPr>
              <w:adjustRightInd w:val="0"/>
              <w:snapToGrid w:val="0"/>
              <w:spacing w:line="360" w:lineRule="auto"/>
              <w:rPr>
                <w:rFonts w:ascii="宋体" w:hAnsi="宋体"/>
                <w:color w:val="auto"/>
                <w:kern w:val="0"/>
                <w:sz w:val="24"/>
              </w:rPr>
            </w:pPr>
            <w:r>
              <w:rPr>
                <w:rFonts w:hint="eastAsia" w:ascii="宋体" w:hAnsi="宋体"/>
                <w:color w:val="auto"/>
                <w:kern w:val="0"/>
                <w:sz w:val="24"/>
              </w:rPr>
              <w:t>电话：</w:t>
            </w:r>
          </w:p>
        </w:tc>
      </w:tr>
      <w:tr w14:paraId="5DA6D816">
        <w:tblPrEx>
          <w:tblCellMar>
            <w:top w:w="64" w:type="dxa"/>
            <w:left w:w="128" w:type="dxa"/>
            <w:bottom w:w="64" w:type="dxa"/>
            <w:right w:w="128" w:type="dxa"/>
          </w:tblCellMar>
        </w:tblPrEx>
        <w:trPr>
          <w:trHeight w:val="0" w:hRule="atLeast"/>
          <w:jc w:val="center"/>
        </w:trPr>
        <w:tc>
          <w:tcPr>
            <w:tcW w:w="4671" w:type="dxa"/>
            <w:noWrap/>
          </w:tcPr>
          <w:p w14:paraId="6E23AD27">
            <w:pPr>
              <w:adjustRightInd w:val="0"/>
              <w:snapToGrid w:val="0"/>
              <w:spacing w:line="360" w:lineRule="auto"/>
              <w:rPr>
                <w:rFonts w:ascii="宋体" w:hAnsi="宋体"/>
                <w:color w:val="auto"/>
                <w:kern w:val="0"/>
                <w:sz w:val="24"/>
              </w:rPr>
            </w:pPr>
            <w:r>
              <w:rPr>
                <w:rFonts w:hint="eastAsia" w:ascii="宋体" w:hAnsi="宋体"/>
                <w:color w:val="auto"/>
                <w:kern w:val="0"/>
                <w:sz w:val="24"/>
              </w:rPr>
              <w:t>开户行：</w:t>
            </w:r>
          </w:p>
        </w:tc>
        <w:tc>
          <w:tcPr>
            <w:tcW w:w="4673" w:type="dxa"/>
            <w:noWrap/>
          </w:tcPr>
          <w:p w14:paraId="07961F56">
            <w:pPr>
              <w:adjustRightInd w:val="0"/>
              <w:snapToGrid w:val="0"/>
              <w:spacing w:line="360" w:lineRule="auto"/>
              <w:rPr>
                <w:color w:val="auto"/>
                <w:kern w:val="0"/>
                <w:sz w:val="24"/>
              </w:rPr>
            </w:pPr>
            <w:r>
              <w:rPr>
                <w:rFonts w:hint="eastAsia" w:ascii="宋体" w:hAnsi="宋体"/>
                <w:color w:val="auto"/>
                <w:kern w:val="0"/>
                <w:sz w:val="24"/>
              </w:rPr>
              <w:t>开户行：</w:t>
            </w:r>
          </w:p>
          <w:p w14:paraId="11E7A564">
            <w:pPr>
              <w:adjustRightInd w:val="0"/>
              <w:snapToGrid w:val="0"/>
              <w:spacing w:line="360" w:lineRule="auto"/>
              <w:rPr>
                <w:rFonts w:ascii="宋体" w:hAnsi="宋体"/>
                <w:color w:val="auto"/>
                <w:kern w:val="0"/>
                <w:sz w:val="24"/>
              </w:rPr>
            </w:pPr>
          </w:p>
        </w:tc>
      </w:tr>
      <w:tr w14:paraId="14530C14">
        <w:tblPrEx>
          <w:tblCellMar>
            <w:top w:w="64" w:type="dxa"/>
            <w:left w:w="128" w:type="dxa"/>
            <w:bottom w:w="64" w:type="dxa"/>
            <w:right w:w="128" w:type="dxa"/>
          </w:tblCellMar>
        </w:tblPrEx>
        <w:trPr>
          <w:trHeight w:val="0" w:hRule="atLeast"/>
          <w:jc w:val="center"/>
        </w:trPr>
        <w:tc>
          <w:tcPr>
            <w:tcW w:w="4671" w:type="dxa"/>
            <w:noWrap/>
          </w:tcPr>
          <w:p w14:paraId="6E068DC9">
            <w:pPr>
              <w:adjustRightInd w:val="0"/>
              <w:snapToGrid w:val="0"/>
              <w:spacing w:line="360" w:lineRule="auto"/>
              <w:rPr>
                <w:rFonts w:ascii="宋体" w:hAnsi="宋体"/>
                <w:color w:val="auto"/>
                <w:kern w:val="0"/>
                <w:sz w:val="24"/>
              </w:rPr>
            </w:pPr>
            <w:r>
              <w:rPr>
                <w:rFonts w:hint="eastAsia" w:ascii="宋体" w:hAnsi="宋体"/>
                <w:color w:val="auto"/>
                <w:kern w:val="0"/>
                <w:sz w:val="24"/>
              </w:rPr>
              <w:t>银行帐号：</w:t>
            </w:r>
          </w:p>
        </w:tc>
        <w:tc>
          <w:tcPr>
            <w:tcW w:w="4673" w:type="dxa"/>
            <w:noWrap/>
          </w:tcPr>
          <w:p w14:paraId="653C64CA">
            <w:pPr>
              <w:adjustRightInd w:val="0"/>
              <w:snapToGrid w:val="0"/>
              <w:spacing w:line="360" w:lineRule="auto"/>
              <w:rPr>
                <w:color w:val="auto"/>
                <w:kern w:val="0"/>
                <w:sz w:val="24"/>
              </w:rPr>
            </w:pPr>
            <w:r>
              <w:rPr>
                <w:rFonts w:hint="eastAsia" w:ascii="宋体" w:hAnsi="宋体"/>
                <w:color w:val="auto"/>
                <w:kern w:val="0"/>
                <w:sz w:val="24"/>
              </w:rPr>
              <w:t>银行帐号：</w:t>
            </w:r>
          </w:p>
          <w:p w14:paraId="27279BB5">
            <w:pPr>
              <w:adjustRightInd w:val="0"/>
              <w:snapToGrid w:val="0"/>
              <w:spacing w:line="360" w:lineRule="auto"/>
              <w:rPr>
                <w:rFonts w:ascii="宋体" w:hAnsi="宋体"/>
                <w:color w:val="auto"/>
                <w:kern w:val="0"/>
                <w:sz w:val="24"/>
              </w:rPr>
            </w:pPr>
          </w:p>
        </w:tc>
      </w:tr>
      <w:tr w14:paraId="5DA57E80">
        <w:tblPrEx>
          <w:tblCellMar>
            <w:top w:w="64" w:type="dxa"/>
            <w:left w:w="128" w:type="dxa"/>
            <w:bottom w:w="64" w:type="dxa"/>
            <w:right w:w="128" w:type="dxa"/>
          </w:tblCellMar>
        </w:tblPrEx>
        <w:trPr>
          <w:trHeight w:val="0" w:hRule="atLeast"/>
          <w:jc w:val="center"/>
        </w:trPr>
        <w:tc>
          <w:tcPr>
            <w:tcW w:w="4671" w:type="dxa"/>
            <w:noWrap/>
          </w:tcPr>
          <w:p w14:paraId="178C1799">
            <w:pPr>
              <w:adjustRightInd w:val="0"/>
              <w:snapToGrid w:val="0"/>
              <w:spacing w:line="360" w:lineRule="auto"/>
              <w:rPr>
                <w:rFonts w:ascii="宋体" w:hAnsi="宋体"/>
                <w:color w:val="auto"/>
                <w:kern w:val="0"/>
                <w:sz w:val="24"/>
              </w:rPr>
            </w:pPr>
            <w:r>
              <w:rPr>
                <w:rFonts w:hint="eastAsia" w:ascii="宋体" w:hAnsi="宋体"/>
                <w:color w:val="auto"/>
                <w:kern w:val="0"/>
                <w:sz w:val="24"/>
              </w:rPr>
              <w:t xml:space="preserve">日期：  </w:t>
            </w:r>
          </w:p>
        </w:tc>
        <w:tc>
          <w:tcPr>
            <w:tcW w:w="4673" w:type="dxa"/>
            <w:noWrap/>
          </w:tcPr>
          <w:p w14:paraId="0ADD543F">
            <w:pPr>
              <w:adjustRightInd w:val="0"/>
              <w:snapToGrid w:val="0"/>
              <w:spacing w:line="360" w:lineRule="auto"/>
              <w:rPr>
                <w:rFonts w:ascii="宋体" w:hAnsi="宋体"/>
                <w:color w:val="auto"/>
                <w:kern w:val="0"/>
                <w:sz w:val="24"/>
              </w:rPr>
            </w:pPr>
            <w:r>
              <w:rPr>
                <w:rFonts w:hint="eastAsia" w:ascii="宋体" w:hAnsi="宋体"/>
                <w:color w:val="auto"/>
                <w:kern w:val="0"/>
                <w:sz w:val="24"/>
              </w:rPr>
              <w:t xml:space="preserve">日期：  </w:t>
            </w:r>
          </w:p>
        </w:tc>
      </w:tr>
    </w:tbl>
    <w:p w14:paraId="01ADF6C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AF5016"/>
    <w:rsid w:val="7C407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customStyle="1" w:styleId="5">
    <w:name w:val="大分"/>
    <w:basedOn w:val="1"/>
    <w:autoRedefine/>
    <w:qFormat/>
    <w:uiPriority w:val="0"/>
    <w:pPr>
      <w:autoSpaceDE w:val="0"/>
      <w:autoSpaceDN w:val="0"/>
      <w:adjustRightInd w:val="0"/>
      <w:spacing w:line="288" w:lineRule="auto"/>
      <w:ind w:firstLine="480"/>
      <w:jc w:val="left"/>
      <w:textAlignment w:val="baseline"/>
    </w:pPr>
    <w:rPr>
      <w:rFonts w:ascii="宋体"/>
      <w:kern w:val="0"/>
      <w:sz w:val="24"/>
      <w:szCs w:val="20"/>
    </w:rPr>
  </w:style>
  <w:style w:type="paragraph" w:customStyle="1" w:styleId="6">
    <w:name w:val="小标"/>
    <w:basedOn w:val="1"/>
    <w:autoRedefine/>
    <w:qFormat/>
    <w:uiPriority w:val="0"/>
    <w:pPr>
      <w:autoSpaceDE w:val="0"/>
      <w:autoSpaceDN w:val="0"/>
      <w:adjustRightInd w:val="0"/>
      <w:spacing w:line="288" w:lineRule="auto"/>
      <w:ind w:firstLine="480"/>
      <w:jc w:val="left"/>
      <w:textAlignment w:val="baseline"/>
    </w:pPr>
    <w:rPr>
      <w:rFonts w:ascii="黑体" w:eastAsia="黑体"/>
      <w:kern w:val="0"/>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1954</Words>
  <Characters>2045</Characters>
  <Lines>0</Lines>
  <Paragraphs>0</Paragraphs>
  <TotalTime>0</TotalTime>
  <ScaleCrop>false</ScaleCrop>
  <LinksUpToDate>false</LinksUpToDate>
  <CharactersWithSpaces>2151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2025-09-30T03:50:00Z</dcterms:created>
  <dc:creator>pc</dc:creator>
  <cp:lastModifiedBy>李玉萍</cp:lastModifiedBy>
  <dcterms:modified xsi:type="dcterms:W3CDTF">2025-09-30T06:26:49Z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eyJoZGlkIjoiZDI1YjBlOTQzYmNjN2VlMzc2NDdjOGQyOWNiYjc2NDEiLCJ1c2VySWQiOiI0MDcwNDQ1MjgifQ==</vt:lpwstr>
  </property>
  <property fmtid="{D5CDD505-2E9C-101B-9397-08002B2CF9AE}" pid="4" name="ICV">
    <vt:lpwstr>A830578B4ECE4E8B9CA9E17765041F73_12</vt:lpwstr>
  </property>
</Properties>
</file>