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66907F">
      <w:pPr>
        <w:wordWrap w:val="0"/>
        <w:jc w:val="center"/>
        <w:rPr>
          <w:rFonts w:hint="eastAsia" w:eastAsia="仿宋_GB2312"/>
          <w:bCs/>
          <w:color w:val="000000"/>
          <w:sz w:val="32"/>
          <w:szCs w:val="32"/>
          <w:lang w:val="en-US" w:eastAsia="zh-CN"/>
        </w:rPr>
      </w:pPr>
      <w:r>
        <w:rPr>
          <w:rFonts w:hint="eastAsia" w:eastAsia="仿宋_GB2312"/>
          <w:bCs/>
          <w:color w:val="000000"/>
          <w:sz w:val="32"/>
          <w:szCs w:val="32"/>
          <w:lang w:val="en-US" w:eastAsia="zh-CN"/>
        </w:rPr>
        <w:t xml:space="preserve">                                        </w:t>
      </w:r>
    </w:p>
    <w:p w14:paraId="3F0B5B46">
      <w:pPr>
        <w:wordWrap w:val="0"/>
        <w:jc w:val="center"/>
        <w:rPr>
          <w:rFonts w:eastAsia="仿宋_GB2312"/>
          <w:bCs/>
          <w:color w:val="000000"/>
          <w:sz w:val="32"/>
          <w:szCs w:val="32"/>
        </w:rPr>
      </w:pPr>
      <w:r>
        <w:rPr>
          <w:rFonts w:hint="eastAsia" w:eastAsia="仿宋_GB2312"/>
          <w:bCs/>
          <w:color w:val="000000"/>
          <w:sz w:val="32"/>
          <w:szCs w:val="32"/>
          <w:lang w:val="en-US" w:eastAsia="zh-CN"/>
        </w:rPr>
        <w:t xml:space="preserve">                                         </w:t>
      </w:r>
      <w:r>
        <w:rPr>
          <w:rFonts w:eastAsia="仿宋_GB2312"/>
          <w:bCs/>
          <w:color w:val="000000"/>
          <w:sz w:val="32"/>
          <w:szCs w:val="32"/>
        </w:rPr>
        <w:t>（GF</w:t>
      </w:r>
      <w:r>
        <w:rPr>
          <w:rFonts w:hint="eastAsia" w:eastAsia="仿宋_GB2312"/>
          <w:bCs/>
          <w:color w:val="000000"/>
          <w:sz w:val="32"/>
          <w:szCs w:val="32"/>
        </w:rPr>
        <w:t>-</w:t>
      </w:r>
      <w:r>
        <w:rPr>
          <w:rFonts w:eastAsia="仿宋_GB2312"/>
          <w:bCs/>
          <w:color w:val="000000"/>
          <w:sz w:val="32"/>
          <w:szCs w:val="32"/>
        </w:rPr>
        <w:t>201</w:t>
      </w:r>
      <w:r>
        <w:rPr>
          <w:rFonts w:hint="eastAsia" w:eastAsia="仿宋_GB2312"/>
          <w:bCs/>
          <w:color w:val="000000"/>
          <w:sz w:val="32"/>
          <w:szCs w:val="32"/>
          <w:lang w:val="en-US" w:eastAsia="zh-CN"/>
        </w:rPr>
        <w:t>7</w:t>
      </w:r>
      <w:r>
        <w:rPr>
          <w:rFonts w:hint="eastAsia" w:eastAsia="仿宋_GB2312"/>
          <w:bCs/>
          <w:color w:val="000000"/>
          <w:sz w:val="32"/>
          <w:szCs w:val="32"/>
        </w:rPr>
        <w:t>-0201）</w:t>
      </w:r>
    </w:p>
    <w:p w14:paraId="475C1E08">
      <w:pPr>
        <w:jc w:val="center"/>
        <w:rPr>
          <w:rFonts w:hint="eastAsia" w:ascii="黑体" w:eastAsia="黑体" w:cs="宋体"/>
          <w:bCs/>
          <w:sz w:val="52"/>
          <w:szCs w:val="52"/>
        </w:rPr>
      </w:pPr>
      <w:r>
        <w:rPr>
          <w:rFonts w:hint="eastAsia" w:ascii="黑体" w:eastAsia="黑体" w:cs="宋体"/>
          <w:bCs/>
          <w:sz w:val="52"/>
          <w:szCs w:val="52"/>
        </w:rPr>
        <w:t>建设工程施工合同</w:t>
      </w:r>
    </w:p>
    <w:p w14:paraId="7B7E8BDF">
      <w:pPr>
        <w:jc w:val="center"/>
        <w:rPr>
          <w:rFonts w:hint="eastAsia" w:ascii="黑体" w:eastAsia="黑体" w:cs="宋体"/>
          <w:b/>
          <w:bCs/>
          <w:sz w:val="36"/>
          <w:szCs w:val="36"/>
        </w:rPr>
      </w:pPr>
    </w:p>
    <w:p w14:paraId="23D7437B">
      <w:pPr>
        <w:jc w:val="center"/>
        <w:rPr>
          <w:rFonts w:eastAsia="黑体" w:cs="宋体"/>
          <w:b/>
          <w:bCs/>
          <w:sz w:val="36"/>
          <w:szCs w:val="36"/>
        </w:rPr>
      </w:pPr>
      <w:r>
        <w:rPr>
          <w:rFonts w:hint="eastAsia" w:ascii="黑体" w:eastAsia="黑体" w:cs="宋体"/>
          <w:b/>
          <w:bCs/>
          <w:sz w:val="36"/>
          <w:szCs w:val="36"/>
        </w:rPr>
        <w:t>（示范文本）</w:t>
      </w:r>
    </w:p>
    <w:p w14:paraId="7A06C1E2">
      <w:pPr>
        <w:ind w:firstLine="200"/>
        <w:jc w:val="center"/>
        <w:rPr>
          <w:rFonts w:hint="eastAsia" w:ascii="黑体" w:eastAsia="黑体" w:cs="宋体"/>
          <w:b/>
          <w:bCs/>
          <w:sz w:val="32"/>
          <w:szCs w:val="32"/>
        </w:rPr>
      </w:pPr>
    </w:p>
    <w:p w14:paraId="7CA7E76A">
      <w:pPr>
        <w:ind w:firstLine="200"/>
        <w:jc w:val="center"/>
        <w:rPr>
          <w:rFonts w:hint="eastAsia" w:ascii="黑体" w:eastAsia="黑体" w:cs="宋体"/>
          <w:b/>
          <w:bCs/>
          <w:sz w:val="32"/>
          <w:szCs w:val="32"/>
        </w:rPr>
      </w:pPr>
    </w:p>
    <w:p w14:paraId="15896374">
      <w:pPr>
        <w:ind w:firstLine="200"/>
        <w:jc w:val="center"/>
        <w:rPr>
          <w:rFonts w:hint="eastAsia" w:ascii="黑体" w:eastAsia="黑体" w:cs="宋体"/>
          <w:b/>
          <w:bCs/>
          <w:sz w:val="32"/>
          <w:szCs w:val="32"/>
        </w:rPr>
      </w:pPr>
    </w:p>
    <w:p w14:paraId="664BB774">
      <w:pPr>
        <w:ind w:firstLine="200"/>
        <w:jc w:val="center"/>
        <w:rPr>
          <w:rFonts w:hint="eastAsia" w:ascii="黑体" w:eastAsia="黑体" w:cs="宋体"/>
          <w:b/>
          <w:bCs/>
          <w:sz w:val="32"/>
          <w:szCs w:val="32"/>
        </w:rPr>
      </w:pPr>
    </w:p>
    <w:p w14:paraId="77C17D75">
      <w:pPr>
        <w:ind w:firstLine="200"/>
        <w:jc w:val="center"/>
        <w:rPr>
          <w:rFonts w:hint="eastAsia" w:ascii="黑体" w:eastAsia="黑体" w:cs="宋体"/>
          <w:b/>
          <w:bCs/>
          <w:sz w:val="32"/>
          <w:szCs w:val="32"/>
        </w:rPr>
      </w:pPr>
    </w:p>
    <w:p w14:paraId="7808349C">
      <w:pPr>
        <w:ind w:firstLine="200"/>
        <w:jc w:val="center"/>
        <w:rPr>
          <w:rFonts w:hint="eastAsia" w:ascii="黑体" w:eastAsia="黑体" w:cs="宋体"/>
          <w:b/>
          <w:bCs/>
          <w:sz w:val="32"/>
          <w:szCs w:val="32"/>
        </w:rPr>
      </w:pPr>
    </w:p>
    <w:p w14:paraId="15B7C9D1">
      <w:pPr>
        <w:ind w:firstLine="200"/>
        <w:jc w:val="center"/>
        <w:rPr>
          <w:rFonts w:hint="eastAsia" w:ascii="黑体" w:eastAsia="黑体" w:cs="宋体"/>
          <w:b/>
          <w:bCs/>
          <w:sz w:val="32"/>
          <w:szCs w:val="32"/>
        </w:rPr>
      </w:pPr>
    </w:p>
    <w:p w14:paraId="441509FE">
      <w:pPr>
        <w:ind w:firstLine="200"/>
        <w:jc w:val="center"/>
        <w:rPr>
          <w:rFonts w:hint="eastAsia" w:ascii="黑体" w:eastAsia="黑体" w:cs="宋体"/>
          <w:b/>
          <w:bCs/>
          <w:sz w:val="32"/>
          <w:szCs w:val="32"/>
        </w:rPr>
      </w:pPr>
    </w:p>
    <w:p w14:paraId="41A1176F">
      <w:pPr>
        <w:jc w:val="both"/>
        <w:rPr>
          <w:rFonts w:hint="eastAsia" w:ascii="黑体" w:eastAsia="黑体" w:cs="宋体"/>
          <w:b/>
          <w:bCs/>
          <w:sz w:val="32"/>
          <w:szCs w:val="32"/>
        </w:rPr>
      </w:pPr>
    </w:p>
    <w:p w14:paraId="222C46C3">
      <w:pPr>
        <w:jc w:val="both"/>
        <w:rPr>
          <w:rFonts w:hint="eastAsia" w:ascii="黑体" w:eastAsia="黑体" w:cs="宋体"/>
          <w:b/>
          <w:bCs/>
          <w:sz w:val="32"/>
          <w:szCs w:val="32"/>
        </w:rPr>
      </w:pPr>
    </w:p>
    <w:p w14:paraId="72D87E4D">
      <w:pPr>
        <w:rPr>
          <w:rFonts w:hint="eastAsia" w:ascii="黑体" w:eastAsia="黑体" w:cs="宋体"/>
          <w:b/>
          <w:bCs/>
          <w:sz w:val="32"/>
          <w:szCs w:val="32"/>
        </w:rPr>
      </w:pPr>
    </w:p>
    <w:p w14:paraId="750E3C2A">
      <w:pPr>
        <w:rPr>
          <w:rFonts w:hint="eastAsia" w:ascii="黑体" w:eastAsia="黑体" w:cs="宋体"/>
          <w:b/>
          <w:bCs/>
          <w:sz w:val="32"/>
          <w:szCs w:val="32"/>
        </w:rPr>
      </w:pPr>
    </w:p>
    <w:p w14:paraId="71AB7434">
      <w:pPr>
        <w:ind w:right="0" w:rightChars="0" w:firstLine="2891" w:firstLineChars="800"/>
        <w:jc w:val="both"/>
        <w:rPr>
          <w:rFonts w:hint="eastAsia" w:hAnsi="宋体" w:cs="宋体"/>
          <w:b/>
          <w:bCs/>
          <w:sz w:val="36"/>
          <w:szCs w:val="36"/>
          <w:lang w:val="en-US" w:eastAsia="zh-CN"/>
        </w:rPr>
      </w:pPr>
      <w:r>
        <w:rPr>
          <w:rFonts w:hint="eastAsia" w:hAnsi="宋体" w:cs="宋体"/>
          <w:b/>
          <w:bCs/>
          <w:sz w:val="36"/>
          <w:szCs w:val="36"/>
          <w:lang w:val="en-US" w:eastAsia="zh-CN"/>
        </w:rPr>
        <w:t>住 房 城 乡 建 设 部</w:t>
      </w:r>
    </w:p>
    <w:p w14:paraId="6245018D">
      <w:pPr>
        <w:ind w:right="0" w:rightChars="0" w:firstLine="2891" w:firstLineChars="800"/>
        <w:jc w:val="both"/>
        <w:rPr>
          <w:rFonts w:hint="eastAsia" w:hAnsi="宋体" w:cs="宋体"/>
          <w:b/>
          <w:bCs/>
          <w:sz w:val="36"/>
          <w:szCs w:val="36"/>
          <w:lang w:val="en-US" w:eastAsia="zh-CN"/>
        </w:rPr>
      </w:pPr>
      <w:r>
        <w:rPr>
          <w:rFonts w:hint="eastAsia" w:hAnsi="宋体" w:cs="宋体"/>
          <w:b/>
          <w:bCs/>
          <w:sz w:val="36"/>
          <w:szCs w:val="36"/>
          <w:lang w:val="en-US" w:eastAsia="zh-CN"/>
        </w:rPr>
        <w:t xml:space="preserve">                       制     </w:t>
      </w:r>
    </w:p>
    <w:p w14:paraId="68D274E7">
      <w:pPr>
        <w:ind w:right="0" w:rightChars="0"/>
        <w:jc w:val="both"/>
        <w:rPr>
          <w:rFonts w:hint="eastAsia" w:hAnsi="宋体" w:cs="宋体"/>
          <w:b/>
          <w:bCs/>
          <w:sz w:val="36"/>
          <w:szCs w:val="36"/>
        </w:rPr>
      </w:pPr>
      <w:r>
        <w:rPr>
          <w:rFonts w:hint="eastAsia" w:hAnsi="宋体" w:cs="宋体"/>
          <w:b/>
          <w:bCs/>
          <w:sz w:val="36"/>
          <w:szCs w:val="36"/>
          <w:lang w:val="en-US" w:eastAsia="zh-CN"/>
        </w:rPr>
        <w:t xml:space="preserve">                国家工商行政管理总局</w:t>
      </w:r>
      <w:r>
        <w:rPr>
          <w:rFonts w:hint="eastAsia" w:hAnsi="宋体" w:cs="宋体"/>
          <w:b/>
          <w:bCs/>
          <w:sz w:val="36"/>
          <w:szCs w:val="36"/>
        </w:rPr>
        <w:t xml:space="preserve"> </w:t>
      </w:r>
    </w:p>
    <w:p w14:paraId="28C7D44C">
      <w:pPr>
        <w:spacing w:line="480" w:lineRule="exact"/>
        <w:ind w:right="420" w:rightChars="200"/>
        <w:rPr>
          <w:rFonts w:hint="eastAsia" w:ascii="黑体" w:eastAsia="黑体"/>
          <w:b/>
          <w:bCs/>
          <w:color w:val="000000"/>
          <w:sz w:val="52"/>
        </w:rPr>
      </w:pPr>
      <w:bookmarkStart w:id="0" w:name="_Toc351203480"/>
      <w:bookmarkStart w:id="1" w:name="_Toc296503025"/>
      <w:bookmarkStart w:id="2" w:name="_Toc296890982"/>
    </w:p>
    <w:p w14:paraId="0AF62097">
      <w:pPr>
        <w:spacing w:line="480" w:lineRule="exact"/>
        <w:ind w:right="420" w:rightChars="200"/>
        <w:rPr>
          <w:rFonts w:hint="eastAsia" w:ascii="黑体" w:eastAsia="黑体"/>
          <w:b/>
          <w:bCs/>
          <w:color w:val="000000"/>
          <w:sz w:val="52"/>
        </w:rPr>
      </w:pPr>
    </w:p>
    <w:p w14:paraId="0EE2A21F">
      <w:pPr>
        <w:spacing w:line="480" w:lineRule="exact"/>
        <w:ind w:right="0" w:rightChars="0"/>
        <w:jc w:val="center"/>
        <w:rPr>
          <w:rFonts w:hint="eastAsia" w:ascii="宋体" w:hAnsi="宋体" w:cs="宋体"/>
          <w:b/>
          <w:bCs/>
          <w:color w:val="000000"/>
          <w:sz w:val="28"/>
          <w:szCs w:val="28"/>
        </w:rPr>
      </w:pPr>
      <w:r>
        <w:rPr>
          <w:rFonts w:hint="eastAsia" w:ascii="宋体" w:hAnsi="宋体" w:cs="宋体"/>
          <w:b/>
          <w:bCs/>
          <w:color w:val="000000"/>
          <w:sz w:val="28"/>
          <w:szCs w:val="28"/>
        </w:rPr>
        <w:t>目     录</w:t>
      </w:r>
    </w:p>
    <w:p w14:paraId="40D58439">
      <w:pPr>
        <w:numPr>
          <w:ilvl w:val="0"/>
          <w:numId w:val="1"/>
        </w:numPr>
        <w:spacing w:line="580" w:lineRule="exact"/>
        <w:ind w:right="0" w:rightChars="0" w:firstLine="1054" w:firstLineChars="500"/>
        <w:rPr>
          <w:rFonts w:hint="eastAsia" w:ascii="宋体" w:hAnsi="宋体" w:cs="宋体"/>
          <w:b/>
          <w:bCs/>
          <w:color w:val="000000"/>
          <w:szCs w:val="21"/>
        </w:rPr>
      </w:pPr>
      <w:r>
        <w:rPr>
          <w:rFonts w:hint="eastAsia" w:ascii="宋体" w:hAnsi="宋体" w:cs="宋体"/>
          <w:b/>
          <w:bCs/>
          <w:color w:val="000000"/>
          <w:szCs w:val="21"/>
        </w:rPr>
        <w:t xml:space="preserve"> </w:t>
      </w:r>
      <w:r>
        <w:rPr>
          <w:rFonts w:hint="eastAsia" w:ascii="宋体" w:hAnsi="宋体" w:cs="宋体"/>
          <w:b/>
          <w:bCs/>
          <w:color w:val="000000"/>
          <w:szCs w:val="21"/>
          <w:lang w:eastAsia="zh-CN"/>
        </w:rPr>
        <w:t>合同</w:t>
      </w:r>
      <w:r>
        <w:rPr>
          <w:rFonts w:hint="eastAsia" w:ascii="宋体" w:hAnsi="宋体" w:cs="宋体"/>
          <w:b/>
          <w:bCs/>
          <w:color w:val="000000"/>
          <w:szCs w:val="21"/>
        </w:rPr>
        <w:t>协议书</w:t>
      </w:r>
    </w:p>
    <w:p w14:paraId="522E630B">
      <w:pPr>
        <w:numPr>
          <w:ilvl w:val="0"/>
          <w:numId w:val="2"/>
        </w:numPr>
        <w:spacing w:line="580" w:lineRule="exact"/>
        <w:ind w:left="1050" w:leftChars="0" w:right="0" w:rightChars="0" w:firstLine="0" w:firstLineChars="0"/>
        <w:rPr>
          <w:rFonts w:hint="eastAsia" w:ascii="宋体" w:hAnsi="宋体" w:cs="宋体"/>
          <w:color w:val="000000"/>
          <w:szCs w:val="21"/>
          <w:lang w:val="en-US" w:eastAsia="zh-CN"/>
        </w:rPr>
      </w:pPr>
      <w:r>
        <w:rPr>
          <w:rFonts w:hint="eastAsia" w:ascii="宋体" w:hAnsi="宋体" w:cs="宋体"/>
          <w:color w:val="000000"/>
          <w:szCs w:val="21"/>
          <w:lang w:val="en-US" w:eastAsia="zh-CN"/>
        </w:rPr>
        <w:t>工程概况</w:t>
      </w:r>
    </w:p>
    <w:p w14:paraId="410E22E1">
      <w:pPr>
        <w:numPr>
          <w:ilvl w:val="0"/>
          <w:numId w:val="2"/>
        </w:numPr>
        <w:spacing w:line="580" w:lineRule="exact"/>
        <w:ind w:left="1050" w:leftChars="0" w:right="0" w:rightChars="0" w:firstLine="0" w:firstLineChars="0"/>
        <w:rPr>
          <w:rFonts w:hint="eastAsia" w:ascii="宋体" w:hAnsi="宋体" w:cs="宋体"/>
          <w:color w:val="000000"/>
          <w:szCs w:val="21"/>
          <w:lang w:val="en-US" w:eastAsia="zh-CN"/>
        </w:rPr>
      </w:pPr>
      <w:r>
        <w:rPr>
          <w:rFonts w:hint="eastAsia" w:ascii="宋体" w:hAnsi="宋体" w:cs="宋体"/>
          <w:color w:val="000000"/>
          <w:szCs w:val="21"/>
          <w:lang w:val="en-US" w:eastAsia="zh-CN"/>
        </w:rPr>
        <w:t>合同工期</w:t>
      </w:r>
    </w:p>
    <w:p w14:paraId="5E05A049">
      <w:pPr>
        <w:numPr>
          <w:ilvl w:val="0"/>
          <w:numId w:val="2"/>
        </w:numPr>
        <w:spacing w:line="580" w:lineRule="exact"/>
        <w:ind w:left="1050" w:leftChars="0" w:right="0" w:rightChars="0" w:firstLine="0" w:firstLineChars="0"/>
        <w:rPr>
          <w:rFonts w:hint="eastAsia" w:ascii="宋体" w:hAnsi="宋体" w:cs="宋体"/>
          <w:color w:val="000000"/>
          <w:szCs w:val="21"/>
          <w:lang w:val="en-US" w:eastAsia="zh-CN"/>
        </w:rPr>
      </w:pPr>
      <w:r>
        <w:rPr>
          <w:rFonts w:hint="eastAsia" w:ascii="宋体" w:hAnsi="宋体" w:cs="宋体"/>
          <w:color w:val="000000"/>
          <w:szCs w:val="21"/>
          <w:lang w:val="en-US" w:eastAsia="zh-CN"/>
        </w:rPr>
        <w:t>质量标准</w:t>
      </w:r>
    </w:p>
    <w:p w14:paraId="12451451">
      <w:pPr>
        <w:numPr>
          <w:ilvl w:val="0"/>
          <w:numId w:val="2"/>
        </w:numPr>
        <w:spacing w:line="580" w:lineRule="exact"/>
        <w:ind w:left="1050" w:leftChars="0" w:right="0" w:rightChars="0" w:firstLine="0" w:firstLineChars="0"/>
        <w:rPr>
          <w:rFonts w:hint="eastAsia" w:ascii="宋体" w:hAnsi="宋体" w:cs="宋体"/>
          <w:color w:val="000000"/>
          <w:szCs w:val="21"/>
          <w:lang w:val="en-US" w:eastAsia="zh-CN"/>
        </w:rPr>
      </w:pPr>
      <w:r>
        <w:rPr>
          <w:rFonts w:hint="eastAsia" w:ascii="宋体" w:hAnsi="宋体" w:cs="宋体"/>
          <w:color w:val="000000"/>
          <w:szCs w:val="21"/>
          <w:lang w:val="en-US" w:eastAsia="zh-CN"/>
        </w:rPr>
        <w:t>签约合同价与合同价格形式</w:t>
      </w:r>
    </w:p>
    <w:p w14:paraId="16968478">
      <w:pPr>
        <w:numPr>
          <w:ilvl w:val="0"/>
          <w:numId w:val="2"/>
        </w:numPr>
        <w:spacing w:line="580" w:lineRule="exact"/>
        <w:ind w:left="1050" w:leftChars="0" w:right="0" w:rightChars="0" w:firstLine="0" w:firstLineChars="0"/>
        <w:rPr>
          <w:rFonts w:hint="eastAsia" w:ascii="宋体" w:hAnsi="宋体" w:cs="宋体"/>
          <w:color w:val="000000"/>
          <w:szCs w:val="21"/>
          <w:lang w:val="en-US" w:eastAsia="zh-CN"/>
        </w:rPr>
      </w:pPr>
      <w:r>
        <w:rPr>
          <w:rFonts w:hint="eastAsia" w:ascii="宋体" w:hAnsi="宋体" w:cs="宋体"/>
          <w:color w:val="000000"/>
          <w:szCs w:val="21"/>
          <w:lang w:val="en-US" w:eastAsia="zh-CN"/>
        </w:rPr>
        <w:t>项目经理</w:t>
      </w:r>
    </w:p>
    <w:p w14:paraId="014D5CB6">
      <w:pPr>
        <w:numPr>
          <w:ilvl w:val="0"/>
          <w:numId w:val="2"/>
        </w:numPr>
        <w:spacing w:line="580" w:lineRule="exact"/>
        <w:ind w:left="1050" w:leftChars="0" w:right="0" w:rightChars="0" w:firstLine="0" w:firstLineChars="0"/>
        <w:rPr>
          <w:rFonts w:hint="eastAsia" w:ascii="宋体" w:hAnsi="宋体" w:cs="宋体"/>
          <w:color w:val="000000"/>
          <w:szCs w:val="21"/>
          <w:lang w:val="en-US" w:eastAsia="zh-CN"/>
        </w:rPr>
      </w:pPr>
      <w:r>
        <w:rPr>
          <w:rFonts w:hint="eastAsia" w:ascii="宋体" w:hAnsi="宋体" w:cs="宋体"/>
          <w:color w:val="000000"/>
          <w:szCs w:val="21"/>
          <w:lang w:val="en-US" w:eastAsia="zh-CN"/>
        </w:rPr>
        <w:t>合同文件构成</w:t>
      </w:r>
    </w:p>
    <w:p w14:paraId="2EEA5E02">
      <w:pPr>
        <w:numPr>
          <w:ilvl w:val="0"/>
          <w:numId w:val="2"/>
        </w:numPr>
        <w:spacing w:line="580" w:lineRule="exact"/>
        <w:ind w:left="1050" w:leftChars="0" w:right="0" w:rightChars="0" w:firstLine="0" w:firstLineChars="0"/>
        <w:rPr>
          <w:rFonts w:hint="eastAsia" w:ascii="宋体" w:hAnsi="宋体" w:cs="宋体"/>
          <w:color w:val="000000"/>
          <w:szCs w:val="21"/>
          <w:lang w:val="en-US" w:eastAsia="zh-CN"/>
        </w:rPr>
      </w:pPr>
      <w:r>
        <w:rPr>
          <w:rFonts w:hint="eastAsia" w:ascii="宋体" w:hAnsi="宋体" w:cs="宋体"/>
          <w:color w:val="000000"/>
          <w:szCs w:val="21"/>
          <w:lang w:val="en-US" w:eastAsia="zh-CN"/>
        </w:rPr>
        <w:t>承诺</w:t>
      </w:r>
    </w:p>
    <w:p w14:paraId="440E1A93">
      <w:pPr>
        <w:numPr>
          <w:ilvl w:val="0"/>
          <w:numId w:val="2"/>
        </w:numPr>
        <w:spacing w:line="580" w:lineRule="exact"/>
        <w:ind w:left="1050" w:leftChars="0" w:right="0" w:rightChars="0" w:firstLine="0" w:firstLineChars="0"/>
        <w:rPr>
          <w:rFonts w:hint="eastAsia" w:ascii="宋体" w:hAnsi="宋体" w:cs="宋体"/>
          <w:color w:val="000000"/>
          <w:szCs w:val="21"/>
          <w:lang w:val="en-US" w:eastAsia="zh-CN"/>
        </w:rPr>
      </w:pPr>
      <w:r>
        <w:rPr>
          <w:rFonts w:hint="eastAsia" w:ascii="宋体" w:hAnsi="宋体" w:cs="宋体"/>
          <w:color w:val="000000"/>
          <w:szCs w:val="21"/>
          <w:lang w:val="en-US" w:eastAsia="zh-CN"/>
        </w:rPr>
        <w:t>词语含义</w:t>
      </w:r>
    </w:p>
    <w:p w14:paraId="7F389EE3">
      <w:pPr>
        <w:numPr>
          <w:ilvl w:val="0"/>
          <w:numId w:val="2"/>
        </w:numPr>
        <w:spacing w:line="580" w:lineRule="exact"/>
        <w:ind w:left="1050" w:leftChars="0" w:right="0" w:rightChars="0" w:firstLine="0" w:firstLineChars="0"/>
        <w:rPr>
          <w:rFonts w:hint="eastAsia" w:ascii="宋体" w:hAnsi="宋体" w:cs="宋体"/>
          <w:color w:val="000000"/>
          <w:szCs w:val="21"/>
          <w:lang w:val="en-US" w:eastAsia="zh-CN"/>
        </w:rPr>
      </w:pPr>
      <w:r>
        <w:rPr>
          <w:rFonts w:hint="eastAsia" w:ascii="宋体" w:hAnsi="宋体" w:cs="宋体"/>
          <w:color w:val="000000"/>
          <w:szCs w:val="21"/>
          <w:lang w:val="en-US" w:eastAsia="zh-CN"/>
        </w:rPr>
        <w:t>签订时间</w:t>
      </w:r>
    </w:p>
    <w:p w14:paraId="3148DF81">
      <w:pPr>
        <w:numPr>
          <w:ilvl w:val="0"/>
          <w:numId w:val="2"/>
        </w:numPr>
        <w:spacing w:line="580" w:lineRule="exact"/>
        <w:ind w:left="1050" w:leftChars="0" w:right="0" w:rightChars="0" w:firstLine="0" w:firstLineChars="0"/>
        <w:rPr>
          <w:rFonts w:hint="eastAsia" w:ascii="宋体" w:hAnsi="宋体" w:cs="宋体"/>
          <w:color w:val="000000"/>
          <w:szCs w:val="21"/>
          <w:lang w:val="en-US" w:eastAsia="zh-CN"/>
        </w:rPr>
      </w:pPr>
      <w:r>
        <w:rPr>
          <w:rFonts w:hint="eastAsia" w:ascii="宋体" w:hAnsi="宋体" w:cs="宋体"/>
          <w:color w:val="000000"/>
          <w:szCs w:val="21"/>
          <w:lang w:val="en-US" w:eastAsia="zh-CN"/>
        </w:rPr>
        <w:t>签订地点</w:t>
      </w:r>
    </w:p>
    <w:p w14:paraId="6D5E4BA5">
      <w:pPr>
        <w:numPr>
          <w:ilvl w:val="0"/>
          <w:numId w:val="2"/>
        </w:numPr>
        <w:spacing w:line="580" w:lineRule="exact"/>
        <w:ind w:left="1050" w:leftChars="0" w:right="0" w:rightChars="0" w:firstLine="0" w:firstLineChars="0"/>
        <w:rPr>
          <w:rFonts w:hint="eastAsia" w:ascii="宋体" w:hAnsi="宋体" w:cs="宋体"/>
          <w:color w:val="000000"/>
          <w:szCs w:val="21"/>
          <w:lang w:val="en-US" w:eastAsia="zh-CN"/>
        </w:rPr>
      </w:pPr>
      <w:r>
        <w:rPr>
          <w:rFonts w:hint="eastAsia" w:ascii="宋体" w:hAnsi="宋体" w:cs="宋体"/>
          <w:color w:val="000000"/>
          <w:szCs w:val="21"/>
          <w:lang w:val="en-US" w:eastAsia="zh-CN"/>
        </w:rPr>
        <w:t>补充协议</w:t>
      </w:r>
    </w:p>
    <w:p w14:paraId="30AA3504">
      <w:pPr>
        <w:numPr>
          <w:ilvl w:val="0"/>
          <w:numId w:val="2"/>
        </w:numPr>
        <w:spacing w:line="580" w:lineRule="exact"/>
        <w:ind w:left="1050" w:leftChars="0" w:right="0" w:rightChars="0" w:firstLine="0" w:firstLineChars="0"/>
        <w:rPr>
          <w:rFonts w:hint="eastAsia" w:ascii="宋体" w:hAnsi="宋体" w:cs="宋体"/>
          <w:color w:val="000000"/>
          <w:szCs w:val="21"/>
          <w:lang w:val="en-US" w:eastAsia="zh-CN"/>
        </w:rPr>
      </w:pPr>
      <w:r>
        <w:rPr>
          <w:rFonts w:hint="eastAsia" w:ascii="宋体" w:hAnsi="宋体" w:cs="宋体"/>
          <w:color w:val="000000"/>
          <w:szCs w:val="21"/>
          <w:lang w:val="en-US" w:eastAsia="zh-CN"/>
        </w:rPr>
        <w:t>合同生效</w:t>
      </w:r>
    </w:p>
    <w:p w14:paraId="7F60CDEC">
      <w:pPr>
        <w:numPr>
          <w:ilvl w:val="0"/>
          <w:numId w:val="2"/>
        </w:numPr>
        <w:spacing w:line="580" w:lineRule="exact"/>
        <w:ind w:left="1050" w:leftChars="0" w:right="0" w:rightChars="0" w:firstLine="0" w:firstLineChars="0"/>
        <w:rPr>
          <w:rFonts w:hint="eastAsia" w:ascii="宋体" w:hAnsi="宋体" w:cs="宋体"/>
          <w:color w:val="000000"/>
          <w:szCs w:val="21"/>
          <w:lang w:val="en-US" w:eastAsia="zh-CN"/>
        </w:rPr>
      </w:pPr>
      <w:r>
        <w:rPr>
          <w:rFonts w:hint="eastAsia" w:ascii="宋体" w:hAnsi="宋体" w:cs="宋体"/>
          <w:color w:val="000000"/>
          <w:szCs w:val="21"/>
          <w:lang w:val="en-US" w:eastAsia="zh-CN"/>
        </w:rPr>
        <w:t>合同份数</w:t>
      </w:r>
    </w:p>
    <w:p w14:paraId="050C54A7">
      <w:pPr>
        <w:spacing w:line="580" w:lineRule="exact"/>
        <w:ind w:right="0" w:rightChars="0" w:firstLine="1054" w:firstLineChars="500"/>
        <w:rPr>
          <w:rFonts w:hint="eastAsia" w:ascii="宋体" w:hAnsi="宋体" w:cs="宋体"/>
          <w:b/>
          <w:bCs/>
          <w:color w:val="000000"/>
          <w:szCs w:val="21"/>
        </w:rPr>
      </w:pPr>
      <w:r>
        <w:rPr>
          <w:rFonts w:hint="eastAsia" w:ascii="宋体" w:hAnsi="宋体" w:cs="宋体"/>
          <w:b/>
          <w:bCs/>
          <w:color w:val="000000"/>
          <w:szCs w:val="21"/>
        </w:rPr>
        <w:t>第二部分  通用条款（略）</w:t>
      </w:r>
    </w:p>
    <w:p w14:paraId="56BCE966">
      <w:pPr>
        <w:spacing w:line="580" w:lineRule="exact"/>
        <w:ind w:right="0" w:rightChars="0" w:firstLine="1054" w:firstLineChars="500"/>
        <w:rPr>
          <w:rFonts w:hint="eastAsia" w:ascii="宋体" w:hAnsi="宋体" w:cs="宋体"/>
          <w:b/>
          <w:bCs/>
          <w:color w:val="000000"/>
          <w:szCs w:val="21"/>
        </w:rPr>
      </w:pPr>
      <w:r>
        <w:rPr>
          <w:rFonts w:hint="eastAsia" w:ascii="宋体" w:hAnsi="宋体" w:cs="宋体"/>
          <w:b/>
          <w:bCs/>
          <w:color w:val="000000"/>
          <w:szCs w:val="21"/>
        </w:rPr>
        <w:t>第三部分  专用条款</w:t>
      </w:r>
    </w:p>
    <w:p w14:paraId="09889337">
      <w:pPr>
        <w:spacing w:line="580" w:lineRule="exact"/>
        <w:ind w:right="0" w:rightChars="0" w:firstLine="1050" w:firstLineChars="500"/>
        <w:rPr>
          <w:rFonts w:hint="eastAsia" w:ascii="宋体" w:hAnsi="宋体" w:cs="宋体"/>
          <w:color w:val="000000"/>
          <w:szCs w:val="21"/>
          <w:lang w:val="en-US" w:eastAsia="zh-CN"/>
        </w:rPr>
      </w:pPr>
      <w:r>
        <w:rPr>
          <w:rFonts w:hint="eastAsia" w:ascii="宋体" w:hAnsi="宋体" w:cs="宋体"/>
          <w:color w:val="000000"/>
          <w:szCs w:val="21"/>
          <w:lang w:val="en-US" w:eastAsia="zh-CN"/>
        </w:rPr>
        <w:t>1、一般约定</w:t>
      </w:r>
    </w:p>
    <w:p w14:paraId="001F2C53">
      <w:pPr>
        <w:spacing w:line="580" w:lineRule="exact"/>
        <w:ind w:right="0" w:rightChars="0" w:firstLine="1050" w:firstLineChars="500"/>
        <w:rPr>
          <w:rFonts w:hint="eastAsia" w:ascii="宋体" w:hAnsi="宋体" w:cs="宋体"/>
          <w:color w:val="000000"/>
          <w:szCs w:val="21"/>
          <w:lang w:val="en-US" w:eastAsia="zh-CN"/>
        </w:rPr>
      </w:pPr>
      <w:r>
        <w:rPr>
          <w:rFonts w:hint="eastAsia" w:ascii="宋体" w:hAnsi="宋体" w:cs="宋体"/>
          <w:color w:val="000000"/>
          <w:szCs w:val="21"/>
          <w:lang w:val="en-US" w:eastAsia="zh-CN"/>
        </w:rPr>
        <w:t>2、发包人</w:t>
      </w:r>
    </w:p>
    <w:p w14:paraId="7493A117">
      <w:pPr>
        <w:spacing w:line="580" w:lineRule="exact"/>
        <w:ind w:right="0" w:rightChars="0" w:firstLine="1050" w:firstLineChars="500"/>
        <w:rPr>
          <w:rFonts w:hint="eastAsia" w:ascii="宋体" w:hAnsi="宋体" w:cs="宋体"/>
          <w:color w:val="000000"/>
          <w:szCs w:val="21"/>
          <w:lang w:val="en-US" w:eastAsia="zh-CN"/>
        </w:rPr>
      </w:pPr>
      <w:r>
        <w:rPr>
          <w:rFonts w:hint="eastAsia" w:ascii="宋体" w:hAnsi="宋体" w:cs="宋体"/>
          <w:color w:val="000000"/>
          <w:szCs w:val="21"/>
          <w:lang w:val="en-US" w:eastAsia="zh-CN"/>
        </w:rPr>
        <w:t>3、承包人</w:t>
      </w:r>
    </w:p>
    <w:p w14:paraId="45CEB2E6">
      <w:pPr>
        <w:spacing w:line="580" w:lineRule="exact"/>
        <w:ind w:right="0" w:rightChars="0" w:firstLine="1050" w:firstLineChars="500"/>
        <w:rPr>
          <w:rFonts w:hint="eastAsia" w:ascii="宋体" w:hAnsi="宋体" w:cs="宋体"/>
          <w:color w:val="000000"/>
          <w:szCs w:val="21"/>
          <w:lang w:val="en-US" w:eastAsia="zh-CN"/>
        </w:rPr>
      </w:pPr>
      <w:r>
        <w:rPr>
          <w:rFonts w:hint="eastAsia" w:ascii="宋体" w:hAnsi="宋体" w:cs="宋体"/>
          <w:color w:val="000000"/>
          <w:szCs w:val="21"/>
          <w:lang w:val="en-US" w:eastAsia="zh-CN"/>
        </w:rPr>
        <w:t>4、监理人</w:t>
      </w:r>
    </w:p>
    <w:p w14:paraId="18555D84">
      <w:pPr>
        <w:spacing w:line="580" w:lineRule="exact"/>
        <w:ind w:right="0" w:rightChars="0" w:firstLine="1050" w:firstLineChars="500"/>
        <w:rPr>
          <w:rFonts w:hint="eastAsia" w:ascii="宋体" w:hAnsi="宋体" w:cs="宋体"/>
          <w:color w:val="000000"/>
          <w:szCs w:val="21"/>
          <w:lang w:val="en-US" w:eastAsia="zh-CN"/>
        </w:rPr>
      </w:pPr>
      <w:r>
        <w:rPr>
          <w:rFonts w:hint="eastAsia" w:ascii="宋体" w:hAnsi="宋体" w:cs="宋体"/>
          <w:color w:val="000000"/>
          <w:szCs w:val="21"/>
          <w:lang w:val="en-US" w:eastAsia="zh-CN"/>
        </w:rPr>
        <w:t>5、工程量</w:t>
      </w:r>
    </w:p>
    <w:p w14:paraId="53C3989D">
      <w:pPr>
        <w:spacing w:line="580" w:lineRule="exact"/>
        <w:ind w:right="0" w:rightChars="0" w:firstLine="1050" w:firstLineChars="500"/>
        <w:rPr>
          <w:rFonts w:hint="eastAsia" w:ascii="宋体" w:hAnsi="宋体" w:cs="宋体"/>
          <w:color w:val="000000"/>
          <w:szCs w:val="21"/>
          <w:lang w:val="en-US" w:eastAsia="zh-CN"/>
        </w:rPr>
      </w:pPr>
      <w:r>
        <w:rPr>
          <w:rFonts w:hint="eastAsia" w:ascii="宋体" w:hAnsi="宋体" w:cs="宋体"/>
          <w:color w:val="000000"/>
          <w:szCs w:val="21"/>
          <w:lang w:val="en-US" w:eastAsia="zh-CN"/>
        </w:rPr>
        <w:t>6、安全文明施工与环境保护</w:t>
      </w:r>
    </w:p>
    <w:p w14:paraId="5D8D3AD4">
      <w:pPr>
        <w:spacing w:line="580" w:lineRule="exact"/>
        <w:ind w:right="0" w:rightChars="0" w:firstLine="1050" w:firstLineChars="500"/>
        <w:rPr>
          <w:rFonts w:hint="eastAsia" w:ascii="宋体" w:hAnsi="宋体" w:cs="宋体"/>
          <w:color w:val="000000"/>
          <w:szCs w:val="21"/>
          <w:lang w:val="en-US" w:eastAsia="zh-CN"/>
        </w:rPr>
      </w:pPr>
      <w:r>
        <w:rPr>
          <w:rFonts w:hint="eastAsia" w:ascii="宋体" w:hAnsi="宋体" w:cs="宋体"/>
          <w:color w:val="000000"/>
          <w:szCs w:val="21"/>
          <w:lang w:val="en-US" w:eastAsia="zh-CN"/>
        </w:rPr>
        <w:t>7、工期和进度</w:t>
      </w:r>
    </w:p>
    <w:p w14:paraId="7F4A974E">
      <w:pPr>
        <w:spacing w:line="580" w:lineRule="exact"/>
        <w:ind w:right="0" w:rightChars="0" w:firstLine="1050" w:firstLineChars="500"/>
        <w:rPr>
          <w:rFonts w:hint="eastAsia" w:ascii="宋体" w:hAnsi="宋体" w:cs="宋体"/>
          <w:color w:val="000000"/>
          <w:szCs w:val="21"/>
          <w:lang w:val="en-US" w:eastAsia="zh-CN"/>
        </w:rPr>
      </w:pPr>
      <w:r>
        <w:rPr>
          <w:rFonts w:hint="eastAsia" w:ascii="宋体" w:hAnsi="宋体" w:cs="宋体"/>
          <w:color w:val="000000"/>
          <w:szCs w:val="21"/>
          <w:lang w:val="en-US" w:eastAsia="zh-CN"/>
        </w:rPr>
        <w:t>8、材料与设备</w:t>
      </w:r>
    </w:p>
    <w:p w14:paraId="0A27B340">
      <w:pPr>
        <w:spacing w:line="580" w:lineRule="exact"/>
        <w:ind w:right="0" w:rightChars="0" w:firstLine="1050" w:firstLineChars="500"/>
        <w:rPr>
          <w:rFonts w:hint="eastAsia" w:ascii="宋体" w:hAnsi="宋体" w:cs="宋体"/>
          <w:color w:val="000000"/>
          <w:szCs w:val="21"/>
          <w:lang w:val="en-US" w:eastAsia="zh-CN"/>
        </w:rPr>
      </w:pPr>
      <w:r>
        <w:rPr>
          <w:rFonts w:hint="eastAsia" w:ascii="宋体" w:hAnsi="宋体" w:cs="宋体"/>
          <w:color w:val="000000"/>
          <w:szCs w:val="21"/>
          <w:lang w:val="en-US" w:eastAsia="zh-CN"/>
        </w:rPr>
        <w:t>9、试验与设备</w:t>
      </w:r>
    </w:p>
    <w:p w14:paraId="6C86FFA3">
      <w:pPr>
        <w:spacing w:line="580" w:lineRule="exact"/>
        <w:ind w:right="0" w:rightChars="0" w:firstLine="1050" w:firstLineChars="500"/>
        <w:rPr>
          <w:rFonts w:hint="eastAsia" w:ascii="宋体" w:hAnsi="宋体" w:cs="宋体"/>
          <w:color w:val="000000"/>
          <w:szCs w:val="21"/>
          <w:lang w:val="en-US" w:eastAsia="zh-CN"/>
        </w:rPr>
      </w:pPr>
      <w:r>
        <w:rPr>
          <w:rFonts w:hint="eastAsia" w:ascii="宋体" w:hAnsi="宋体" w:cs="宋体"/>
          <w:color w:val="000000"/>
          <w:szCs w:val="21"/>
          <w:lang w:val="en-US" w:eastAsia="zh-CN"/>
        </w:rPr>
        <w:t>10、变更</w:t>
      </w:r>
    </w:p>
    <w:p w14:paraId="0F74CBAF">
      <w:pPr>
        <w:spacing w:line="580" w:lineRule="exact"/>
        <w:ind w:right="0" w:rightChars="0" w:firstLine="1050" w:firstLineChars="500"/>
        <w:rPr>
          <w:rFonts w:hint="eastAsia" w:ascii="宋体" w:hAnsi="宋体" w:cs="宋体"/>
          <w:color w:val="000000"/>
          <w:szCs w:val="21"/>
          <w:lang w:val="en-US" w:eastAsia="zh-CN"/>
        </w:rPr>
      </w:pPr>
      <w:r>
        <w:rPr>
          <w:rFonts w:hint="eastAsia" w:ascii="宋体" w:hAnsi="宋体" w:cs="宋体"/>
          <w:color w:val="000000"/>
          <w:szCs w:val="21"/>
          <w:lang w:val="en-US" w:eastAsia="zh-CN"/>
        </w:rPr>
        <w:t>11、价格调整</w:t>
      </w:r>
    </w:p>
    <w:p w14:paraId="22F28581">
      <w:pPr>
        <w:spacing w:line="580" w:lineRule="exact"/>
        <w:ind w:right="0" w:rightChars="0" w:firstLine="1050" w:firstLineChars="500"/>
        <w:rPr>
          <w:rFonts w:hint="eastAsia" w:ascii="宋体" w:hAnsi="宋体" w:cs="宋体"/>
          <w:color w:val="000000"/>
          <w:szCs w:val="21"/>
          <w:lang w:val="en-US" w:eastAsia="zh-CN"/>
        </w:rPr>
      </w:pPr>
      <w:r>
        <w:rPr>
          <w:rFonts w:hint="eastAsia" w:ascii="宋体" w:hAnsi="宋体" w:cs="宋体"/>
          <w:color w:val="000000"/>
          <w:szCs w:val="21"/>
          <w:lang w:val="en-US" w:eastAsia="zh-CN"/>
        </w:rPr>
        <w:t>12、合同价格、计量与支付</w:t>
      </w:r>
    </w:p>
    <w:p w14:paraId="2AEED0CA">
      <w:pPr>
        <w:spacing w:line="580" w:lineRule="exact"/>
        <w:ind w:right="0" w:rightChars="0" w:firstLine="1050" w:firstLineChars="500"/>
        <w:rPr>
          <w:rFonts w:hint="eastAsia" w:ascii="宋体" w:hAnsi="宋体" w:cs="宋体"/>
          <w:color w:val="000000"/>
          <w:szCs w:val="21"/>
          <w:lang w:val="en-US" w:eastAsia="zh-CN"/>
        </w:rPr>
      </w:pPr>
      <w:r>
        <w:rPr>
          <w:rFonts w:hint="eastAsia" w:ascii="宋体" w:hAnsi="宋体" w:cs="宋体"/>
          <w:color w:val="000000"/>
          <w:szCs w:val="21"/>
          <w:lang w:val="en-US" w:eastAsia="zh-CN"/>
        </w:rPr>
        <w:t>13、验收和工程试车</w:t>
      </w:r>
    </w:p>
    <w:p w14:paraId="50181AB4">
      <w:pPr>
        <w:spacing w:line="580" w:lineRule="exact"/>
        <w:ind w:right="0" w:rightChars="0" w:firstLine="1050" w:firstLineChars="500"/>
        <w:rPr>
          <w:rFonts w:hint="eastAsia" w:ascii="宋体" w:hAnsi="宋体" w:cs="宋体"/>
          <w:color w:val="000000"/>
          <w:szCs w:val="21"/>
          <w:lang w:val="en-US" w:eastAsia="zh-CN"/>
        </w:rPr>
      </w:pPr>
      <w:r>
        <w:rPr>
          <w:rFonts w:hint="eastAsia" w:ascii="宋体" w:hAnsi="宋体" w:cs="宋体"/>
          <w:color w:val="000000"/>
          <w:szCs w:val="21"/>
          <w:lang w:val="en-US" w:eastAsia="zh-CN"/>
        </w:rPr>
        <w:t>14、竣工结算</w:t>
      </w:r>
    </w:p>
    <w:p w14:paraId="41DBC1C2">
      <w:pPr>
        <w:spacing w:line="580" w:lineRule="exact"/>
        <w:ind w:right="0" w:rightChars="0" w:firstLine="1050" w:firstLineChars="500"/>
        <w:rPr>
          <w:rFonts w:hint="eastAsia" w:ascii="宋体" w:hAnsi="宋体" w:cs="宋体"/>
          <w:color w:val="000000"/>
          <w:szCs w:val="21"/>
          <w:lang w:val="en-US" w:eastAsia="zh-CN"/>
        </w:rPr>
      </w:pPr>
      <w:r>
        <w:rPr>
          <w:rFonts w:hint="eastAsia" w:ascii="宋体" w:hAnsi="宋体" w:cs="宋体"/>
          <w:color w:val="000000"/>
          <w:szCs w:val="21"/>
          <w:lang w:val="en-US" w:eastAsia="zh-CN"/>
        </w:rPr>
        <w:t>15、缺陷责任期与保修</w:t>
      </w:r>
    </w:p>
    <w:p w14:paraId="5F98433A">
      <w:pPr>
        <w:spacing w:line="580" w:lineRule="exact"/>
        <w:ind w:right="0" w:rightChars="0" w:firstLine="1050" w:firstLineChars="500"/>
        <w:rPr>
          <w:rFonts w:hint="eastAsia" w:ascii="宋体" w:hAnsi="宋体" w:cs="宋体"/>
          <w:color w:val="000000"/>
          <w:szCs w:val="21"/>
          <w:lang w:val="en-US" w:eastAsia="zh-CN"/>
        </w:rPr>
      </w:pPr>
      <w:r>
        <w:rPr>
          <w:rFonts w:hint="eastAsia" w:ascii="宋体" w:hAnsi="宋体" w:cs="宋体"/>
          <w:color w:val="000000"/>
          <w:szCs w:val="21"/>
          <w:lang w:val="en-US" w:eastAsia="zh-CN"/>
        </w:rPr>
        <w:t>16、违约</w:t>
      </w:r>
    </w:p>
    <w:p w14:paraId="72310116">
      <w:pPr>
        <w:spacing w:line="580" w:lineRule="exact"/>
        <w:ind w:right="0" w:rightChars="0" w:firstLine="1050" w:firstLineChars="500"/>
        <w:rPr>
          <w:rFonts w:hint="eastAsia" w:ascii="宋体" w:hAnsi="宋体" w:cs="宋体"/>
          <w:color w:val="000000"/>
          <w:szCs w:val="21"/>
          <w:lang w:val="en-US" w:eastAsia="zh-CN"/>
        </w:rPr>
      </w:pPr>
      <w:r>
        <w:rPr>
          <w:rFonts w:hint="eastAsia" w:ascii="宋体" w:hAnsi="宋体" w:cs="宋体"/>
          <w:color w:val="000000"/>
          <w:szCs w:val="21"/>
          <w:lang w:val="en-US" w:eastAsia="zh-CN"/>
        </w:rPr>
        <w:t>17、不可抗力</w:t>
      </w:r>
    </w:p>
    <w:p w14:paraId="5CDC4DFE">
      <w:pPr>
        <w:spacing w:line="580" w:lineRule="exact"/>
        <w:ind w:right="0" w:rightChars="0" w:firstLine="1050" w:firstLineChars="500"/>
        <w:rPr>
          <w:rFonts w:hint="eastAsia" w:ascii="宋体" w:hAnsi="宋体" w:cs="宋体"/>
          <w:color w:val="000000"/>
          <w:szCs w:val="21"/>
          <w:lang w:val="en-US" w:eastAsia="zh-CN"/>
        </w:rPr>
      </w:pPr>
      <w:r>
        <w:rPr>
          <w:rFonts w:hint="eastAsia" w:ascii="宋体" w:hAnsi="宋体" w:cs="宋体"/>
          <w:color w:val="000000"/>
          <w:szCs w:val="21"/>
          <w:lang w:val="en-US" w:eastAsia="zh-CN"/>
        </w:rPr>
        <w:t>18、保险</w:t>
      </w:r>
    </w:p>
    <w:p w14:paraId="1B89BE6B">
      <w:pPr>
        <w:spacing w:line="580" w:lineRule="exact"/>
        <w:ind w:right="0" w:rightChars="0" w:firstLine="1050" w:firstLineChars="500"/>
        <w:rPr>
          <w:rFonts w:hint="eastAsia" w:ascii="宋体" w:hAnsi="宋体" w:cs="宋体"/>
          <w:color w:val="000000"/>
          <w:szCs w:val="21"/>
          <w:lang w:val="en-US" w:eastAsia="zh-CN"/>
        </w:rPr>
      </w:pPr>
      <w:r>
        <w:rPr>
          <w:rFonts w:hint="eastAsia" w:ascii="宋体" w:hAnsi="宋体" w:cs="宋体"/>
          <w:color w:val="000000"/>
          <w:szCs w:val="21"/>
          <w:lang w:val="en-US" w:eastAsia="zh-CN"/>
        </w:rPr>
        <w:t>19、争议的解决</w:t>
      </w:r>
    </w:p>
    <w:p w14:paraId="36266E49">
      <w:pPr>
        <w:spacing w:line="580" w:lineRule="exact"/>
        <w:ind w:right="0" w:rightChars="0" w:firstLine="1050" w:firstLineChars="500"/>
        <w:rPr>
          <w:rFonts w:hint="eastAsia" w:ascii="宋体" w:hAnsi="宋体" w:cs="宋体"/>
          <w:color w:val="000000"/>
          <w:szCs w:val="21"/>
          <w:lang w:val="en-US" w:eastAsia="zh-CN"/>
        </w:rPr>
      </w:pPr>
      <w:r>
        <w:rPr>
          <w:rFonts w:hint="eastAsia" w:ascii="宋体" w:hAnsi="宋体" w:cs="宋体"/>
          <w:color w:val="000000"/>
          <w:szCs w:val="21"/>
          <w:lang w:val="en-US" w:eastAsia="zh-CN"/>
        </w:rPr>
        <w:t>20、附件</w:t>
      </w:r>
    </w:p>
    <w:p w14:paraId="23BBC2C6">
      <w:pPr>
        <w:spacing w:line="580" w:lineRule="exact"/>
        <w:ind w:right="420" w:rightChars="200" w:firstLine="1500" w:firstLineChars="500"/>
        <w:rPr>
          <w:rFonts w:hint="eastAsia" w:ascii="宋体" w:hAnsi="宋体" w:cs="宋体"/>
          <w:color w:val="000000"/>
          <w:sz w:val="30"/>
          <w:lang w:val="en-US" w:eastAsia="zh-CN"/>
        </w:rPr>
      </w:pPr>
    </w:p>
    <w:p w14:paraId="0C40D408">
      <w:pPr>
        <w:spacing w:line="580" w:lineRule="exact"/>
        <w:ind w:right="420" w:rightChars="200" w:firstLine="1500" w:firstLineChars="500"/>
        <w:rPr>
          <w:rFonts w:hint="eastAsia" w:ascii="宋体" w:hAnsi="宋体" w:cs="宋体"/>
          <w:color w:val="000000"/>
          <w:sz w:val="30"/>
          <w:lang w:val="en-US" w:eastAsia="zh-CN"/>
        </w:rPr>
      </w:pPr>
    </w:p>
    <w:p w14:paraId="5DF1731E">
      <w:pPr>
        <w:spacing w:line="580" w:lineRule="exact"/>
        <w:ind w:right="420" w:rightChars="200" w:firstLine="1500" w:firstLineChars="500"/>
        <w:rPr>
          <w:rFonts w:hint="eastAsia" w:ascii="宋体" w:hAnsi="宋体" w:cs="宋体"/>
          <w:color w:val="000000"/>
          <w:sz w:val="30"/>
          <w:lang w:val="en-US" w:eastAsia="zh-CN"/>
        </w:rPr>
      </w:pPr>
    </w:p>
    <w:p w14:paraId="0BF6039F">
      <w:pPr>
        <w:spacing w:line="580" w:lineRule="exact"/>
        <w:ind w:right="420" w:rightChars="200" w:firstLine="1500" w:firstLineChars="500"/>
        <w:rPr>
          <w:rFonts w:hint="eastAsia" w:ascii="宋体" w:hAnsi="宋体" w:cs="宋体"/>
          <w:color w:val="000000"/>
          <w:sz w:val="30"/>
          <w:lang w:val="en-US" w:eastAsia="zh-CN"/>
        </w:rPr>
      </w:pPr>
    </w:p>
    <w:p w14:paraId="146C1700">
      <w:pPr>
        <w:spacing w:line="580" w:lineRule="exact"/>
        <w:ind w:right="420" w:rightChars="200" w:firstLine="1500" w:firstLineChars="500"/>
        <w:rPr>
          <w:rFonts w:hint="eastAsia" w:ascii="宋体" w:hAnsi="宋体" w:cs="宋体"/>
          <w:color w:val="000000"/>
          <w:sz w:val="30"/>
          <w:lang w:val="en-US" w:eastAsia="zh-CN"/>
        </w:rPr>
      </w:pPr>
    </w:p>
    <w:p w14:paraId="56CE3633">
      <w:pPr>
        <w:spacing w:line="580" w:lineRule="exact"/>
        <w:ind w:right="420" w:rightChars="200" w:firstLine="1500" w:firstLineChars="500"/>
        <w:rPr>
          <w:rFonts w:hint="eastAsia" w:ascii="宋体" w:hAnsi="宋体" w:cs="宋体"/>
          <w:color w:val="000000"/>
          <w:sz w:val="30"/>
          <w:lang w:val="en-US" w:eastAsia="zh-CN"/>
        </w:rPr>
      </w:pPr>
    </w:p>
    <w:p w14:paraId="53FCBDD7">
      <w:pPr>
        <w:spacing w:line="580" w:lineRule="exact"/>
        <w:ind w:right="420" w:rightChars="200" w:firstLine="1500" w:firstLineChars="500"/>
        <w:rPr>
          <w:rFonts w:hint="eastAsia" w:ascii="宋体" w:hAnsi="宋体" w:cs="宋体"/>
          <w:color w:val="000000"/>
          <w:sz w:val="30"/>
          <w:lang w:val="en-US" w:eastAsia="zh-CN"/>
        </w:rPr>
      </w:pPr>
    </w:p>
    <w:p w14:paraId="70A10E88">
      <w:pPr>
        <w:spacing w:line="580" w:lineRule="exact"/>
        <w:ind w:right="420" w:rightChars="200" w:firstLine="1500" w:firstLineChars="500"/>
        <w:rPr>
          <w:rFonts w:hint="eastAsia" w:ascii="宋体" w:hAnsi="宋体" w:cs="宋体"/>
          <w:color w:val="000000"/>
          <w:sz w:val="30"/>
          <w:lang w:val="en-US" w:eastAsia="zh-CN"/>
        </w:rPr>
      </w:pPr>
    </w:p>
    <w:p w14:paraId="3F53F86F">
      <w:pPr>
        <w:spacing w:line="580" w:lineRule="exact"/>
        <w:ind w:right="420" w:rightChars="200" w:firstLine="1500" w:firstLineChars="500"/>
        <w:rPr>
          <w:rFonts w:hint="eastAsia" w:ascii="宋体" w:hAnsi="宋体" w:cs="宋体"/>
          <w:color w:val="000000"/>
          <w:sz w:val="30"/>
          <w:lang w:val="en-US" w:eastAsia="zh-CN"/>
        </w:rPr>
      </w:pPr>
    </w:p>
    <w:p w14:paraId="394B23C1">
      <w:pPr>
        <w:spacing w:line="580" w:lineRule="exact"/>
        <w:ind w:right="420" w:rightChars="200" w:firstLine="1500" w:firstLineChars="500"/>
        <w:rPr>
          <w:rFonts w:hint="eastAsia" w:ascii="宋体" w:hAnsi="宋体" w:cs="宋体"/>
          <w:color w:val="000000"/>
          <w:sz w:val="30"/>
          <w:lang w:val="en-US" w:eastAsia="zh-CN"/>
        </w:rPr>
      </w:pPr>
    </w:p>
    <w:p w14:paraId="2C93CBF6">
      <w:pPr>
        <w:spacing w:line="420" w:lineRule="exact"/>
        <w:rPr>
          <w:rFonts w:hint="eastAsia" w:hAnsi="宋体" w:cs="宋体"/>
          <w:color w:val="000000"/>
          <w:sz w:val="24"/>
        </w:rPr>
      </w:pPr>
    </w:p>
    <w:bookmarkEnd w:id="0"/>
    <w:bookmarkEnd w:id="1"/>
    <w:bookmarkEnd w:id="2"/>
    <w:p w14:paraId="6EEC862C">
      <w:pPr>
        <w:pStyle w:val="11"/>
        <w:spacing w:before="0" w:after="0" w:line="240" w:lineRule="auto"/>
        <w:ind w:right="0" w:rightChars="0"/>
        <w:jc w:val="center"/>
        <w:outlineLvl w:val="0"/>
        <w:rPr>
          <w:rFonts w:ascii="Times New Roman" w:hAnsi="Times New Roman" w:eastAsia="华文中宋"/>
          <w:b w:val="0"/>
          <w:color w:val="000000"/>
          <w:sz w:val="32"/>
          <w:szCs w:val="32"/>
        </w:rPr>
      </w:pPr>
      <w:r>
        <w:rPr>
          <w:rFonts w:ascii="Times New Roman" w:hAnsi="Times New Roman" w:eastAsia="仿宋_GB2312"/>
          <w:sz w:val="32"/>
          <w:szCs w:val="32"/>
        </w:rPr>
        <w:t xml:space="preserve"> </w:t>
      </w:r>
      <w:r>
        <w:rPr>
          <w:rFonts w:ascii="华文中宋" w:hAnsi="华文中宋" w:eastAsia="华文中宋"/>
          <w:sz w:val="32"/>
          <w:szCs w:val="32"/>
        </w:rPr>
        <w:t>第一部分 合同协议书</w:t>
      </w:r>
    </w:p>
    <w:p w14:paraId="5AB494C2">
      <w:pPr>
        <w:spacing w:before="91" w:line="408" w:lineRule="auto"/>
        <w:ind w:right="135" w:rightChars="0" w:firstLine="420" w:firstLineChars="200"/>
        <w:rPr>
          <w:rFonts w:hint="eastAsia"/>
        </w:rPr>
      </w:pPr>
      <w:r>
        <w:rPr>
          <w:rFonts w:hint="eastAsia"/>
        </w:rPr>
        <w:t>发包人（全称）：</w:t>
      </w:r>
      <w:r>
        <w:rPr>
          <w:rFonts w:hint="eastAsia" w:ascii="Times New Roman" w:hAnsi="Times New Roman" w:eastAsia="宋体" w:cs="Times New Roman"/>
          <w:color w:val="0000FF"/>
          <w:u w:val="single"/>
          <w:lang w:val="en-US" w:eastAsia="zh-CN"/>
        </w:rPr>
        <w:t>渭南高新区城乡建设和管理局</w:t>
      </w:r>
      <w:r>
        <w:rPr>
          <w:rFonts w:hint="eastAsia"/>
        </w:rPr>
        <w:t xml:space="preserve">    </w:t>
      </w:r>
    </w:p>
    <w:p w14:paraId="2E61F79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承包人（全称）：</w:t>
      </w:r>
      <w:r>
        <w:rPr>
          <w:rFonts w:hint="eastAsia"/>
          <w:u w:val="single"/>
        </w:rPr>
        <w:t xml:space="preserve">                </w:t>
      </w:r>
      <w:r>
        <w:rPr>
          <w:rFonts w:hint="eastAsia"/>
        </w:rPr>
        <w:t xml:space="preserve">      </w:t>
      </w:r>
    </w:p>
    <w:p w14:paraId="5110E789">
      <w:pPr>
        <w:spacing w:before="91" w:line="219" w:lineRule="auto"/>
        <w:ind w:firstLine="210" w:firstLineChars="100"/>
        <w:rPr>
          <w:rFonts w:hint="eastAsia"/>
        </w:rPr>
      </w:pPr>
      <w:r>
        <w:rPr>
          <w:rFonts w:hint="eastAsia"/>
        </w:rPr>
        <w:t>根据《中华人民共和国</w:t>
      </w:r>
      <w:r>
        <w:rPr>
          <w:rFonts w:hint="eastAsia"/>
          <w:lang w:val="en-US" w:eastAsia="zh-CN"/>
        </w:rPr>
        <w:t>民法典</w:t>
      </w:r>
      <w:r>
        <w:rPr>
          <w:rFonts w:hint="eastAsia"/>
        </w:rPr>
        <w:t>》、《中华人民共和国建筑法》及有关法律规定，遵循平等、自愿、公平和诚实信用的原则，双方就</w:t>
      </w:r>
      <w:r>
        <w:rPr>
          <w:rFonts w:hint="eastAsia" w:ascii="Times New Roman" w:hAnsi="Times New Roman" w:eastAsia="宋体" w:cs="Times New Roman"/>
          <w:color w:val="0000FF"/>
          <w:u w:val="single"/>
          <w:lang w:val="en-US" w:eastAsia="zh-CN"/>
        </w:rPr>
        <w:t xml:space="preserve"> </w:t>
      </w:r>
      <w:r>
        <w:rPr>
          <w:rFonts w:hint="eastAsia" w:asciiTheme="minorEastAsia" w:hAnsiTheme="minorEastAsia" w:eastAsiaTheme="minorEastAsia" w:cstheme="minorEastAsia"/>
          <w:b w:val="0"/>
          <w:bCs w:val="0"/>
          <w:color w:val="0000FF"/>
          <w:sz w:val="21"/>
          <w:szCs w:val="21"/>
          <w:highlight w:val="none"/>
          <w:u w:val="single"/>
          <w:lang w:val="en-US" w:eastAsia="zh-CN"/>
        </w:rPr>
        <w:t>高新区隐患路段新增道路交通信号灯、电子警察系统工程</w:t>
      </w:r>
      <w:r>
        <w:rPr>
          <w:rFonts w:hint="eastAsia" w:ascii="Times New Roman" w:hAnsi="Times New Roman" w:eastAsia="宋体" w:cs="Times New Roman"/>
          <w:u w:val="single"/>
          <w:lang w:val="en-US" w:eastAsia="zh-CN"/>
        </w:rPr>
        <w:t xml:space="preserve"> </w:t>
      </w:r>
      <w:r>
        <w:rPr>
          <w:rFonts w:hint="eastAsia"/>
        </w:rPr>
        <w:t>施工及有关事项协商一致，共同达成如下协议：</w:t>
      </w:r>
    </w:p>
    <w:p w14:paraId="6619AD4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    </w:t>
      </w:r>
      <w:bookmarkStart w:id="3" w:name="_Toc351203481"/>
      <w:r>
        <w:rPr>
          <w:rFonts w:hint="eastAsia"/>
        </w:rPr>
        <w:t>一、工程概况</w:t>
      </w:r>
      <w:bookmarkEnd w:id="3"/>
    </w:p>
    <w:p w14:paraId="3EF4ECA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1.工程名称：</w:t>
      </w:r>
      <w:r>
        <w:rPr>
          <w:rFonts w:hint="eastAsia"/>
          <w:u w:val="single"/>
        </w:rPr>
        <w:t></w:t>
      </w:r>
      <w:r>
        <w:rPr>
          <w:rFonts w:hint="eastAsia" w:asciiTheme="minorEastAsia" w:hAnsiTheme="minorEastAsia" w:eastAsiaTheme="minorEastAsia" w:cstheme="minorEastAsia"/>
          <w:b w:val="0"/>
          <w:bCs w:val="0"/>
          <w:color w:val="0000FF"/>
          <w:sz w:val="21"/>
          <w:szCs w:val="21"/>
          <w:highlight w:val="none"/>
          <w:u w:val="single"/>
          <w:lang w:val="en-US" w:eastAsia="zh-CN"/>
        </w:rPr>
        <w:t>高新区隐患路段新增道路交通信号灯、电子警察系统工程</w:t>
      </w:r>
      <w:r>
        <w:rPr>
          <w:rFonts w:hint="eastAsia"/>
          <w:u w:val="single"/>
          <w:lang w:val="en-US" w:eastAsia="zh-CN"/>
        </w:rPr>
        <w:t xml:space="preserve">  </w:t>
      </w:r>
      <w:r>
        <w:rPr>
          <w:rFonts w:hint="eastAsia"/>
        </w:rPr>
        <w:t xml:space="preserve"> 。</w:t>
      </w:r>
    </w:p>
    <w:p w14:paraId="5457D0D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Times New Roman" w:hAnsi="Times New Roman" w:eastAsia="宋体" w:cs="Times New Roman"/>
          <w:u w:val="single"/>
          <w:lang w:val="en-US" w:eastAsia="zh-CN"/>
        </w:rPr>
      </w:pPr>
      <w:r>
        <w:rPr>
          <w:rFonts w:hint="eastAsia"/>
        </w:rPr>
        <w:t>2.工程地点：</w:t>
      </w:r>
      <w:r>
        <w:rPr>
          <w:rFonts w:hint="eastAsia" w:ascii="Times New Roman" w:hAnsi="Times New Roman" w:eastAsia="宋体" w:cs="Times New Roman"/>
          <w:color w:val="0000FF"/>
          <w:u w:val="single"/>
          <w:lang w:val="en-US" w:eastAsia="zh-CN"/>
        </w:rPr>
        <w:t>渭南高新区乐天大街与穆家路丁字、乐天大街与公园南路丁字、纬四路与穆家路丁字、纬四路与高新东路十字四个路口。</w:t>
      </w:r>
      <w:r>
        <w:rPr>
          <w:rFonts w:hint="eastAsia" w:ascii="Times New Roman" w:hAnsi="Times New Roman" w:eastAsia="宋体" w:cs="Times New Roman"/>
          <w:u w:val="single"/>
          <w:lang w:val="en-US" w:eastAsia="zh-CN"/>
        </w:rPr>
        <w:t xml:space="preserve"> </w:t>
      </w:r>
    </w:p>
    <w:p w14:paraId="6233596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3.工程立项批准文号：</w:t>
      </w:r>
      <w:r>
        <w:rPr>
          <w:rFonts w:hint="eastAsia"/>
          <w:u w:val="single"/>
        </w:rPr>
        <w:t></w:t>
      </w:r>
      <w:r>
        <w:rPr>
          <w:rFonts w:hint="eastAsia"/>
          <w:u w:val="single"/>
          <w:lang w:val="en-US" w:eastAsia="zh-CN"/>
        </w:rPr>
        <w:t xml:space="preserve">            </w:t>
      </w:r>
      <w:r>
        <w:rPr>
          <w:rFonts w:hint="eastAsia" w:ascii="Times New Roman" w:hAnsi="Times New Roman" w:eastAsia="宋体" w:cs="Times New Roman"/>
          <w:u w:val="single"/>
          <w:lang w:val="en-US" w:eastAsia="zh-CN"/>
        </w:rPr>
        <w:t></w:t>
      </w:r>
      <w:r>
        <w:rPr>
          <w:rFonts w:hint="eastAsia"/>
          <w:u w:val="single"/>
        </w:rPr>
        <w:t xml:space="preserve"> </w:t>
      </w:r>
      <w:r>
        <w:rPr>
          <w:rFonts w:hint="eastAsia"/>
        </w:rPr>
        <w:t>。</w:t>
      </w:r>
    </w:p>
    <w:p w14:paraId="0DE6602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4.资金来源：</w:t>
      </w:r>
      <w:r>
        <w:rPr>
          <w:rFonts w:hint="eastAsia"/>
          <w:u w:val="single"/>
        </w:rPr>
        <w:t></w:t>
      </w:r>
      <w:r>
        <w:rPr>
          <w:rFonts w:hint="eastAsia"/>
          <w:color w:val="0000FF"/>
          <w:u w:val="single"/>
          <w:lang w:eastAsia="zh-CN"/>
        </w:rPr>
        <w:t>区级财政资金</w:t>
      </w:r>
      <w:r>
        <w:rPr>
          <w:rFonts w:hint="eastAsia" w:ascii="Times New Roman" w:hAnsi="Times New Roman" w:eastAsia="宋体" w:cs="Times New Roman"/>
          <w:u w:val="single"/>
          <w:lang w:val="en-US" w:eastAsia="zh-CN"/>
        </w:rPr>
        <w:t></w:t>
      </w:r>
      <w:r>
        <w:rPr>
          <w:rFonts w:hint="eastAsia"/>
        </w:rPr>
        <w:t>。</w:t>
      </w:r>
    </w:p>
    <w:p w14:paraId="0FD0C98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Times New Roman" w:hAnsi="Times New Roman" w:eastAsia="宋体" w:cs="Times New Roman"/>
          <w:u w:val="single"/>
          <w:lang w:val="en-US" w:eastAsia="zh-CN"/>
        </w:rPr>
      </w:pPr>
      <w:r>
        <w:rPr>
          <w:rFonts w:hint="eastAsia"/>
        </w:rPr>
        <w:t>5.工程内容：</w:t>
      </w:r>
      <w:r>
        <w:rPr>
          <w:rFonts w:hint="eastAsia" w:ascii="Times New Roman" w:hAnsi="Times New Roman" w:eastAsia="宋体" w:cs="Times New Roman"/>
          <w:color w:val="0000FF"/>
          <w:u w:val="single"/>
          <w:lang w:val="en-US" w:eastAsia="zh-CN"/>
        </w:rPr>
        <w:t>项目涉及乐天大街与穆家路丁字、乐天大街与公园南路丁字、纬四路与穆家路丁字、纬四路与高新东路十字四个路口的道路交通信号灯控制系统、电子警察与道路监控控制系统及土建工程</w:t>
      </w:r>
      <w:r>
        <w:rPr>
          <w:rFonts w:hint="eastAsia" w:cs="Times New Roman"/>
          <w:u w:val="single"/>
          <w:lang w:val="en-US" w:eastAsia="zh-CN"/>
        </w:rPr>
        <w:t>。</w:t>
      </w:r>
    </w:p>
    <w:p w14:paraId="0D677F1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群体工程应附《承包人承揽工程项目一览表》（附件1）。</w:t>
      </w:r>
    </w:p>
    <w:p w14:paraId="46FBD82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6.工程承包范围：</w:t>
      </w:r>
    </w:p>
    <w:p w14:paraId="5E321DF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w:t>
      </w:r>
      <w:r>
        <w:rPr>
          <w:rFonts w:hint="eastAsia" w:ascii="Times New Roman" w:hAnsi="Times New Roman" w:eastAsia="宋体" w:cs="Times New Roman"/>
          <w:color w:val="0000FF"/>
          <w:u w:val="single"/>
          <w:lang w:val="en-US" w:eastAsia="zh-CN"/>
        </w:rPr>
        <w:t>项目涉及乐天大街与穆家路丁字、乐天大街与公园南路丁字、纬四路与穆家路丁字、纬四路与高新东路十字四个路口的道路交通信号灯控制系统、电子警察与道路监控控制系统及土建工程</w:t>
      </w:r>
      <w:r>
        <w:rPr>
          <w:rFonts w:hint="eastAsia" w:cs="Times New Roman"/>
          <w:u w:val="single"/>
          <w:lang w:val="en-US" w:eastAsia="zh-CN"/>
        </w:rPr>
        <w:t>。</w:t>
      </w:r>
      <w:r>
        <w:rPr>
          <w:rFonts w:hint="eastAsia"/>
          <w:u w:val="single"/>
        </w:rPr>
        <w:t></w:t>
      </w:r>
    </w:p>
    <w:p w14:paraId="01FACA7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   </w:t>
      </w:r>
      <w:bookmarkStart w:id="4" w:name="_Toc351203482"/>
      <w:r>
        <w:rPr>
          <w:rFonts w:hint="eastAsia"/>
        </w:rPr>
        <w:t>二、合同工期</w:t>
      </w:r>
      <w:bookmarkEnd w:id="4"/>
    </w:p>
    <w:p w14:paraId="59E56EB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计划开工日期：</w:t>
      </w:r>
      <w:r>
        <w:rPr>
          <w:rFonts w:hint="eastAsia"/>
          <w:u w:val="single"/>
        </w:rPr>
        <w:t></w:t>
      </w:r>
      <w:r>
        <w:rPr>
          <w:rFonts w:hint="eastAsia"/>
        </w:rPr>
        <w:t>年</w:t>
      </w:r>
      <w:r>
        <w:rPr>
          <w:rFonts w:hint="eastAsia"/>
          <w:u w:val="single"/>
        </w:rPr>
        <w:t></w:t>
      </w:r>
      <w:r>
        <w:rPr>
          <w:rFonts w:hint="eastAsia"/>
        </w:rPr>
        <w:t>月</w:t>
      </w:r>
      <w:r>
        <w:rPr>
          <w:rFonts w:hint="eastAsia"/>
          <w:u w:val="single"/>
        </w:rPr>
        <w:t></w:t>
      </w:r>
      <w:r>
        <w:rPr>
          <w:rFonts w:hint="eastAsia"/>
        </w:rPr>
        <w:t>日。</w:t>
      </w:r>
    </w:p>
    <w:p w14:paraId="2F9105D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计划竣工日期：</w:t>
      </w:r>
      <w:r>
        <w:rPr>
          <w:rFonts w:hint="eastAsia"/>
          <w:u w:val="single"/>
        </w:rPr>
        <w:t></w:t>
      </w:r>
      <w:r>
        <w:rPr>
          <w:rFonts w:hint="eastAsia"/>
        </w:rPr>
        <w:t>年</w:t>
      </w:r>
      <w:r>
        <w:rPr>
          <w:rFonts w:hint="eastAsia"/>
          <w:u w:val="single"/>
        </w:rPr>
        <w:t></w:t>
      </w:r>
      <w:r>
        <w:rPr>
          <w:rFonts w:hint="eastAsia"/>
        </w:rPr>
        <w:t>月</w:t>
      </w:r>
      <w:r>
        <w:rPr>
          <w:rFonts w:hint="eastAsia"/>
          <w:u w:val="single"/>
        </w:rPr>
        <w:t></w:t>
      </w:r>
      <w:r>
        <w:rPr>
          <w:rFonts w:hint="eastAsia"/>
        </w:rPr>
        <w:t>日。</w:t>
      </w:r>
    </w:p>
    <w:p w14:paraId="2F1211C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工期总日历天数：</w:t>
      </w:r>
      <w:r>
        <w:rPr>
          <w:rFonts w:hint="eastAsia"/>
          <w:u w:val="single"/>
        </w:rPr>
        <w:t></w:t>
      </w:r>
      <w:r>
        <w:rPr>
          <w:rFonts w:hint="eastAsia"/>
          <w:color w:val="0000FF"/>
          <w:u w:val="single"/>
          <w:lang w:val="en-US" w:eastAsia="zh-CN"/>
        </w:rPr>
        <w:t>60</w:t>
      </w:r>
      <w:r>
        <w:rPr>
          <w:rFonts w:hint="eastAsia"/>
          <w:u w:val="single"/>
        </w:rPr>
        <w:t></w:t>
      </w:r>
      <w:r>
        <w:rPr>
          <w:rFonts w:hint="eastAsia"/>
        </w:rPr>
        <w:t>天。工期总日历天数与根据前述计划开竣工日期计算的工期天数不一致的，以工期总日历天数为准。</w:t>
      </w:r>
    </w:p>
    <w:p w14:paraId="6E5B582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    </w:t>
      </w:r>
      <w:bookmarkStart w:id="5" w:name="_Toc351203483"/>
      <w:r>
        <w:rPr>
          <w:rFonts w:hint="eastAsia"/>
        </w:rPr>
        <w:t>三、质量标准</w:t>
      </w:r>
      <w:bookmarkEnd w:id="5"/>
    </w:p>
    <w:p w14:paraId="2CAEB6E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工程质量</w:t>
      </w:r>
    </w:p>
    <w:p w14:paraId="4C041E5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840" w:firstLineChars="400"/>
        <w:jc w:val="left"/>
        <w:textAlignment w:val="auto"/>
        <w:outlineLvl w:val="9"/>
        <w:rPr>
          <w:rFonts w:hint="eastAsia"/>
          <w:color w:val="0000FF"/>
          <w:u w:val="single"/>
        </w:rPr>
      </w:pPr>
      <w:r>
        <w:rPr>
          <w:rFonts w:hint="eastAsia"/>
          <w:color w:val="0000FF"/>
          <w:u w:val="single"/>
        </w:rPr>
        <w:t>1.严格执行国家相关强制性标准、行业标准、地方标准及施工规范要求。</w:t>
      </w:r>
    </w:p>
    <w:p w14:paraId="33DE63E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840" w:firstLineChars="400"/>
        <w:jc w:val="left"/>
        <w:textAlignment w:val="auto"/>
        <w:outlineLvl w:val="9"/>
        <w:rPr>
          <w:rFonts w:hint="eastAsia" w:eastAsia="宋体"/>
          <w:lang w:eastAsia="zh-CN"/>
        </w:rPr>
      </w:pPr>
      <w:r>
        <w:rPr>
          <w:rFonts w:hint="eastAsia"/>
          <w:color w:val="0000FF"/>
          <w:u w:val="single"/>
        </w:rPr>
        <w:t>2.质量标准:依据施工图纸、精准把控关键施工工艺，确保工程质量达到合格标准。</w:t>
      </w:r>
    </w:p>
    <w:p w14:paraId="5A87E56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    </w:t>
      </w:r>
      <w:bookmarkStart w:id="6" w:name="_Toc351203484"/>
      <w:r>
        <w:rPr>
          <w:rFonts w:hint="eastAsia"/>
        </w:rPr>
        <w:t>四、签约合同价与合同价格形式</w:t>
      </w:r>
      <w:bookmarkEnd w:id="6"/>
      <w:r>
        <w:rPr>
          <w:rFonts w:hint="eastAsia"/>
        </w:rPr>
        <w:tab/>
      </w:r>
    </w:p>
    <w:p w14:paraId="3910FCE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1.签约合同价为：</w:t>
      </w:r>
    </w:p>
    <w:p w14:paraId="4B28A8A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人民币（大写）</w:t>
      </w:r>
      <w:r>
        <w:rPr>
          <w:rFonts w:hint="eastAsia"/>
          <w:u w:val="single"/>
        </w:rPr>
        <w:t xml:space="preserve">                 </w:t>
      </w:r>
      <w:r>
        <w:rPr>
          <w:rFonts w:hint="eastAsia"/>
        </w:rPr>
        <w:t xml:space="preserve">(¥ </w:t>
      </w:r>
      <w:r>
        <w:rPr>
          <w:rFonts w:hint="eastAsia"/>
          <w:u w:val="single"/>
        </w:rPr>
        <w:t xml:space="preserve">           </w:t>
      </w:r>
      <w:r>
        <w:rPr>
          <w:rFonts w:hint="eastAsia"/>
        </w:rPr>
        <w:t>元)；</w:t>
      </w:r>
    </w:p>
    <w:p w14:paraId="72AEECD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其中：</w:t>
      </w:r>
    </w:p>
    <w:p w14:paraId="6FB6AE4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（1）安全文明施工费：</w:t>
      </w:r>
    </w:p>
    <w:p w14:paraId="6C60892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人民币（大写）</w:t>
      </w:r>
      <w:r>
        <w:rPr>
          <w:rFonts w:hint="eastAsia"/>
          <w:u w:val="single"/>
        </w:rPr>
        <w:t xml:space="preserve">               </w:t>
      </w:r>
      <w:r>
        <w:rPr>
          <w:rFonts w:hint="eastAsia"/>
        </w:rPr>
        <w:t>(¥</w:t>
      </w:r>
      <w:r>
        <w:rPr>
          <w:rFonts w:hint="eastAsia"/>
          <w:u w:val="single"/>
        </w:rPr>
        <w:t xml:space="preserve">          </w:t>
      </w:r>
      <w:r>
        <w:rPr>
          <w:rFonts w:hint="eastAsia"/>
        </w:rPr>
        <w:t>元)；</w:t>
      </w:r>
    </w:p>
    <w:p w14:paraId="01269AB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（2）材料和工程设备暂估价金额：</w:t>
      </w:r>
    </w:p>
    <w:p w14:paraId="750304B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人民币（大写）</w:t>
      </w:r>
      <w:r>
        <w:rPr>
          <w:rFonts w:hint="eastAsia"/>
          <w:u w:val="single"/>
        </w:rPr>
        <w:t xml:space="preserve">               </w:t>
      </w:r>
      <w:r>
        <w:rPr>
          <w:rFonts w:hint="eastAsia"/>
        </w:rPr>
        <w:t>(¥</w:t>
      </w:r>
      <w:r>
        <w:rPr>
          <w:rFonts w:hint="eastAsia"/>
          <w:u w:val="single"/>
        </w:rPr>
        <w:t xml:space="preserve">          </w:t>
      </w:r>
      <w:r>
        <w:rPr>
          <w:rFonts w:hint="eastAsia"/>
        </w:rPr>
        <w:t>元)；</w:t>
      </w:r>
    </w:p>
    <w:p w14:paraId="7621113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（3）专业工程暂估价金额：</w:t>
      </w:r>
    </w:p>
    <w:p w14:paraId="34BD9BA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人民币（大写）</w:t>
      </w:r>
      <w:r>
        <w:rPr>
          <w:rFonts w:hint="eastAsia"/>
          <w:u w:val="single"/>
        </w:rPr>
        <w:t xml:space="preserve">               </w:t>
      </w:r>
      <w:r>
        <w:rPr>
          <w:rFonts w:hint="eastAsia"/>
        </w:rPr>
        <w:t>(¥</w:t>
      </w:r>
      <w:r>
        <w:rPr>
          <w:rFonts w:hint="eastAsia"/>
          <w:u w:val="single"/>
        </w:rPr>
        <w:t xml:space="preserve">          </w:t>
      </w:r>
      <w:r>
        <w:rPr>
          <w:rFonts w:hint="eastAsia"/>
        </w:rPr>
        <w:t>元)；</w:t>
      </w:r>
    </w:p>
    <w:p w14:paraId="1E6F76F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（4）暂列金额：</w:t>
      </w:r>
    </w:p>
    <w:p w14:paraId="2599441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人民币（大写）</w:t>
      </w:r>
      <w:r>
        <w:rPr>
          <w:rFonts w:hint="eastAsia"/>
          <w:u w:val="single"/>
        </w:rPr>
        <w:t xml:space="preserve">               </w:t>
      </w:r>
      <w:r>
        <w:rPr>
          <w:rFonts w:hint="eastAsia"/>
        </w:rPr>
        <w:t>(¥</w:t>
      </w:r>
      <w:r>
        <w:rPr>
          <w:rFonts w:hint="eastAsia"/>
          <w:u w:val="single"/>
        </w:rPr>
        <w:t xml:space="preserve">          </w:t>
      </w:r>
      <w:r>
        <w:rPr>
          <w:rFonts w:hint="eastAsia"/>
        </w:rPr>
        <w:t>元)。</w:t>
      </w:r>
    </w:p>
    <w:p w14:paraId="720BCEB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2.合同价格形式：</w:t>
      </w:r>
      <w:r>
        <w:rPr>
          <w:rFonts w:hint="eastAsia"/>
          <w:u w:val="single"/>
        </w:rPr>
        <w:t>                      </w:t>
      </w:r>
      <w:r>
        <w:rPr>
          <w:rFonts w:hint="eastAsia"/>
        </w:rPr>
        <w:t>。</w:t>
      </w:r>
    </w:p>
    <w:p w14:paraId="5483256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    </w:t>
      </w:r>
      <w:bookmarkStart w:id="7" w:name="_Toc351203485"/>
      <w:r>
        <w:rPr>
          <w:rFonts w:hint="eastAsia"/>
        </w:rPr>
        <w:t>五、</w:t>
      </w:r>
      <w:bookmarkEnd w:id="7"/>
      <w:r>
        <w:rPr>
          <w:rFonts w:hint="eastAsia"/>
        </w:rPr>
        <w:t>项目经理</w:t>
      </w:r>
    </w:p>
    <w:p w14:paraId="5B69072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承包人项目经理：</w:t>
      </w:r>
      <w:r>
        <w:rPr>
          <w:rFonts w:hint="eastAsia"/>
          <w:u w:val="single"/>
        </w:rPr>
        <w:t>                     </w:t>
      </w:r>
      <w:r>
        <w:rPr>
          <w:rFonts w:hint="eastAsia"/>
        </w:rPr>
        <w:t>。</w:t>
      </w:r>
    </w:p>
    <w:p w14:paraId="397CB24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    </w:t>
      </w:r>
      <w:bookmarkStart w:id="8" w:name="_Toc351203486"/>
      <w:r>
        <w:rPr>
          <w:rFonts w:hint="eastAsia"/>
        </w:rPr>
        <w:t>六、合同文件构成</w:t>
      </w:r>
      <w:bookmarkEnd w:id="8"/>
    </w:p>
    <w:p w14:paraId="15A56641">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rPr>
      </w:pPr>
      <w:r>
        <w:rPr>
          <w:rFonts w:hint="eastAsia"/>
        </w:rPr>
        <w:t>本协议书与下列文件一起构成合同文件：</w:t>
      </w:r>
    </w:p>
    <w:p w14:paraId="5FD62178">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rPr>
      </w:pPr>
      <w:r>
        <w:rPr>
          <w:rFonts w:hint="eastAsia"/>
        </w:rPr>
        <w:t>（1）中标通知书（如果有）；</w:t>
      </w:r>
    </w:p>
    <w:p w14:paraId="1567BDB6">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rPr>
      </w:pPr>
      <w:r>
        <w:rPr>
          <w:rFonts w:hint="eastAsia"/>
        </w:rPr>
        <w:t xml:space="preserve">（2）投标函及其附录（如果有）； </w:t>
      </w:r>
    </w:p>
    <w:p w14:paraId="5C840464">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rPr>
      </w:pPr>
      <w:r>
        <w:rPr>
          <w:rFonts w:hint="eastAsia"/>
        </w:rPr>
        <w:t>（3）专用合同条款及其附件；</w:t>
      </w:r>
    </w:p>
    <w:p w14:paraId="28C30FCB">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rPr>
      </w:pPr>
      <w:r>
        <w:rPr>
          <w:rFonts w:hint="eastAsia"/>
        </w:rPr>
        <w:t>（4）通用合同条款；</w:t>
      </w:r>
    </w:p>
    <w:p w14:paraId="27FA338A">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rPr>
      </w:pPr>
      <w:r>
        <w:rPr>
          <w:rFonts w:hint="eastAsia"/>
        </w:rPr>
        <w:t>（5）技术标准和要求；</w:t>
      </w:r>
    </w:p>
    <w:p w14:paraId="57B67CE0">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rPr>
      </w:pPr>
      <w:r>
        <w:rPr>
          <w:rFonts w:hint="eastAsia"/>
        </w:rPr>
        <w:t>（6）图纸；</w:t>
      </w:r>
    </w:p>
    <w:p w14:paraId="0542C0CA">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rPr>
      </w:pPr>
      <w:r>
        <w:rPr>
          <w:rFonts w:hint="eastAsia"/>
        </w:rPr>
        <w:t>（7）已标价工程量清单或预算书；</w:t>
      </w:r>
    </w:p>
    <w:p w14:paraId="3C9D319A">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rPr>
      </w:pPr>
      <w:r>
        <w:rPr>
          <w:rFonts w:hint="eastAsia"/>
        </w:rPr>
        <w:t>（8）其他合同文件。</w:t>
      </w:r>
    </w:p>
    <w:p w14:paraId="12D5006A">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rPr>
      </w:pPr>
      <w:r>
        <w:rPr>
          <w:rFonts w:hint="eastAsia"/>
        </w:rPr>
        <w:t>在合同订立及履行过程中形成的与合同有关的文件均构成合同文件组成部分。</w:t>
      </w:r>
    </w:p>
    <w:p w14:paraId="5F477FFE">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rPr>
      </w:pPr>
      <w:r>
        <w:rPr>
          <w:rFonts w:hint="eastAsia"/>
        </w:rPr>
        <w:t>上述各项合同文件包括合同当事人就该项合同文件所作出的补充和修改，属于同一类内容的文件，应以最新签署的为准。专用合同条款及其附件须经合同当事人签字或盖章。</w:t>
      </w:r>
    </w:p>
    <w:p w14:paraId="0E6AACA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    </w:t>
      </w:r>
      <w:bookmarkStart w:id="9" w:name="_Toc351203487"/>
      <w:r>
        <w:rPr>
          <w:rFonts w:hint="eastAsia"/>
        </w:rPr>
        <w:t>七、承诺</w:t>
      </w:r>
      <w:bookmarkEnd w:id="9"/>
    </w:p>
    <w:p w14:paraId="4A145845">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rPr>
      </w:pPr>
      <w:r>
        <w:rPr>
          <w:rFonts w:hint="eastAsia"/>
        </w:rPr>
        <w:t>1.发包人承诺按照法律规定履行项目审批手续、筹集工程建设资金并按照合同约定的期限和方式支付合同价款。</w:t>
      </w:r>
    </w:p>
    <w:p w14:paraId="203B3F45">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rPr>
      </w:pPr>
      <w:r>
        <w:rPr>
          <w:rFonts w:hint="eastAsia"/>
        </w:rPr>
        <w:t>2.承包人承诺按照法律规定及合同约定组织完成工程施工，确保工程质量和安全，不进行转包及违法分包，并在缺陷责任期及保修期内承担相应的工程维修责任。</w:t>
      </w:r>
    </w:p>
    <w:p w14:paraId="44C517A8">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rPr>
      </w:pPr>
      <w:r>
        <w:rPr>
          <w:rFonts w:hint="eastAsia"/>
        </w:rPr>
        <w:t>3.发包人和承包人通过招投标形式签订合同的，双方理解并承诺不再就同一工程另行签订与合同实质性内容相背离的协议。</w:t>
      </w:r>
    </w:p>
    <w:p w14:paraId="05C0BAB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bookmarkStart w:id="10" w:name="_Toc351203488"/>
      <w:r>
        <w:rPr>
          <w:rFonts w:hint="eastAsia"/>
        </w:rPr>
        <w:t xml:space="preserve">    八、词语含义</w:t>
      </w:r>
      <w:bookmarkEnd w:id="10"/>
    </w:p>
    <w:p w14:paraId="03F2002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本协议书中词语含义与第二部分通用合同条款中赋予的含义相同。</w:t>
      </w:r>
    </w:p>
    <w:p w14:paraId="18B1994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    </w:t>
      </w:r>
      <w:bookmarkStart w:id="11" w:name="_Toc351203489"/>
      <w:r>
        <w:rPr>
          <w:rFonts w:hint="eastAsia"/>
        </w:rPr>
        <w:t>九、签订时间</w:t>
      </w:r>
      <w:bookmarkEnd w:id="11"/>
    </w:p>
    <w:p w14:paraId="4FD7773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本合同于 </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日签订。</w:t>
      </w:r>
    </w:p>
    <w:p w14:paraId="0BA65D8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    </w:t>
      </w:r>
      <w:bookmarkStart w:id="12" w:name="_Toc351203490"/>
      <w:r>
        <w:rPr>
          <w:rFonts w:hint="eastAsia"/>
        </w:rPr>
        <w:t>十、签订地点</w:t>
      </w:r>
      <w:bookmarkEnd w:id="12"/>
    </w:p>
    <w:p w14:paraId="40074E6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本合同在</w:t>
      </w:r>
      <w:r>
        <w:rPr>
          <w:rFonts w:hint="eastAsia"/>
          <w:u w:val="single"/>
        </w:rPr>
        <w:t xml:space="preserve">                                    </w:t>
      </w:r>
      <w:r>
        <w:rPr>
          <w:rFonts w:hint="eastAsia"/>
        </w:rPr>
        <w:t>签订。</w:t>
      </w:r>
    </w:p>
    <w:p w14:paraId="627067C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    </w:t>
      </w:r>
      <w:bookmarkStart w:id="13" w:name="_Toc351203491"/>
      <w:r>
        <w:rPr>
          <w:rFonts w:hint="eastAsia"/>
        </w:rPr>
        <w:t>十一、补充协议</w:t>
      </w:r>
      <w:bookmarkEnd w:id="13"/>
    </w:p>
    <w:p w14:paraId="2F2A575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合同未尽事宜，合同当事人另行签订补充协议，补充协议是合同的组成部分。</w:t>
      </w:r>
    </w:p>
    <w:p w14:paraId="557EDC4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    </w:t>
      </w:r>
      <w:bookmarkStart w:id="14" w:name="_Toc351203492"/>
      <w:r>
        <w:rPr>
          <w:rFonts w:hint="eastAsia"/>
        </w:rPr>
        <w:t>十二、合同生效</w:t>
      </w:r>
      <w:bookmarkEnd w:id="14"/>
    </w:p>
    <w:p w14:paraId="3DCC34D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本合同自</w:t>
      </w:r>
      <w:r>
        <w:rPr>
          <w:rFonts w:hint="eastAsia"/>
          <w:u w:val="single"/>
        </w:rPr>
        <w:t xml:space="preserve">                                   </w:t>
      </w:r>
      <w:r>
        <w:rPr>
          <w:rFonts w:hint="eastAsia"/>
        </w:rPr>
        <w:t>生效。</w:t>
      </w:r>
    </w:p>
    <w:p w14:paraId="1FE10C7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    </w:t>
      </w:r>
      <w:bookmarkStart w:id="15" w:name="_Toc351203493"/>
      <w:r>
        <w:rPr>
          <w:rFonts w:hint="eastAsia"/>
        </w:rPr>
        <w:t>十三、合同份数</w:t>
      </w:r>
      <w:bookmarkEnd w:id="15"/>
    </w:p>
    <w:p w14:paraId="2F33929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本合同一式</w:t>
      </w:r>
      <w:r>
        <w:rPr>
          <w:rFonts w:hint="eastAsia"/>
          <w:u w:val="single"/>
        </w:rPr>
        <w:t xml:space="preserve">  </w:t>
      </w:r>
      <w:r>
        <w:rPr>
          <w:rFonts w:hint="eastAsia"/>
          <w:u w:val="single"/>
          <w:lang w:val="en-US" w:eastAsia="zh-CN"/>
        </w:rPr>
        <w:t xml:space="preserve">  </w:t>
      </w:r>
      <w:r>
        <w:rPr>
          <w:rFonts w:hint="eastAsia"/>
          <w:u w:val="single"/>
        </w:rPr>
        <w:t xml:space="preserve">  </w:t>
      </w:r>
      <w:r>
        <w:rPr>
          <w:rFonts w:hint="eastAsia"/>
        </w:rPr>
        <w:t>份，均具有同等法律效力，发包人执</w:t>
      </w:r>
      <w:r>
        <w:rPr>
          <w:rFonts w:hint="eastAsia"/>
          <w:u w:val="single"/>
        </w:rPr>
        <w:t xml:space="preserve"> </w:t>
      </w:r>
      <w:r>
        <w:rPr>
          <w:rFonts w:hint="eastAsia"/>
          <w:u w:val="single"/>
          <w:lang w:val="en-US" w:eastAsia="zh-CN"/>
        </w:rPr>
        <w:t xml:space="preserve">  </w:t>
      </w:r>
      <w:r>
        <w:rPr>
          <w:rFonts w:hint="eastAsia"/>
          <w:u w:val="single"/>
        </w:rPr>
        <w:t xml:space="preserve">   </w:t>
      </w:r>
      <w:r>
        <w:rPr>
          <w:rFonts w:hint="eastAsia"/>
        </w:rPr>
        <w:t>份，承包人执</w:t>
      </w:r>
      <w:r>
        <w:rPr>
          <w:rFonts w:hint="eastAsia"/>
          <w:u w:val="single"/>
        </w:rPr>
        <w:t xml:space="preserve">    </w:t>
      </w:r>
      <w:r>
        <w:rPr>
          <w:rFonts w:hint="eastAsia"/>
          <w:u w:val="single"/>
          <w:lang w:val="en-US" w:eastAsia="zh-CN"/>
        </w:rPr>
        <w:t xml:space="preserve">  </w:t>
      </w:r>
      <w:r>
        <w:rPr>
          <w:rFonts w:hint="eastAsia"/>
        </w:rPr>
        <w:t>份。</w:t>
      </w:r>
    </w:p>
    <w:p w14:paraId="2292EF7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p w14:paraId="49093FB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p w14:paraId="038FBFB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发包人：  (公章)            </w:t>
      </w:r>
      <w:r>
        <w:rPr>
          <w:rFonts w:hint="eastAsia"/>
          <w:lang w:val="en-US" w:eastAsia="zh-CN"/>
        </w:rPr>
        <w:t xml:space="preserve">   </w:t>
      </w:r>
      <w:r>
        <w:rPr>
          <w:rFonts w:hint="eastAsia"/>
        </w:rPr>
        <w:t xml:space="preserve"> </w:t>
      </w:r>
      <w:r>
        <w:rPr>
          <w:rFonts w:hint="eastAsia"/>
          <w:lang w:val="en-US" w:eastAsia="zh-CN"/>
        </w:rPr>
        <w:t xml:space="preserve">    </w:t>
      </w:r>
      <w:r>
        <w:rPr>
          <w:rFonts w:hint="eastAsia"/>
        </w:rPr>
        <w:t>承包人：  (公章)</w:t>
      </w:r>
    </w:p>
    <w:p w14:paraId="474764C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                                 </w:t>
      </w:r>
    </w:p>
    <w:p w14:paraId="44E9CC3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法定代表人或其委托代理人：  </w:t>
      </w:r>
      <w:r>
        <w:rPr>
          <w:rFonts w:hint="eastAsia"/>
          <w:lang w:val="en-US" w:eastAsia="zh-CN"/>
        </w:rPr>
        <w:t xml:space="preserve">   </w:t>
      </w:r>
      <w:r>
        <w:rPr>
          <w:rFonts w:hint="eastAsia"/>
        </w:rPr>
        <w:t>法定代表人或其委托代理人：</w:t>
      </w:r>
    </w:p>
    <w:p w14:paraId="4A8C77A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（签字）                    </w:t>
      </w:r>
      <w:r>
        <w:rPr>
          <w:rFonts w:hint="eastAsia"/>
          <w:lang w:val="en-US" w:eastAsia="zh-CN"/>
        </w:rPr>
        <w:t xml:space="preserve">       </w:t>
      </w:r>
      <w:r>
        <w:rPr>
          <w:rFonts w:hint="eastAsia"/>
        </w:rPr>
        <w:t>（签字）</w:t>
      </w:r>
    </w:p>
    <w:p w14:paraId="22B2465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p w14:paraId="4FBE5BD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组织机构代码：</w:t>
      </w:r>
      <w:r>
        <w:rPr>
          <w:rFonts w:hint="eastAsia"/>
          <w:u w:val="single"/>
        </w:rPr>
        <w:t xml:space="preserve">   </w:t>
      </w:r>
      <w:r>
        <w:rPr>
          <w:rFonts w:hint="eastAsia"/>
        </w:rPr>
        <w:t xml:space="preserve">      组织机构代码：</w:t>
      </w:r>
      <w:r>
        <w:rPr>
          <w:rFonts w:hint="eastAsia"/>
          <w:u w:val="single"/>
        </w:rPr>
        <w:t xml:space="preserve">  </w:t>
      </w:r>
      <w:r>
        <w:rPr>
          <w:rFonts w:hint="eastAsia"/>
        </w:rPr>
        <w:t xml:space="preserve">           </w:t>
      </w:r>
    </w:p>
    <w:p w14:paraId="067A966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地  址：</w:t>
      </w:r>
      <w:r>
        <w:rPr>
          <w:rFonts w:hint="eastAsia"/>
          <w:u w:val="single"/>
        </w:rPr>
        <w:t xml:space="preserve">  </w:t>
      </w:r>
      <w:r>
        <w:rPr>
          <w:rFonts w:hint="eastAsia"/>
        </w:rPr>
        <w:t xml:space="preserve">     地  址：</w:t>
      </w:r>
      <w:r>
        <w:rPr>
          <w:rFonts w:hint="eastAsia"/>
          <w:u w:val="single"/>
        </w:rPr>
        <w:t xml:space="preserve">  </w:t>
      </w:r>
      <w:r>
        <w:rPr>
          <w:rFonts w:hint="eastAsia"/>
        </w:rPr>
        <w:t xml:space="preserve">      </w:t>
      </w:r>
    </w:p>
    <w:p w14:paraId="4C22321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邮政编码：</w:t>
      </w:r>
      <w:r>
        <w:rPr>
          <w:rFonts w:hint="eastAsia"/>
          <w:u w:val="single"/>
        </w:rPr>
        <w:t xml:space="preserve">  </w:t>
      </w:r>
      <w:r>
        <w:rPr>
          <w:rFonts w:hint="eastAsia"/>
        </w:rPr>
        <w:t>      邮政编码：</w:t>
      </w:r>
      <w:r>
        <w:rPr>
          <w:rFonts w:hint="eastAsia"/>
          <w:u w:val="single"/>
        </w:rPr>
        <w:t></w:t>
      </w:r>
      <w:r>
        <w:rPr>
          <w:rFonts w:hint="eastAsia"/>
        </w:rPr>
        <w:t xml:space="preserve">   </w:t>
      </w:r>
    </w:p>
    <w:p w14:paraId="2446351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法定代表人：</w:t>
      </w:r>
      <w:r>
        <w:rPr>
          <w:rFonts w:hint="eastAsia"/>
          <w:u w:val="single"/>
        </w:rPr>
        <w:t xml:space="preserve">  </w:t>
      </w:r>
      <w:r>
        <w:rPr>
          <w:rFonts w:hint="eastAsia"/>
        </w:rPr>
        <w:t>  法定代表人：</w:t>
      </w:r>
      <w:r>
        <w:rPr>
          <w:rFonts w:hint="eastAsia"/>
          <w:u w:val="single"/>
        </w:rPr>
        <w:t xml:space="preserve">  </w:t>
      </w:r>
      <w:r>
        <w:rPr>
          <w:rFonts w:hint="eastAsia"/>
        </w:rPr>
        <w:t xml:space="preserve">             </w:t>
      </w:r>
    </w:p>
    <w:p w14:paraId="030AD55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委托代理人：</w:t>
      </w:r>
      <w:r>
        <w:rPr>
          <w:rFonts w:hint="eastAsia"/>
          <w:u w:val="single"/>
        </w:rPr>
        <w:t xml:space="preserve">   </w:t>
      </w:r>
      <w:r>
        <w:rPr>
          <w:rFonts w:hint="eastAsia"/>
        </w:rPr>
        <w:t xml:space="preserve">          委托代理人：</w:t>
      </w:r>
      <w:r>
        <w:rPr>
          <w:rFonts w:hint="eastAsia"/>
          <w:u w:val="single"/>
        </w:rPr>
        <w:t xml:space="preserve">    </w:t>
      </w:r>
      <w:r>
        <w:rPr>
          <w:rFonts w:hint="eastAsia"/>
        </w:rPr>
        <w:t xml:space="preserve">          </w:t>
      </w:r>
    </w:p>
    <w:p w14:paraId="04CBE2D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电  话：</w:t>
      </w:r>
      <w:r>
        <w:rPr>
          <w:rFonts w:hint="eastAsia"/>
          <w:u w:val="single"/>
        </w:rPr>
        <w:t></w:t>
      </w:r>
      <w:r>
        <w:rPr>
          <w:rFonts w:hint="eastAsia"/>
        </w:rPr>
        <w:t xml:space="preserve">     电  话：</w:t>
      </w:r>
      <w:r>
        <w:rPr>
          <w:rFonts w:hint="eastAsia"/>
          <w:u w:val="single"/>
        </w:rPr>
        <w:t xml:space="preserve">  </w:t>
      </w:r>
      <w:r>
        <w:rPr>
          <w:rFonts w:hint="eastAsia"/>
        </w:rPr>
        <w:t xml:space="preserve">   </w:t>
      </w:r>
    </w:p>
    <w:p w14:paraId="32AC0E5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传  真：</w:t>
      </w:r>
      <w:r>
        <w:rPr>
          <w:rFonts w:hint="eastAsia"/>
          <w:u w:val="single"/>
        </w:rPr>
        <w:t></w:t>
      </w:r>
      <w:r>
        <w:rPr>
          <w:rFonts w:hint="eastAsia"/>
        </w:rPr>
        <w:t xml:space="preserve">     传  真：</w:t>
      </w:r>
      <w:r>
        <w:rPr>
          <w:rFonts w:hint="eastAsia"/>
          <w:u w:val="single"/>
        </w:rPr>
        <w:t xml:space="preserve"> </w:t>
      </w:r>
      <w:r>
        <w:rPr>
          <w:rFonts w:hint="eastAsia"/>
        </w:rPr>
        <w:t xml:space="preserve">    </w:t>
      </w:r>
    </w:p>
    <w:p w14:paraId="31323C0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电子信箱：</w:t>
      </w:r>
      <w:r>
        <w:rPr>
          <w:rFonts w:hint="eastAsia"/>
          <w:u w:val="single"/>
        </w:rPr>
        <w:t xml:space="preserve">  </w:t>
      </w:r>
      <w:r>
        <w:rPr>
          <w:rFonts w:hint="eastAsia"/>
        </w:rPr>
        <w:t xml:space="preserve">     电子信箱：</w:t>
      </w:r>
      <w:r>
        <w:rPr>
          <w:rFonts w:hint="eastAsia"/>
          <w:u w:val="single"/>
        </w:rPr>
        <w:t xml:space="preserve">  </w:t>
      </w:r>
      <w:r>
        <w:rPr>
          <w:rFonts w:hint="eastAsia"/>
        </w:rPr>
        <w:t xml:space="preserve"> </w:t>
      </w:r>
    </w:p>
    <w:p w14:paraId="26E90AD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开户银行：</w:t>
      </w:r>
      <w:r>
        <w:rPr>
          <w:rFonts w:hint="eastAsia"/>
          <w:u w:val="single"/>
        </w:rPr>
        <w:t xml:space="preserve"> </w:t>
      </w:r>
      <w:r>
        <w:rPr>
          <w:rFonts w:hint="eastAsia"/>
        </w:rPr>
        <w:t xml:space="preserve">    开户银行：</w:t>
      </w:r>
      <w:r>
        <w:rPr>
          <w:rFonts w:hint="eastAsia"/>
          <w:u w:val="single"/>
        </w:rPr>
        <w:t xml:space="preserve"> </w:t>
      </w:r>
      <w:r>
        <w:rPr>
          <w:rFonts w:hint="eastAsia"/>
        </w:rPr>
        <w:t xml:space="preserve">  </w:t>
      </w:r>
    </w:p>
    <w:p w14:paraId="352C563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账  号：</w:t>
      </w:r>
      <w:r>
        <w:rPr>
          <w:rFonts w:hint="eastAsia"/>
          <w:u w:val="single"/>
        </w:rPr>
        <w:t xml:space="preserve"> </w:t>
      </w:r>
      <w:r>
        <w:rPr>
          <w:rFonts w:hint="eastAsia"/>
        </w:rPr>
        <w:t>         账  号：</w:t>
      </w:r>
      <w:r>
        <w:rPr>
          <w:rFonts w:hint="eastAsia"/>
          <w:u w:val="single"/>
        </w:rPr>
        <w:t xml:space="preserve">  </w:t>
      </w:r>
      <w:r>
        <w:rPr>
          <w:rFonts w:hint="eastAsia"/>
        </w:rPr>
        <w:t xml:space="preserve">   </w:t>
      </w:r>
    </w:p>
    <w:p w14:paraId="7E669AB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center"/>
        <w:textAlignment w:val="auto"/>
        <w:outlineLvl w:val="9"/>
        <w:rPr>
          <w:rFonts w:hint="eastAsia"/>
          <w:lang w:eastAsia="zh-CN"/>
        </w:rPr>
      </w:pPr>
      <w:r>
        <w:rPr>
          <w:rFonts w:hint="eastAsia"/>
        </w:rPr>
        <w:br w:type="page"/>
      </w:r>
      <w:bookmarkStart w:id="16" w:name="_Toc351203494"/>
      <w:r>
        <w:rPr>
          <w:rFonts w:hint="eastAsia"/>
          <w:b/>
          <w:bCs/>
          <w:sz w:val="32"/>
          <w:szCs w:val="28"/>
        </w:rPr>
        <w:t>第二部分 通用合同条款</w:t>
      </w:r>
      <w:bookmarkEnd w:id="16"/>
      <w:bookmarkStart w:id="17" w:name="_Toc337558727"/>
    </w:p>
    <w:p w14:paraId="6FD1D86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40" w:firstLineChars="200"/>
        <w:jc w:val="center"/>
        <w:textAlignment w:val="auto"/>
        <w:outlineLvl w:val="9"/>
        <w:rPr>
          <w:rFonts w:hint="eastAsia"/>
          <w:sz w:val="22"/>
          <w:szCs w:val="21"/>
        </w:rPr>
      </w:pPr>
      <w:r>
        <w:rPr>
          <w:rFonts w:hint="eastAsia"/>
          <w:sz w:val="22"/>
          <w:szCs w:val="21"/>
        </w:rPr>
        <w:t>（略）</w:t>
      </w:r>
    </w:p>
    <w:bookmarkEnd w:id="17"/>
    <w:p w14:paraId="6D44A47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723" w:firstLineChars="200"/>
        <w:jc w:val="center"/>
        <w:textAlignment w:val="auto"/>
        <w:outlineLvl w:val="9"/>
        <w:rPr>
          <w:rFonts w:hint="eastAsia"/>
        </w:rPr>
      </w:pPr>
      <w:bookmarkStart w:id="18" w:name="_Toc351203632"/>
      <w:r>
        <w:rPr>
          <w:rFonts w:hint="eastAsia"/>
          <w:b/>
          <w:bCs/>
          <w:sz w:val="36"/>
          <w:szCs w:val="32"/>
        </w:rPr>
        <w:t>第三部分 专用合同条款</w:t>
      </w:r>
      <w:bookmarkEnd w:id="18"/>
    </w:p>
    <w:p w14:paraId="47E1465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bookmarkStart w:id="19" w:name="_Toc351203633"/>
    </w:p>
    <w:p w14:paraId="4EDF56F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w:t>
      </w:r>
      <w:bookmarkStart w:id="20" w:name="_Toc292559866"/>
      <w:bookmarkStart w:id="21" w:name="_Toc292559361"/>
      <w:bookmarkStart w:id="22" w:name="_Toc296503156"/>
      <w:bookmarkStart w:id="23" w:name="_Toc296346657"/>
      <w:bookmarkStart w:id="24" w:name="_Toc296347155"/>
      <w:bookmarkStart w:id="25" w:name="_Toc297048342"/>
      <w:bookmarkStart w:id="26" w:name="_Toc296891196"/>
      <w:bookmarkStart w:id="27" w:name="_Toc296890984"/>
      <w:bookmarkStart w:id="28" w:name="_Toc297120456"/>
      <w:bookmarkStart w:id="29" w:name="_Toc296944495"/>
      <w:r>
        <w:rPr>
          <w:rFonts w:hint="eastAsia"/>
        </w:rPr>
        <w:t>. 一般约定</w:t>
      </w:r>
      <w:bookmarkEnd w:id="19"/>
    </w:p>
    <w:bookmarkEnd w:id="20"/>
    <w:bookmarkEnd w:id="21"/>
    <w:bookmarkEnd w:id="22"/>
    <w:bookmarkEnd w:id="23"/>
    <w:bookmarkEnd w:id="24"/>
    <w:bookmarkEnd w:id="25"/>
    <w:bookmarkEnd w:id="26"/>
    <w:bookmarkEnd w:id="27"/>
    <w:bookmarkEnd w:id="28"/>
    <w:bookmarkEnd w:id="29"/>
    <w:p w14:paraId="550D54F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1.1 词语定义</w:t>
      </w:r>
    </w:p>
    <w:p w14:paraId="543219B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1.1.1合同</w:t>
      </w:r>
    </w:p>
    <w:p w14:paraId="72B7D8D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1.1.1.10其他合同文件包括：</w:t>
      </w:r>
      <w:r>
        <w:rPr>
          <w:rFonts w:hint="eastAsia"/>
          <w:u w:val="single"/>
        </w:rPr>
        <w:t xml:space="preserve">                     </w:t>
      </w:r>
      <w:r>
        <w:rPr>
          <w:rFonts w:hint="eastAsia"/>
        </w:rPr>
        <w:t xml:space="preserve">  。</w:t>
      </w:r>
    </w:p>
    <w:p w14:paraId="4186BB6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1.1.2 合同当事人及其他相关方</w:t>
      </w:r>
    </w:p>
    <w:p w14:paraId="0AC9FF9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1.1.2.4监理人：</w:t>
      </w:r>
    </w:p>
    <w:p w14:paraId="3E8D2E1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名    称：</w:t>
      </w:r>
      <w:r>
        <w:rPr>
          <w:rFonts w:hint="eastAsia"/>
          <w:u w:val="single"/>
        </w:rPr>
        <w:t xml:space="preserve">               </w:t>
      </w:r>
      <w:r>
        <w:rPr>
          <w:rFonts w:hint="eastAsia"/>
        </w:rPr>
        <w:t xml:space="preserve"> ；</w:t>
      </w:r>
    </w:p>
    <w:p w14:paraId="77C175A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资质类别和等级：</w:t>
      </w:r>
      <w:r>
        <w:rPr>
          <w:rFonts w:hint="eastAsia"/>
          <w:u w:val="single"/>
        </w:rPr>
        <w:t>               </w:t>
      </w:r>
      <w:r>
        <w:rPr>
          <w:rFonts w:hint="eastAsia"/>
        </w:rPr>
        <w:t>；</w:t>
      </w:r>
    </w:p>
    <w:p w14:paraId="0AA79EA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联系电话：</w:t>
      </w:r>
      <w:r>
        <w:rPr>
          <w:rFonts w:hint="eastAsia"/>
          <w:u w:val="single"/>
        </w:rPr>
        <w:t>                </w:t>
      </w:r>
      <w:r>
        <w:rPr>
          <w:rFonts w:hint="eastAsia"/>
        </w:rPr>
        <w:t>；</w:t>
      </w:r>
    </w:p>
    <w:p w14:paraId="4FE3451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电子信箱：</w:t>
      </w:r>
      <w:r>
        <w:rPr>
          <w:rFonts w:hint="eastAsia"/>
          <w:u w:val="single"/>
        </w:rPr>
        <w:t>                </w:t>
      </w:r>
      <w:r>
        <w:rPr>
          <w:rFonts w:hint="eastAsia"/>
        </w:rPr>
        <w:t>；</w:t>
      </w:r>
    </w:p>
    <w:p w14:paraId="583015D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通信地址：</w:t>
      </w:r>
      <w:r>
        <w:rPr>
          <w:rFonts w:hint="eastAsia"/>
          <w:u w:val="single"/>
        </w:rPr>
        <w:t>                </w:t>
      </w:r>
      <w:r>
        <w:rPr>
          <w:rFonts w:hint="eastAsia"/>
        </w:rPr>
        <w:t>。</w:t>
      </w:r>
    </w:p>
    <w:p w14:paraId="38BACE8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1.1.2.5 设计人：</w:t>
      </w:r>
    </w:p>
    <w:p w14:paraId="313184C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名    称：</w:t>
      </w:r>
      <w:r>
        <w:rPr>
          <w:rFonts w:hint="eastAsia"/>
          <w:u w:val="single"/>
        </w:rPr>
        <w:t xml:space="preserve">                </w:t>
      </w:r>
      <w:r>
        <w:rPr>
          <w:rFonts w:hint="eastAsia"/>
        </w:rPr>
        <w:t xml:space="preserve"> ；</w:t>
      </w:r>
    </w:p>
    <w:p w14:paraId="2A8EFD0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资质类别和等级：</w:t>
      </w:r>
      <w:r>
        <w:rPr>
          <w:rFonts w:hint="eastAsia"/>
          <w:u w:val="single"/>
        </w:rPr>
        <w:t>               </w:t>
      </w:r>
      <w:r>
        <w:rPr>
          <w:rFonts w:hint="eastAsia"/>
        </w:rPr>
        <w:t>；</w:t>
      </w:r>
    </w:p>
    <w:p w14:paraId="7B09FBD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联系电话：</w:t>
      </w:r>
      <w:r>
        <w:rPr>
          <w:rFonts w:hint="eastAsia"/>
          <w:u w:val="single"/>
        </w:rPr>
        <w:t>                 </w:t>
      </w:r>
      <w:r>
        <w:rPr>
          <w:rFonts w:hint="eastAsia"/>
        </w:rPr>
        <w:t>；</w:t>
      </w:r>
    </w:p>
    <w:p w14:paraId="135FF66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电子信箱：</w:t>
      </w:r>
      <w:r>
        <w:rPr>
          <w:rFonts w:hint="eastAsia"/>
          <w:u w:val="single"/>
        </w:rPr>
        <w:t xml:space="preserve">                   </w:t>
      </w:r>
      <w:r>
        <w:rPr>
          <w:rFonts w:hint="eastAsia"/>
        </w:rPr>
        <w:t xml:space="preserve"> ；</w:t>
      </w:r>
    </w:p>
    <w:p w14:paraId="0F95DB3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通信地址：</w:t>
      </w:r>
      <w:r>
        <w:rPr>
          <w:rFonts w:hint="eastAsia"/>
          <w:u w:val="single"/>
        </w:rPr>
        <w:t>                </w:t>
      </w:r>
      <w:r>
        <w:rPr>
          <w:rFonts w:hint="eastAsia"/>
        </w:rPr>
        <w:t>。</w:t>
      </w:r>
    </w:p>
    <w:p w14:paraId="4148BE7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1.1.3 工程和设备</w:t>
      </w:r>
    </w:p>
    <w:p w14:paraId="378C9C1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1.1.3.7 作为施工现场组成部分的其他场所包括：           </w:t>
      </w:r>
    </w:p>
    <w:p w14:paraId="53BF48E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     </w:t>
      </w:r>
      <w:r>
        <w:rPr>
          <w:rFonts w:hint="eastAsia"/>
        </w:rPr>
        <w:t>。</w:t>
      </w:r>
    </w:p>
    <w:p w14:paraId="0BA37BB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1.1.3.9 永久占地包括：</w:t>
      </w:r>
      <w:r>
        <w:rPr>
          <w:rFonts w:hint="eastAsia"/>
          <w:u w:val="single"/>
        </w:rPr>
        <w:t xml:space="preserve">                        </w:t>
      </w:r>
      <w:r>
        <w:rPr>
          <w:rFonts w:hint="eastAsia"/>
        </w:rPr>
        <w:t>。</w:t>
      </w:r>
    </w:p>
    <w:p w14:paraId="43F836D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1.1.3.10 临时占地包括：</w:t>
      </w:r>
      <w:r>
        <w:rPr>
          <w:rFonts w:hint="eastAsia"/>
          <w:u w:val="single"/>
        </w:rPr>
        <w:t xml:space="preserve">                       </w:t>
      </w:r>
      <w:r>
        <w:rPr>
          <w:rFonts w:hint="eastAsia"/>
        </w:rPr>
        <w:t>。</w:t>
      </w:r>
    </w:p>
    <w:p w14:paraId="151095F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1.3法律 </w:t>
      </w:r>
    </w:p>
    <w:p w14:paraId="6C6CDD3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适用于合同的其他规范性文件：</w:t>
      </w:r>
      <w:r>
        <w:rPr>
          <w:rFonts w:hint="eastAsia"/>
          <w:u w:val="single"/>
        </w:rPr>
        <w:t xml:space="preserve">     </w:t>
      </w:r>
      <w:r>
        <w:rPr>
          <w:rFonts w:hint="eastAsia"/>
        </w:rPr>
        <w:t xml:space="preserve"> 。</w:t>
      </w:r>
    </w:p>
    <w:p w14:paraId="11C6DCE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1.4 标准和规范</w:t>
      </w:r>
    </w:p>
    <w:p w14:paraId="015357B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1.4.1适用于工程的标准规范包括：</w:t>
      </w:r>
      <w:r>
        <w:rPr>
          <w:rFonts w:hint="eastAsia"/>
          <w:u w:val="single"/>
        </w:rPr>
        <w:t xml:space="preserve">           </w:t>
      </w:r>
      <w:r>
        <w:rPr>
          <w:rFonts w:hint="eastAsia"/>
        </w:rPr>
        <w:t>。</w:t>
      </w:r>
    </w:p>
    <w:p w14:paraId="63A3C84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1.4.2 发包人提供国外标准、规范的名称：                 </w:t>
      </w:r>
    </w:p>
    <w:p w14:paraId="299D2B3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 </w:t>
      </w:r>
      <w:r>
        <w:rPr>
          <w:rFonts w:hint="eastAsia"/>
          <w:u w:val="single"/>
        </w:rPr>
        <w:t xml:space="preserve">                                                       </w:t>
      </w:r>
      <w:r>
        <w:rPr>
          <w:rFonts w:hint="eastAsia"/>
        </w:rPr>
        <w:t xml:space="preserve"> ；</w:t>
      </w:r>
    </w:p>
    <w:p w14:paraId="41B6E1A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发包人提供国外标准、规范的份数：</w:t>
      </w:r>
      <w:r>
        <w:rPr>
          <w:rFonts w:hint="eastAsia"/>
          <w:u w:val="single"/>
        </w:rPr>
        <w:t xml:space="preserve">                     </w:t>
      </w:r>
      <w:r>
        <w:rPr>
          <w:rFonts w:hint="eastAsia"/>
        </w:rPr>
        <w:t xml:space="preserve"> ；</w:t>
      </w:r>
    </w:p>
    <w:p w14:paraId="229B449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发包人提供国外标准、规范的名称：</w:t>
      </w:r>
      <w:r>
        <w:rPr>
          <w:rFonts w:hint="eastAsia"/>
          <w:u w:val="single"/>
        </w:rPr>
        <w:t xml:space="preserve">                     </w:t>
      </w:r>
      <w:r>
        <w:rPr>
          <w:rFonts w:hint="eastAsia"/>
        </w:rPr>
        <w:t>。</w:t>
      </w:r>
    </w:p>
    <w:p w14:paraId="0FA4D89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1.4.3发包人对工程的技术标准和功能要求的特殊要求：</w:t>
      </w:r>
    </w:p>
    <w:p w14:paraId="5570188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w:t>
      </w:r>
      <w:r>
        <w:rPr>
          <w:rFonts w:hint="eastAsia"/>
        </w:rPr>
        <w:t>。</w:t>
      </w:r>
    </w:p>
    <w:p w14:paraId="429AEBB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1.5 合同文件的优先顺序</w:t>
      </w:r>
    </w:p>
    <w:p w14:paraId="11CFB7E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合同文件组成及优先顺序为：</w:t>
      </w:r>
      <w:r>
        <w:rPr>
          <w:rFonts w:hint="eastAsia"/>
          <w:u w:val="single"/>
        </w:rPr>
        <w:t>                                                   </w:t>
      </w:r>
      <w:r>
        <w:rPr>
          <w:rFonts w:hint="eastAsia"/>
        </w:rPr>
        <w:t>。</w:t>
      </w:r>
    </w:p>
    <w:p w14:paraId="5423290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1.6 图纸和承包人文件</w:t>
      </w:r>
      <w:r>
        <w:rPr>
          <w:rFonts w:hint="eastAsia"/>
        </w:rPr>
        <w:tab/>
      </w:r>
    </w:p>
    <w:p w14:paraId="65897C9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1.6.1 图纸的提供</w:t>
      </w:r>
    </w:p>
    <w:p w14:paraId="09B5DFC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发包人向承包人提供图纸的期限：</w:t>
      </w:r>
      <w:r>
        <w:rPr>
          <w:rFonts w:hint="eastAsia"/>
          <w:u w:val="single"/>
        </w:rPr>
        <w:t>    </w:t>
      </w:r>
      <w:r>
        <w:rPr>
          <w:rFonts w:hint="eastAsia"/>
        </w:rPr>
        <w:t>；</w:t>
      </w:r>
    </w:p>
    <w:p w14:paraId="7C8E202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发包人向承包人提供图纸的数量：</w:t>
      </w:r>
      <w:r>
        <w:rPr>
          <w:rFonts w:hint="eastAsia"/>
          <w:u w:val="single"/>
        </w:rPr>
        <w:t>    </w:t>
      </w:r>
      <w:r>
        <w:rPr>
          <w:rFonts w:hint="eastAsia"/>
        </w:rPr>
        <w:t>；</w:t>
      </w:r>
    </w:p>
    <w:p w14:paraId="59C078F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发包人向承包人提供图纸的内容：</w:t>
      </w:r>
      <w:r>
        <w:rPr>
          <w:rFonts w:hint="eastAsia"/>
          <w:u w:val="single"/>
        </w:rPr>
        <w:t>    </w:t>
      </w:r>
      <w:r>
        <w:rPr>
          <w:rFonts w:hint="eastAsia"/>
        </w:rPr>
        <w:t>。</w:t>
      </w:r>
    </w:p>
    <w:p w14:paraId="4E1283F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1.6.4 承包人文件</w:t>
      </w:r>
    </w:p>
    <w:p w14:paraId="074288F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需要由承包人提供的文件，包括：</w:t>
      </w:r>
      <w:r>
        <w:rPr>
          <w:rFonts w:hint="eastAsia"/>
          <w:u w:val="single"/>
        </w:rPr>
        <w:t>          </w:t>
      </w:r>
      <w:r>
        <w:rPr>
          <w:rFonts w:hint="eastAsia"/>
        </w:rPr>
        <w:t xml:space="preserve"> ；</w:t>
      </w:r>
    </w:p>
    <w:p w14:paraId="241C6BB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承包人提供的文件的期限为：</w:t>
      </w:r>
      <w:r>
        <w:rPr>
          <w:rFonts w:hint="eastAsia"/>
          <w:u w:val="single"/>
        </w:rPr>
        <w:t>       </w:t>
      </w:r>
      <w:r>
        <w:rPr>
          <w:rFonts w:hint="eastAsia"/>
        </w:rPr>
        <w:t>；</w:t>
      </w:r>
    </w:p>
    <w:p w14:paraId="6622A1D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承包人提供的文件的数量为：</w:t>
      </w:r>
      <w:r>
        <w:rPr>
          <w:rFonts w:hint="eastAsia"/>
          <w:u w:val="single"/>
        </w:rPr>
        <w:t>          </w:t>
      </w:r>
      <w:r>
        <w:rPr>
          <w:rFonts w:hint="eastAsia"/>
        </w:rPr>
        <w:t>；</w:t>
      </w:r>
    </w:p>
    <w:p w14:paraId="1BA4742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承包人提供的文件的形式为：</w:t>
      </w:r>
      <w:r>
        <w:rPr>
          <w:rFonts w:hint="eastAsia"/>
          <w:u w:val="single"/>
        </w:rPr>
        <w:t>       </w:t>
      </w:r>
      <w:r>
        <w:rPr>
          <w:rFonts w:hint="eastAsia"/>
        </w:rPr>
        <w:t>；</w:t>
      </w:r>
    </w:p>
    <w:p w14:paraId="33C871A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发包人审批承包人文件的期限：</w:t>
      </w:r>
      <w:r>
        <w:rPr>
          <w:rFonts w:hint="eastAsia"/>
          <w:u w:val="single"/>
        </w:rPr>
        <w:t>       </w:t>
      </w:r>
      <w:r>
        <w:rPr>
          <w:rFonts w:hint="eastAsia"/>
        </w:rPr>
        <w:t>。</w:t>
      </w:r>
    </w:p>
    <w:p w14:paraId="0D69593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1.6.5 现场图纸准备</w:t>
      </w:r>
    </w:p>
    <w:p w14:paraId="41BA1B1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关于现场图纸准备的约定：</w:t>
      </w:r>
      <w:r>
        <w:rPr>
          <w:rFonts w:hint="eastAsia"/>
          <w:u w:val="single"/>
        </w:rPr>
        <w:t>          </w:t>
      </w:r>
      <w:r>
        <w:rPr>
          <w:rFonts w:hint="eastAsia"/>
        </w:rPr>
        <w:t>。</w:t>
      </w:r>
    </w:p>
    <w:p w14:paraId="17B1EC9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1.7 联络</w:t>
      </w:r>
    </w:p>
    <w:p w14:paraId="210F107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1.7.1发包人和承包人应当在</w:t>
      </w:r>
      <w:r>
        <w:rPr>
          <w:rFonts w:hint="eastAsia"/>
          <w:u w:val="single"/>
        </w:rPr>
        <w:t xml:space="preserve">    </w:t>
      </w:r>
      <w:r>
        <w:rPr>
          <w:rFonts w:hint="eastAsia"/>
        </w:rPr>
        <w:t>天内将与合同有关的通知、批准、证明、证书、指示、指令、要求、请求、同意、意见、确定和决定等书面函件送达对方当事人。</w:t>
      </w:r>
    </w:p>
    <w:p w14:paraId="5926184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1.7.2 发包人接收文件的地点：</w:t>
      </w:r>
      <w:r>
        <w:rPr>
          <w:rFonts w:hint="eastAsia"/>
          <w:u w:val="single"/>
        </w:rPr>
        <w:t>      </w:t>
      </w:r>
      <w:r>
        <w:rPr>
          <w:rFonts w:hint="eastAsia"/>
        </w:rPr>
        <w:t>；</w:t>
      </w:r>
    </w:p>
    <w:p w14:paraId="2940D77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发包人指定的接收人为：</w:t>
      </w:r>
      <w:r>
        <w:rPr>
          <w:rFonts w:hint="eastAsia"/>
          <w:u w:val="single"/>
        </w:rPr>
        <w:t>               </w:t>
      </w:r>
      <w:r>
        <w:rPr>
          <w:rFonts w:hint="eastAsia"/>
        </w:rPr>
        <w:t>。</w:t>
      </w:r>
    </w:p>
    <w:p w14:paraId="70F37E3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承包人接收文件的地点：</w:t>
      </w:r>
      <w:r>
        <w:rPr>
          <w:rFonts w:hint="eastAsia"/>
          <w:u w:val="single"/>
        </w:rPr>
        <w:t>             </w:t>
      </w:r>
      <w:r>
        <w:rPr>
          <w:rFonts w:hint="eastAsia"/>
        </w:rPr>
        <w:t>；</w:t>
      </w:r>
    </w:p>
    <w:p w14:paraId="47621D0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承包人指定的接收人为：</w:t>
      </w:r>
      <w:r>
        <w:rPr>
          <w:rFonts w:hint="eastAsia"/>
          <w:u w:val="single"/>
        </w:rPr>
        <w:t>             </w:t>
      </w:r>
      <w:r>
        <w:rPr>
          <w:rFonts w:hint="eastAsia"/>
        </w:rPr>
        <w:t>。</w:t>
      </w:r>
    </w:p>
    <w:p w14:paraId="3E2E75F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监理人接收文件的地点：</w:t>
      </w:r>
      <w:r>
        <w:rPr>
          <w:rFonts w:hint="eastAsia"/>
          <w:u w:val="single"/>
        </w:rPr>
        <w:t>            </w:t>
      </w:r>
      <w:r>
        <w:rPr>
          <w:rFonts w:hint="eastAsia"/>
        </w:rPr>
        <w:t>；</w:t>
      </w:r>
    </w:p>
    <w:p w14:paraId="4444704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监理人指定的接收人为：</w:t>
      </w:r>
      <w:r>
        <w:rPr>
          <w:rFonts w:hint="eastAsia"/>
          <w:u w:val="single"/>
        </w:rPr>
        <w:t>            </w:t>
      </w:r>
      <w:r>
        <w:rPr>
          <w:rFonts w:hint="eastAsia"/>
        </w:rPr>
        <w:t>。</w:t>
      </w:r>
    </w:p>
    <w:p w14:paraId="65E5AB1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1.10 交通运输</w:t>
      </w:r>
    </w:p>
    <w:p w14:paraId="7E8E5F0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w:t>
      </w:r>
      <w:bookmarkStart w:id="30" w:name="_Toc303539100"/>
      <w:bookmarkStart w:id="31" w:name="_Toc312677986"/>
      <w:bookmarkStart w:id="32" w:name="_Toc318581155"/>
      <w:bookmarkStart w:id="33" w:name="_Toc304295521"/>
      <w:bookmarkStart w:id="34" w:name="_Toc300934943"/>
      <w:r>
        <w:rPr>
          <w:rFonts w:hint="eastAsia"/>
        </w:rPr>
        <w:t>.10.1 出入现场的权利</w:t>
      </w:r>
    </w:p>
    <w:p w14:paraId="4C7675C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关于出入现场的权利的约定：</w:t>
      </w:r>
      <w:r>
        <w:rPr>
          <w:rFonts w:hint="eastAsia"/>
          <w:u w:val="single"/>
        </w:rPr>
        <w:t>  </w:t>
      </w:r>
      <w:r>
        <w:rPr>
          <w:rFonts w:hint="eastAsia"/>
        </w:rPr>
        <w:t>。</w:t>
      </w:r>
    </w:p>
    <w:bookmarkEnd w:id="30"/>
    <w:bookmarkEnd w:id="31"/>
    <w:bookmarkEnd w:id="32"/>
    <w:bookmarkEnd w:id="33"/>
    <w:bookmarkEnd w:id="34"/>
    <w:p w14:paraId="613E784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w:t>
      </w:r>
      <w:bookmarkStart w:id="35" w:name="_Toc304295522"/>
      <w:bookmarkStart w:id="36" w:name="_Toc300934944"/>
      <w:bookmarkStart w:id="37" w:name="_Toc312677987"/>
      <w:bookmarkStart w:id="38" w:name="_Toc318581156"/>
      <w:bookmarkStart w:id="39" w:name="_Toc303539101"/>
      <w:r>
        <w:rPr>
          <w:rFonts w:hint="eastAsia"/>
        </w:rPr>
        <w:t>.10.3 场内交通</w:t>
      </w:r>
    </w:p>
    <w:p w14:paraId="549CA89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关于场外交通和场内交通的边界的约定：</w:t>
      </w:r>
      <w:r>
        <w:rPr>
          <w:rFonts w:hint="eastAsia"/>
          <w:u w:val="single"/>
        </w:rPr>
        <w:t xml:space="preserve">                     </w:t>
      </w:r>
      <w:r>
        <w:rPr>
          <w:rFonts w:hint="eastAsia"/>
        </w:rPr>
        <w:t>。</w:t>
      </w:r>
    </w:p>
    <w:p w14:paraId="4445193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关于发包人向承包人免费提供满足工程施工需要的场内道路和交通设施的约定：</w:t>
      </w:r>
      <w:r>
        <w:rPr>
          <w:rFonts w:hint="eastAsia"/>
          <w:u w:val="single"/>
        </w:rPr>
        <w:t>                                        </w:t>
      </w:r>
      <w:bookmarkEnd w:id="35"/>
      <w:bookmarkEnd w:id="36"/>
      <w:bookmarkEnd w:id="37"/>
      <w:bookmarkEnd w:id="38"/>
      <w:bookmarkEnd w:id="39"/>
      <w:r>
        <w:rPr>
          <w:rFonts w:hint="eastAsia"/>
          <w:u w:val="single"/>
          <w:lang w:eastAsia="zh-CN"/>
        </w:rPr>
        <w:t>。</w:t>
      </w:r>
      <w:r>
        <w:rPr>
          <w:rFonts w:hint="eastAsia"/>
        </w:rPr>
        <w:t xml:space="preserve"> </w:t>
      </w:r>
      <w:bookmarkStart w:id="40" w:name="_Toc318581157"/>
    </w:p>
    <w:p w14:paraId="53A7DBB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1.10.4超大件和超重件的运输</w:t>
      </w:r>
    </w:p>
    <w:p w14:paraId="585F79D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运输超大件或超重件所需的道路和桥梁临时加固改造费用和其他有关费用由 </w:t>
      </w:r>
      <w:r>
        <w:rPr>
          <w:rFonts w:hint="eastAsia"/>
          <w:u w:val="single"/>
        </w:rPr>
        <w:t xml:space="preserve">  </w:t>
      </w:r>
      <w:r>
        <w:rPr>
          <w:rFonts w:hint="eastAsia"/>
        </w:rPr>
        <w:t>承担。</w:t>
      </w:r>
    </w:p>
    <w:bookmarkEnd w:id="40"/>
    <w:p w14:paraId="0BE47A7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1.11 知识产权</w:t>
      </w:r>
    </w:p>
    <w:p w14:paraId="19C10DA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1.11.1关于发包人提供给承包人的图纸、发包人为实施工程自行编制或委托编制的技术规范以及反映发包人关于合同要求或其他类似性质的文件的著作权的归属：</w:t>
      </w:r>
      <w:r>
        <w:rPr>
          <w:rFonts w:hint="eastAsia"/>
          <w:u w:val="single"/>
        </w:rPr>
        <w:t xml:space="preserve">                                                        </w:t>
      </w:r>
      <w:r>
        <w:rPr>
          <w:rFonts w:hint="eastAsia"/>
        </w:rPr>
        <w:t>。</w:t>
      </w:r>
    </w:p>
    <w:p w14:paraId="25AA096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u w:val="single"/>
        </w:rPr>
      </w:pPr>
      <w:r>
        <w:rPr>
          <w:rFonts w:hint="eastAsia"/>
        </w:rPr>
        <w:t>关于发包人提供的上述文件的使用限制的要求：</w:t>
      </w:r>
      <w:r>
        <w:rPr>
          <w:rFonts w:hint="eastAsia"/>
          <w:u w:val="single"/>
        </w:rPr>
        <w:t xml:space="preserve">             </w:t>
      </w:r>
    </w:p>
    <w:p w14:paraId="0A2CAA7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w:t>
      </w:r>
      <w:r>
        <w:rPr>
          <w:rFonts w:hint="eastAsia"/>
        </w:rPr>
        <w:t>。</w:t>
      </w:r>
    </w:p>
    <w:p w14:paraId="482753A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u w:val="single"/>
        </w:rPr>
      </w:pPr>
      <w:r>
        <w:rPr>
          <w:rFonts w:hint="eastAsia"/>
        </w:rPr>
        <w:t>1.11.2 关于承包人为实施工程所编制文件的著作权的归属：</w:t>
      </w:r>
      <w:r>
        <w:rPr>
          <w:rFonts w:hint="eastAsia"/>
          <w:u w:val="single"/>
        </w:rPr>
        <w:t xml:space="preserve">    </w:t>
      </w:r>
    </w:p>
    <w:p w14:paraId="54481CD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                        </w:t>
      </w:r>
      <w:r>
        <w:rPr>
          <w:rFonts w:hint="eastAsia"/>
        </w:rPr>
        <w:t>。</w:t>
      </w:r>
    </w:p>
    <w:p w14:paraId="36CC2B4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u w:val="single"/>
        </w:rPr>
      </w:pPr>
      <w:r>
        <w:rPr>
          <w:rFonts w:hint="eastAsia"/>
        </w:rPr>
        <w:t>关于承包人提供的上述文件的使用限制的要求：</w:t>
      </w:r>
      <w:r>
        <w:rPr>
          <w:rFonts w:hint="eastAsia"/>
          <w:u w:val="single"/>
        </w:rPr>
        <w:t>   </w:t>
      </w:r>
    </w:p>
    <w:p w14:paraId="7CBD50A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                </w:t>
      </w:r>
      <w:r>
        <w:rPr>
          <w:rFonts w:hint="eastAsia"/>
        </w:rPr>
        <w:t xml:space="preserve"> 。</w:t>
      </w:r>
    </w:p>
    <w:p w14:paraId="1D82844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1.11.4 承包人在施工过程中所采用的专利、专有技术、技术秘密的使用费的承担方式：</w:t>
      </w:r>
      <w:r>
        <w:rPr>
          <w:rFonts w:hint="eastAsia"/>
          <w:u w:val="single"/>
        </w:rPr>
        <w:t xml:space="preserve">                         </w:t>
      </w:r>
      <w:r>
        <w:rPr>
          <w:rFonts w:hint="eastAsia"/>
        </w:rPr>
        <w:t>。</w:t>
      </w:r>
    </w:p>
    <w:p w14:paraId="4ED4AF4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1.13工程量清单错误的修正</w:t>
      </w:r>
    </w:p>
    <w:p w14:paraId="1CE3509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出现工程量清单错误时，是否调整合同价格：</w:t>
      </w:r>
      <w:r>
        <w:rPr>
          <w:rFonts w:hint="eastAsia"/>
          <w:u w:val="single"/>
        </w:rPr>
        <w:t xml:space="preserve">  </w:t>
      </w:r>
      <w:r>
        <w:rPr>
          <w:rFonts w:hint="eastAsia"/>
        </w:rPr>
        <w:t xml:space="preserve"> 。</w:t>
      </w:r>
    </w:p>
    <w:p w14:paraId="1E4B58A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允许调整合同价格的工程量偏差范围：</w:t>
      </w:r>
      <w:r>
        <w:rPr>
          <w:rFonts w:hint="eastAsia"/>
          <w:u w:val="single"/>
        </w:rPr>
        <w:t xml:space="preserve">  </w:t>
      </w:r>
      <w:r>
        <w:rPr>
          <w:rFonts w:hint="eastAsia"/>
        </w:rPr>
        <w:t xml:space="preserve"> 。                                                                  </w:t>
      </w:r>
      <w:bookmarkStart w:id="41" w:name="_Toc351203634"/>
      <w:r>
        <w:rPr>
          <w:rFonts w:hint="eastAsia"/>
          <w:lang w:val="en-US" w:eastAsia="zh-CN"/>
        </w:rPr>
        <w:t xml:space="preserve"> </w:t>
      </w:r>
      <w:r>
        <w:rPr>
          <w:rFonts w:hint="eastAsia"/>
        </w:rPr>
        <w:t>2</w:t>
      </w:r>
      <w:bookmarkStart w:id="42" w:name="_Toc292559362"/>
      <w:bookmarkStart w:id="43" w:name="_Toc292559867"/>
      <w:bookmarkStart w:id="44" w:name="_Toc296503157"/>
      <w:bookmarkStart w:id="45" w:name="_Toc296346658"/>
      <w:bookmarkStart w:id="46" w:name="_Toc296347156"/>
      <w:bookmarkStart w:id="47" w:name="_Toc296891197"/>
      <w:bookmarkStart w:id="48" w:name="_Toc296944496"/>
      <w:bookmarkStart w:id="49" w:name="_Toc296890985"/>
      <w:bookmarkStart w:id="50" w:name="_Toc297048343"/>
      <w:bookmarkStart w:id="51" w:name="_Toc297120457"/>
      <w:r>
        <w:rPr>
          <w:rFonts w:hint="eastAsia"/>
        </w:rPr>
        <w:t>. 发包人</w:t>
      </w:r>
      <w:bookmarkEnd w:id="41"/>
    </w:p>
    <w:bookmarkEnd w:id="42"/>
    <w:bookmarkEnd w:id="43"/>
    <w:bookmarkEnd w:id="44"/>
    <w:bookmarkEnd w:id="45"/>
    <w:bookmarkEnd w:id="46"/>
    <w:bookmarkEnd w:id="47"/>
    <w:bookmarkEnd w:id="48"/>
    <w:bookmarkEnd w:id="49"/>
    <w:bookmarkEnd w:id="50"/>
    <w:bookmarkEnd w:id="51"/>
    <w:p w14:paraId="1D13584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2.2 发包人代表</w:t>
      </w:r>
    </w:p>
    <w:p w14:paraId="6DE9DD0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发包人代表：</w:t>
      </w:r>
    </w:p>
    <w:p w14:paraId="2D63357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姓    名：</w:t>
      </w:r>
      <w:r>
        <w:rPr>
          <w:rFonts w:hint="eastAsia"/>
          <w:u w:val="single"/>
        </w:rPr>
        <w:t xml:space="preserve">     </w:t>
      </w:r>
      <w:r>
        <w:rPr>
          <w:rFonts w:hint="eastAsia"/>
        </w:rPr>
        <w:t>；</w:t>
      </w:r>
    </w:p>
    <w:p w14:paraId="0B154C1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身份证号：</w:t>
      </w:r>
      <w:r>
        <w:rPr>
          <w:rFonts w:hint="eastAsia"/>
          <w:u w:val="single"/>
        </w:rPr>
        <w:t>      </w:t>
      </w:r>
      <w:r>
        <w:rPr>
          <w:rFonts w:hint="eastAsia"/>
        </w:rPr>
        <w:t>；</w:t>
      </w:r>
    </w:p>
    <w:p w14:paraId="4D5CCB6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职    务：</w:t>
      </w:r>
      <w:r>
        <w:rPr>
          <w:rFonts w:hint="eastAsia"/>
          <w:u w:val="single"/>
        </w:rPr>
        <w:t>    </w:t>
      </w:r>
      <w:r>
        <w:rPr>
          <w:rFonts w:hint="eastAsia"/>
        </w:rPr>
        <w:t>；</w:t>
      </w:r>
    </w:p>
    <w:p w14:paraId="5D942C5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联系电话：</w:t>
      </w:r>
      <w:r>
        <w:rPr>
          <w:rFonts w:hint="eastAsia"/>
          <w:u w:val="single"/>
        </w:rPr>
        <w:t>     </w:t>
      </w:r>
      <w:r>
        <w:rPr>
          <w:rFonts w:hint="eastAsia"/>
        </w:rPr>
        <w:t>；</w:t>
      </w:r>
    </w:p>
    <w:p w14:paraId="1297952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电子信箱：</w:t>
      </w:r>
      <w:r>
        <w:rPr>
          <w:rFonts w:hint="eastAsia"/>
          <w:u w:val="single"/>
        </w:rPr>
        <w:t>     </w:t>
      </w:r>
      <w:r>
        <w:rPr>
          <w:rFonts w:hint="eastAsia"/>
        </w:rPr>
        <w:t>；</w:t>
      </w:r>
    </w:p>
    <w:p w14:paraId="1675D18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通信地址：</w:t>
      </w:r>
      <w:r>
        <w:rPr>
          <w:rFonts w:hint="eastAsia"/>
          <w:u w:val="single"/>
        </w:rPr>
        <w:t>    </w:t>
      </w:r>
      <w:r>
        <w:rPr>
          <w:rFonts w:hint="eastAsia"/>
        </w:rPr>
        <w:t>。</w:t>
      </w:r>
    </w:p>
    <w:p w14:paraId="759A3E9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u w:val="single"/>
        </w:rPr>
      </w:pPr>
      <w:r>
        <w:rPr>
          <w:rFonts w:hint="eastAsia"/>
        </w:rPr>
        <w:t>发包人对发包人代表的授权范围如下：</w:t>
      </w:r>
      <w:r>
        <w:rPr>
          <w:rFonts w:hint="eastAsia"/>
          <w:u w:val="single"/>
        </w:rPr>
        <w:t>     </w:t>
      </w:r>
    </w:p>
    <w:p w14:paraId="0027A7B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                                             </w:t>
      </w:r>
      <w:r>
        <w:rPr>
          <w:rFonts w:hint="eastAsia"/>
        </w:rPr>
        <w:t>。</w:t>
      </w:r>
    </w:p>
    <w:p w14:paraId="0FF5A2D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2.4 施工现场、施工条件和基础资料的提供</w:t>
      </w:r>
    </w:p>
    <w:p w14:paraId="19552DD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2.4.1 提供施工现场</w:t>
      </w:r>
    </w:p>
    <w:p w14:paraId="7131EF9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关于发包人移交施工现场的期限要求：</w:t>
      </w:r>
      <w:r>
        <w:rPr>
          <w:rFonts w:hint="eastAsia"/>
          <w:u w:val="single"/>
        </w:rPr>
        <w:t>                  </w:t>
      </w:r>
      <w:r>
        <w:rPr>
          <w:rFonts w:hint="eastAsia"/>
        </w:rPr>
        <w:t>。</w:t>
      </w:r>
    </w:p>
    <w:p w14:paraId="5BF24AA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2.4.2 提供施工条件</w:t>
      </w:r>
    </w:p>
    <w:p w14:paraId="3B5C3C0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关于发包人应负责提供施工所需要的条件，包括：</w:t>
      </w:r>
      <w:r>
        <w:rPr>
          <w:rFonts w:hint="eastAsia"/>
          <w:u w:val="single"/>
        </w:rPr>
        <w:t xml:space="preserve">        </w:t>
      </w:r>
      <w:r>
        <w:rPr>
          <w:rFonts w:hint="eastAsia"/>
        </w:rPr>
        <w:t>。</w:t>
      </w:r>
    </w:p>
    <w:p w14:paraId="38F0C36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2.5 资金来源证明及支付担保</w:t>
      </w:r>
    </w:p>
    <w:p w14:paraId="22A6DA4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发包人提供资金来源证明的期限要求：</w:t>
      </w:r>
      <w:r>
        <w:rPr>
          <w:rFonts w:hint="eastAsia"/>
          <w:u w:val="single"/>
        </w:rPr>
        <w:t xml:space="preserve">              </w:t>
      </w:r>
      <w:r>
        <w:rPr>
          <w:rFonts w:hint="eastAsia"/>
        </w:rPr>
        <w:t xml:space="preserve"> 。</w:t>
      </w:r>
    </w:p>
    <w:p w14:paraId="487A57E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发包人是否提供支付担保：</w:t>
      </w:r>
      <w:r>
        <w:rPr>
          <w:rFonts w:hint="eastAsia"/>
          <w:u w:val="single"/>
        </w:rPr>
        <w:t xml:space="preserve">                   </w:t>
      </w:r>
      <w:r>
        <w:rPr>
          <w:rFonts w:hint="eastAsia"/>
        </w:rPr>
        <w:t xml:space="preserve">  。</w:t>
      </w:r>
    </w:p>
    <w:p w14:paraId="3BAE779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发包人提供支付担保的形式：</w:t>
      </w:r>
      <w:r>
        <w:rPr>
          <w:rFonts w:hint="eastAsia"/>
          <w:u w:val="single"/>
        </w:rPr>
        <w:t>                     </w:t>
      </w:r>
      <w:r>
        <w:rPr>
          <w:rFonts w:hint="eastAsia"/>
        </w:rPr>
        <w:t>。</w:t>
      </w:r>
    </w:p>
    <w:p w14:paraId="6EE5575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bookmarkStart w:id="52" w:name="_Toc351203635"/>
      <w:r>
        <w:rPr>
          <w:rFonts w:hint="eastAsia"/>
        </w:rPr>
        <w:t>3</w:t>
      </w:r>
      <w:bookmarkStart w:id="53" w:name="_Toc296944497"/>
      <w:bookmarkStart w:id="54" w:name="_Toc296891198"/>
      <w:bookmarkStart w:id="55" w:name="_Toc292559868"/>
      <w:bookmarkStart w:id="56" w:name="_Toc296503158"/>
      <w:bookmarkStart w:id="57" w:name="_Toc297120458"/>
      <w:bookmarkStart w:id="58" w:name="_Toc297048344"/>
      <w:bookmarkStart w:id="59" w:name="_Toc296890986"/>
      <w:bookmarkStart w:id="60" w:name="_Toc296346659"/>
      <w:bookmarkStart w:id="61" w:name="_Toc296347157"/>
      <w:bookmarkStart w:id="62" w:name="_Toc292559363"/>
      <w:r>
        <w:rPr>
          <w:rFonts w:hint="eastAsia"/>
        </w:rPr>
        <w:t>. 承包人</w:t>
      </w:r>
      <w:bookmarkEnd w:id="52"/>
    </w:p>
    <w:bookmarkEnd w:id="53"/>
    <w:bookmarkEnd w:id="54"/>
    <w:bookmarkEnd w:id="55"/>
    <w:bookmarkEnd w:id="56"/>
    <w:bookmarkEnd w:id="57"/>
    <w:bookmarkEnd w:id="58"/>
    <w:bookmarkEnd w:id="59"/>
    <w:bookmarkEnd w:id="60"/>
    <w:bookmarkEnd w:id="61"/>
    <w:bookmarkEnd w:id="62"/>
    <w:p w14:paraId="3829450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3.1 承包人的一般义务</w:t>
      </w:r>
    </w:p>
    <w:p w14:paraId="1BF036C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（9）承包人提交的竣工资料的内容：                      </w:t>
      </w:r>
    </w:p>
    <w:p w14:paraId="73B29AA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w:t>
      </w:r>
      <w:r>
        <w:rPr>
          <w:rFonts w:hint="eastAsia"/>
        </w:rPr>
        <w:t>。</w:t>
      </w:r>
    </w:p>
    <w:p w14:paraId="75DAC2C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承包人需要提交的竣工资料套数：</w:t>
      </w:r>
      <w:r>
        <w:rPr>
          <w:rFonts w:hint="eastAsia"/>
          <w:u w:val="single"/>
        </w:rPr>
        <w:t xml:space="preserve">                      </w:t>
      </w:r>
      <w:r>
        <w:rPr>
          <w:rFonts w:hint="eastAsia"/>
        </w:rPr>
        <w:t xml:space="preserve"> 。</w:t>
      </w:r>
    </w:p>
    <w:p w14:paraId="785199E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承包人提交的竣工资料的费用承担：</w:t>
      </w:r>
      <w:r>
        <w:rPr>
          <w:rFonts w:hint="eastAsia"/>
          <w:u w:val="single"/>
        </w:rPr>
        <w:t xml:space="preserve">                     </w:t>
      </w:r>
      <w:r>
        <w:rPr>
          <w:rFonts w:hint="eastAsia"/>
        </w:rPr>
        <w:t>。</w:t>
      </w:r>
    </w:p>
    <w:p w14:paraId="0B43AAF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承包人提交的竣工资料移交时间：</w:t>
      </w:r>
      <w:r>
        <w:rPr>
          <w:rFonts w:hint="eastAsia"/>
          <w:u w:val="single"/>
        </w:rPr>
        <w:t xml:space="preserve">                       </w:t>
      </w:r>
      <w:r>
        <w:rPr>
          <w:rFonts w:hint="eastAsia"/>
        </w:rPr>
        <w:t>。</w:t>
      </w:r>
    </w:p>
    <w:p w14:paraId="6C3B4DB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承包人提交的竣工资料形式要求：</w:t>
      </w:r>
      <w:r>
        <w:rPr>
          <w:rFonts w:hint="eastAsia"/>
          <w:u w:val="single"/>
        </w:rPr>
        <w:t xml:space="preserve">                       </w:t>
      </w:r>
      <w:r>
        <w:rPr>
          <w:rFonts w:hint="eastAsia"/>
        </w:rPr>
        <w:t>。</w:t>
      </w:r>
    </w:p>
    <w:p w14:paraId="6752D0E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（10）承包人应履行的其他义务：</w:t>
      </w:r>
      <w:r>
        <w:rPr>
          <w:rFonts w:hint="eastAsia"/>
          <w:u w:val="single"/>
        </w:rPr>
        <w:t xml:space="preserve">                                                                                         </w:t>
      </w:r>
      <w:r>
        <w:rPr>
          <w:rFonts w:hint="eastAsia"/>
        </w:rPr>
        <w:t xml:space="preserve"> 。</w:t>
      </w:r>
    </w:p>
    <w:p w14:paraId="112248C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3.2 项目经理</w:t>
      </w:r>
    </w:p>
    <w:p w14:paraId="2BAE1B1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3.2.1 项目经理：</w:t>
      </w:r>
    </w:p>
    <w:p w14:paraId="1F73AEF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姓    名：</w:t>
      </w:r>
      <w:r>
        <w:rPr>
          <w:rFonts w:hint="eastAsia"/>
          <w:u w:val="single"/>
        </w:rPr>
        <w:t>        </w:t>
      </w:r>
      <w:r>
        <w:rPr>
          <w:rFonts w:hint="eastAsia"/>
        </w:rPr>
        <w:t xml:space="preserve"> ；</w:t>
      </w:r>
    </w:p>
    <w:p w14:paraId="7D5D278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身份证号：</w:t>
      </w:r>
      <w:r>
        <w:rPr>
          <w:rFonts w:hint="eastAsia"/>
          <w:u w:val="single"/>
        </w:rPr>
        <w:t xml:space="preserve">         </w:t>
      </w:r>
      <w:r>
        <w:rPr>
          <w:rFonts w:hint="eastAsia"/>
        </w:rPr>
        <w:t>；</w:t>
      </w:r>
    </w:p>
    <w:p w14:paraId="0BF56DF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建造师执业资格等级：</w:t>
      </w:r>
      <w:r>
        <w:rPr>
          <w:rFonts w:hint="eastAsia"/>
          <w:u w:val="single"/>
        </w:rPr>
        <w:t>  </w:t>
      </w:r>
      <w:r>
        <w:rPr>
          <w:rFonts w:hint="eastAsia"/>
        </w:rPr>
        <w:t xml:space="preserve"> ；</w:t>
      </w:r>
    </w:p>
    <w:p w14:paraId="55BBA22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建造师注册证书号：</w:t>
      </w:r>
      <w:r>
        <w:rPr>
          <w:rFonts w:hint="eastAsia"/>
          <w:u w:val="single"/>
        </w:rPr>
        <w:t xml:space="preserve"> </w:t>
      </w:r>
      <w:r>
        <w:rPr>
          <w:rFonts w:hint="eastAsia"/>
        </w:rPr>
        <w:t>；</w:t>
      </w:r>
    </w:p>
    <w:p w14:paraId="2C0DCC3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建造师执业印章号：</w:t>
      </w:r>
      <w:r>
        <w:rPr>
          <w:rFonts w:hint="eastAsia"/>
          <w:u w:val="single"/>
        </w:rPr>
        <w:t> </w:t>
      </w:r>
      <w:r>
        <w:rPr>
          <w:rFonts w:hint="eastAsia"/>
        </w:rPr>
        <w:t>；</w:t>
      </w:r>
    </w:p>
    <w:p w14:paraId="6333008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安全生产考核合格证书号：</w:t>
      </w:r>
      <w:r>
        <w:rPr>
          <w:rFonts w:hint="eastAsia"/>
          <w:u w:val="single"/>
        </w:rPr>
        <w:t xml:space="preserve"> </w:t>
      </w:r>
      <w:r>
        <w:rPr>
          <w:rFonts w:hint="eastAsia"/>
        </w:rPr>
        <w:t>；</w:t>
      </w:r>
    </w:p>
    <w:p w14:paraId="0E9755F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联系电话：</w:t>
      </w:r>
      <w:r>
        <w:rPr>
          <w:rFonts w:hint="eastAsia"/>
          <w:u w:val="single"/>
        </w:rPr>
        <w:t xml:space="preserve">         </w:t>
      </w:r>
      <w:r>
        <w:rPr>
          <w:rFonts w:hint="eastAsia"/>
        </w:rPr>
        <w:t>；</w:t>
      </w:r>
    </w:p>
    <w:p w14:paraId="15880AA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电子信箱：</w:t>
      </w:r>
      <w:r>
        <w:rPr>
          <w:rFonts w:hint="eastAsia"/>
          <w:u w:val="single"/>
        </w:rPr>
        <w:t xml:space="preserve">         </w:t>
      </w:r>
      <w:r>
        <w:rPr>
          <w:rFonts w:hint="eastAsia"/>
        </w:rPr>
        <w:t>；</w:t>
      </w:r>
    </w:p>
    <w:p w14:paraId="3818E26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通信地址：</w:t>
      </w:r>
      <w:r>
        <w:rPr>
          <w:rFonts w:hint="eastAsia"/>
          <w:u w:val="single"/>
        </w:rPr>
        <w:t xml:space="preserve">         </w:t>
      </w:r>
      <w:r>
        <w:rPr>
          <w:rFonts w:hint="eastAsia"/>
        </w:rPr>
        <w:t>；</w:t>
      </w:r>
    </w:p>
    <w:p w14:paraId="077A6CC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承包人对项目经理的授权范围如下：</w:t>
      </w:r>
      <w:r>
        <w:rPr>
          <w:rFonts w:hint="eastAsia"/>
          <w:u w:val="single"/>
        </w:rPr>
        <w:t xml:space="preserve">                                                       </w:t>
      </w:r>
      <w:r>
        <w:rPr>
          <w:rFonts w:hint="eastAsia"/>
        </w:rPr>
        <w:t xml:space="preserve"> 。</w:t>
      </w:r>
    </w:p>
    <w:p w14:paraId="4E1518D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关于项目经理每月在施工现场的时间要求：</w:t>
      </w:r>
      <w:r>
        <w:rPr>
          <w:rFonts w:hint="eastAsia"/>
          <w:u w:val="single"/>
        </w:rPr>
        <w:t xml:space="preserve">                      </w:t>
      </w:r>
      <w:r>
        <w:rPr>
          <w:rFonts w:hint="eastAsia"/>
        </w:rPr>
        <w:t>。</w:t>
      </w:r>
    </w:p>
    <w:p w14:paraId="0C29C92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承包人未提交劳动合同，以及没有为项目经理缴纳社会保险证明的违约责任：</w:t>
      </w:r>
      <w:r>
        <w:rPr>
          <w:rFonts w:hint="eastAsia"/>
          <w:u w:val="single"/>
        </w:rPr>
        <w:t xml:space="preserve">                                                                                     </w:t>
      </w:r>
      <w:r>
        <w:rPr>
          <w:rFonts w:hint="eastAsia"/>
        </w:rPr>
        <w:t>。</w:t>
      </w:r>
    </w:p>
    <w:p w14:paraId="5EA9195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项目经理未经批准，擅自离开施工现场的违约责任：</w:t>
      </w:r>
      <w:r>
        <w:rPr>
          <w:rFonts w:hint="eastAsia"/>
          <w:u w:val="single"/>
        </w:rPr>
        <w:t xml:space="preserve">                    </w:t>
      </w:r>
      <w:r>
        <w:rPr>
          <w:rFonts w:hint="eastAsia"/>
        </w:rPr>
        <w:t>。</w:t>
      </w:r>
    </w:p>
    <w:p w14:paraId="7108CEA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3.2.3 承包人擅自更换项目经理的违约责任：</w:t>
      </w:r>
      <w:r>
        <w:rPr>
          <w:rFonts w:hint="eastAsia"/>
          <w:u w:val="single"/>
        </w:rPr>
        <w:t xml:space="preserve">              </w:t>
      </w:r>
      <w:r>
        <w:rPr>
          <w:rFonts w:hint="eastAsia"/>
          <w:u w:val="single"/>
          <w:lang w:val="en-US" w:eastAsia="zh-CN"/>
        </w:rPr>
        <w:t xml:space="preserve">                       </w:t>
      </w:r>
      <w:r>
        <w:rPr>
          <w:rFonts w:hint="eastAsia"/>
        </w:rPr>
        <w:t>。</w:t>
      </w:r>
    </w:p>
    <w:p w14:paraId="762C2789">
      <w:pPr>
        <w:keepNext w:val="0"/>
        <w:keepLines w:val="0"/>
        <w:pageBreakBefore w:val="0"/>
        <w:widowControl/>
        <w:kinsoku/>
        <w:wordWrap/>
        <w:overflowPunct/>
        <w:topLinePunct w:val="0"/>
        <w:autoSpaceDE/>
        <w:autoSpaceDN/>
        <w:bidi w:val="0"/>
        <w:adjustRightInd/>
        <w:snapToGrid/>
        <w:spacing w:line="380" w:lineRule="exact"/>
        <w:ind w:right="0" w:rightChars="0" w:firstLine="420" w:firstLineChars="200"/>
        <w:jc w:val="left"/>
        <w:textAlignment w:val="auto"/>
        <w:outlineLvl w:val="9"/>
        <w:rPr>
          <w:rFonts w:hint="eastAsia"/>
        </w:rPr>
      </w:pPr>
      <w:r>
        <w:rPr>
          <w:rFonts w:hint="eastAsia"/>
        </w:rPr>
        <w:t>3.2.4 承包人无正当理由拒绝更换项目经理的违约责任：</w:t>
      </w:r>
      <w:r>
        <w:rPr>
          <w:rFonts w:hint="eastAsia"/>
          <w:u w:val="single"/>
        </w:rPr>
        <w:t xml:space="preserve">                       </w:t>
      </w:r>
      <w:r>
        <w:rPr>
          <w:rFonts w:hint="eastAsia"/>
        </w:rPr>
        <w:t>。</w:t>
      </w:r>
    </w:p>
    <w:p w14:paraId="5D5E562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3.3 承包人人员</w:t>
      </w:r>
    </w:p>
    <w:p w14:paraId="2707DAF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3.3.1 承包人提交项目管理机构及施工现场管理人员安排报告的期限：</w:t>
      </w:r>
      <w:r>
        <w:rPr>
          <w:rFonts w:hint="eastAsia"/>
          <w:u w:val="single"/>
        </w:rPr>
        <w:t xml:space="preserve">         </w:t>
      </w:r>
      <w:r>
        <w:rPr>
          <w:rFonts w:hint="eastAsia"/>
          <w:u w:val="single"/>
          <w:lang w:val="en-US" w:eastAsia="zh-CN"/>
        </w:rPr>
        <w:t xml:space="preserve">        </w:t>
      </w:r>
      <w:r>
        <w:rPr>
          <w:rFonts w:hint="eastAsia"/>
          <w:u w:val="single"/>
        </w:rPr>
        <w:t xml:space="preserve"> </w:t>
      </w:r>
      <w:r>
        <w:rPr>
          <w:rFonts w:hint="eastAsia"/>
        </w:rPr>
        <w:t>。</w:t>
      </w:r>
    </w:p>
    <w:p w14:paraId="4AF3AC6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3.3.3 承包人无正当理由拒绝撤换主要施工管理人员的违约责任：</w:t>
      </w:r>
      <w:r>
        <w:rPr>
          <w:rFonts w:hint="eastAsia"/>
          <w:u w:val="single"/>
        </w:rPr>
        <w:t xml:space="preserve">                        </w:t>
      </w:r>
      <w:r>
        <w:rPr>
          <w:rFonts w:hint="eastAsia"/>
        </w:rPr>
        <w:t>。</w:t>
      </w:r>
    </w:p>
    <w:p w14:paraId="416FB88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3.3.4 承包人主要施工管理人员离开施工现场的批准要求：</w:t>
      </w:r>
      <w:r>
        <w:rPr>
          <w:rFonts w:hint="eastAsia"/>
          <w:u w:val="single"/>
        </w:rPr>
        <w:t xml:space="preserve">                                                          </w:t>
      </w:r>
      <w:r>
        <w:rPr>
          <w:rFonts w:hint="eastAsia"/>
        </w:rPr>
        <w:t>。</w:t>
      </w:r>
    </w:p>
    <w:p w14:paraId="64E6A78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3.3.5承包人擅自更换主要施工管理人员的违约责任：</w:t>
      </w:r>
      <w:r>
        <w:rPr>
          <w:rFonts w:hint="eastAsia"/>
          <w:u w:val="single"/>
        </w:rPr>
        <w:t xml:space="preserve">       </w:t>
      </w:r>
      <w:r>
        <w:rPr>
          <w:rFonts w:hint="eastAsia"/>
          <w:u w:val="single"/>
          <w:lang w:val="en-US" w:eastAsia="zh-CN"/>
        </w:rPr>
        <w:t xml:space="preserve">                        </w:t>
      </w:r>
      <w:r>
        <w:rPr>
          <w:rFonts w:hint="eastAsia"/>
        </w:rPr>
        <w:t xml:space="preserve"> 。</w:t>
      </w:r>
    </w:p>
    <w:p w14:paraId="1B2FD5E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承包人主要施工管理人员擅自离开施工现场的违约责任：</w:t>
      </w:r>
      <w:r>
        <w:rPr>
          <w:rFonts w:hint="eastAsia"/>
          <w:u w:val="single"/>
        </w:rPr>
        <w:t xml:space="preserve">      </w:t>
      </w:r>
      <w:r>
        <w:rPr>
          <w:rFonts w:hint="eastAsia"/>
          <w:u w:val="single"/>
          <w:lang w:val="en-US" w:eastAsia="zh-CN"/>
        </w:rPr>
        <w:t xml:space="preserve">                      </w:t>
      </w:r>
      <w:r>
        <w:rPr>
          <w:rFonts w:hint="eastAsia"/>
          <w:u w:val="single"/>
        </w:rPr>
        <w:t xml:space="preserve"> </w:t>
      </w:r>
      <w:r>
        <w:rPr>
          <w:rFonts w:hint="eastAsia"/>
        </w:rPr>
        <w:t>。</w:t>
      </w:r>
    </w:p>
    <w:p w14:paraId="51DD351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3</w:t>
      </w:r>
      <w:bookmarkStart w:id="63" w:name="_Toc296891199"/>
      <w:bookmarkStart w:id="64" w:name="_Toc297048345"/>
      <w:bookmarkStart w:id="65" w:name="_Toc312677988"/>
      <w:bookmarkStart w:id="66" w:name="_Toc304295523"/>
      <w:bookmarkStart w:id="67" w:name="_Toc296890987"/>
      <w:bookmarkStart w:id="68" w:name="_Toc296347158"/>
      <w:bookmarkStart w:id="69" w:name="_Toc296944498"/>
      <w:bookmarkStart w:id="70" w:name="_Toc297216151"/>
      <w:bookmarkStart w:id="71" w:name="_Toc292559869"/>
      <w:bookmarkStart w:id="72" w:name="_Toc296346660"/>
      <w:bookmarkStart w:id="73" w:name="_Toc297120459"/>
      <w:bookmarkStart w:id="74" w:name="_Toc297123492"/>
      <w:bookmarkStart w:id="75" w:name="_Toc296503159"/>
      <w:bookmarkStart w:id="76" w:name="_Toc300934945"/>
      <w:bookmarkStart w:id="77" w:name="_Toc303539102"/>
      <w:bookmarkStart w:id="78" w:name="_Toc292559364"/>
      <w:r>
        <w:rPr>
          <w:rFonts w:hint="eastAsia"/>
        </w:rPr>
        <w:t>.5 分包</w:t>
      </w:r>
    </w:p>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p w14:paraId="7434EDF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3</w:t>
      </w:r>
      <w:bookmarkStart w:id="79" w:name="_Toc297120460"/>
      <w:bookmarkStart w:id="80" w:name="_Toc292559870"/>
      <w:bookmarkStart w:id="81" w:name="_Toc296346661"/>
      <w:bookmarkStart w:id="82" w:name="_Toc304295524"/>
      <w:bookmarkStart w:id="83" w:name="_Toc303539103"/>
      <w:bookmarkStart w:id="84" w:name="_Toc296347159"/>
      <w:bookmarkStart w:id="85" w:name="_Toc296891200"/>
      <w:bookmarkStart w:id="86" w:name="_Toc296503160"/>
      <w:bookmarkStart w:id="87" w:name="_Toc292559365"/>
      <w:bookmarkStart w:id="88" w:name="_Toc296890988"/>
      <w:bookmarkStart w:id="89" w:name="_Toc296944499"/>
      <w:bookmarkStart w:id="90" w:name="_Toc297216152"/>
      <w:bookmarkStart w:id="91" w:name="_Toc300934946"/>
      <w:bookmarkStart w:id="92" w:name="_Toc297048346"/>
      <w:bookmarkStart w:id="93" w:name="_Toc297123493"/>
      <w:bookmarkStart w:id="94" w:name="_Toc318581158"/>
      <w:bookmarkStart w:id="95" w:name="_Toc312677989"/>
      <w:r>
        <w:rPr>
          <w:rFonts w:hint="eastAsia"/>
        </w:rPr>
        <w:t>.5.1 分包的一般约定</w:t>
      </w:r>
    </w:p>
    <w:p w14:paraId="5554D32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禁止分包的工程包括：</w:t>
      </w:r>
      <w:r>
        <w:rPr>
          <w:rFonts w:hint="eastAsia"/>
          <w:u w:val="single"/>
        </w:rPr>
        <w:t xml:space="preserve">                     </w:t>
      </w:r>
      <w:r>
        <w:rPr>
          <w:rFonts w:hint="eastAsia"/>
          <w:u w:val="single"/>
          <w:lang w:val="en-US" w:eastAsia="zh-CN"/>
        </w:rPr>
        <w:t xml:space="preserve">    </w:t>
      </w:r>
      <w:r>
        <w:rPr>
          <w:rFonts w:hint="eastAsia"/>
          <w:u w:val="single"/>
        </w:rPr>
        <w:t xml:space="preserve">    </w:t>
      </w:r>
      <w:r>
        <w:rPr>
          <w:rFonts w:hint="eastAsia"/>
        </w:rPr>
        <w:t xml:space="preserve"> 。</w:t>
      </w:r>
    </w:p>
    <w:p w14:paraId="571F5FE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主体结构、关键性工作的范围：</w:t>
      </w:r>
      <w:r>
        <w:rPr>
          <w:rFonts w:hint="eastAsia"/>
          <w:u w:val="single"/>
        </w:rPr>
        <w:t></w:t>
      </w:r>
      <w:r>
        <w:rPr>
          <w:rFonts w:hint="eastAsia"/>
          <w:u w:val="single"/>
          <w:lang w:val="en-US" w:eastAsia="zh-CN"/>
        </w:rPr>
        <w:t xml:space="preserve"> </w:t>
      </w:r>
      <w:r>
        <w:rPr>
          <w:rFonts w:hint="eastAsia"/>
          <w:u w:val="single"/>
        </w:rPr>
        <w:t xml:space="preserve">                      </w:t>
      </w:r>
      <w:r>
        <w:rPr>
          <w:rFonts w:hint="eastAsia"/>
        </w:rPr>
        <w:t>。</w:t>
      </w:r>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Start w:id="96" w:name="_Toc297123494"/>
      <w:bookmarkStart w:id="97" w:name="_Toc297120461"/>
      <w:bookmarkStart w:id="98" w:name="_Toc296944500"/>
      <w:bookmarkStart w:id="99" w:name="_Toc303539104"/>
      <w:bookmarkStart w:id="100" w:name="_Toc304295525"/>
      <w:bookmarkStart w:id="101" w:name="_Toc296347160"/>
      <w:bookmarkStart w:id="102" w:name="_Toc296890989"/>
      <w:bookmarkStart w:id="103" w:name="_Toc297216153"/>
      <w:bookmarkStart w:id="104" w:name="_Toc296891201"/>
      <w:bookmarkStart w:id="105" w:name="_Toc300934947"/>
      <w:bookmarkStart w:id="106" w:name="_Toc296503161"/>
      <w:bookmarkStart w:id="107" w:name="_Toc296346662"/>
      <w:bookmarkStart w:id="108" w:name="_Toc297048347"/>
    </w:p>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p w14:paraId="57B41BD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    3</w:t>
      </w:r>
      <w:bookmarkStart w:id="109" w:name="_Toc312677990"/>
      <w:bookmarkStart w:id="110" w:name="_Toc318581159"/>
      <w:r>
        <w:rPr>
          <w:rFonts w:hint="eastAsia"/>
        </w:rPr>
        <w:t>.5.2分包的确定</w:t>
      </w:r>
    </w:p>
    <w:p w14:paraId="4639085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允许分包的专业工程包括：</w:t>
      </w:r>
      <w:r>
        <w:rPr>
          <w:rFonts w:hint="eastAsia"/>
          <w:u w:val="single"/>
        </w:rPr>
        <w:t xml:space="preserve">                        </w:t>
      </w:r>
      <w:r>
        <w:rPr>
          <w:rFonts w:hint="eastAsia"/>
        </w:rPr>
        <w:t xml:space="preserve"> 。</w:t>
      </w:r>
    </w:p>
    <w:p w14:paraId="4B80A8C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u w:val="single"/>
        </w:rPr>
      </w:pPr>
      <w:r>
        <w:rPr>
          <w:rFonts w:hint="eastAsia"/>
        </w:rPr>
        <w:t>其他关于分包的约定：</w:t>
      </w:r>
      <w:r>
        <w:rPr>
          <w:rFonts w:hint="eastAsia"/>
          <w:u w:val="single"/>
        </w:rPr>
        <w:t xml:space="preserve">                                  </w:t>
      </w:r>
    </w:p>
    <w:p w14:paraId="5394B83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w:t>
      </w:r>
      <w:r>
        <w:rPr>
          <w:rFonts w:hint="eastAsia"/>
        </w:rPr>
        <w:t>。</w:t>
      </w:r>
    </w:p>
    <w:p w14:paraId="2E877A7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3.5.4 分包合同价款</w:t>
      </w:r>
    </w:p>
    <w:p w14:paraId="5783115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关于分包合同价款支付的约定：</w:t>
      </w:r>
      <w:r>
        <w:rPr>
          <w:rFonts w:hint="eastAsia"/>
          <w:u w:val="single"/>
        </w:rPr>
        <w:t xml:space="preserve">                     </w:t>
      </w:r>
      <w:r>
        <w:rPr>
          <w:rFonts w:hint="eastAsia"/>
        </w:rPr>
        <w:t xml:space="preserve"> 。</w:t>
      </w:r>
    </w:p>
    <w:bookmarkEnd w:id="109"/>
    <w:bookmarkEnd w:id="110"/>
    <w:p w14:paraId="585D8C9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3.6 工程照管与成品、半成品保护</w:t>
      </w:r>
    </w:p>
    <w:p w14:paraId="303E8A9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承包人负责照管工程及工程相关的材料、工程设备的起始时间：</w:t>
      </w:r>
      <w:r>
        <w:rPr>
          <w:rFonts w:hint="eastAsia"/>
          <w:u w:val="single"/>
        </w:rPr>
        <w:t xml:space="preserve">                     </w:t>
      </w:r>
      <w:r>
        <w:rPr>
          <w:rFonts w:hint="eastAsia"/>
        </w:rPr>
        <w:t xml:space="preserve"> 。</w:t>
      </w:r>
    </w:p>
    <w:p w14:paraId="0895DFC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3.7 履约担保</w:t>
      </w:r>
    </w:p>
    <w:p w14:paraId="6F7EC97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承包人是否提供履约担保：</w:t>
      </w:r>
      <w:r>
        <w:rPr>
          <w:rFonts w:hint="eastAsia"/>
          <w:u w:val="single"/>
        </w:rPr>
        <w:t xml:space="preserve">                             </w:t>
      </w:r>
      <w:r>
        <w:rPr>
          <w:rFonts w:hint="eastAsia"/>
        </w:rPr>
        <w:t xml:space="preserve"> 。</w:t>
      </w:r>
    </w:p>
    <w:p w14:paraId="140EC69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u w:val="single"/>
        </w:rPr>
      </w:pPr>
      <w:r>
        <w:rPr>
          <w:rFonts w:hint="eastAsia"/>
        </w:rPr>
        <w:t>承包人提供履约担保的形式、金额及期限的：</w:t>
      </w:r>
      <w:r>
        <w:rPr>
          <w:rFonts w:hint="eastAsia"/>
          <w:u w:val="single"/>
        </w:rPr>
        <w:t xml:space="preserve">              </w:t>
      </w:r>
    </w:p>
    <w:p w14:paraId="62580F7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w:t>
      </w:r>
      <w:r>
        <w:rPr>
          <w:rFonts w:hint="eastAsia"/>
        </w:rPr>
        <w:t>。</w:t>
      </w:r>
    </w:p>
    <w:p w14:paraId="734B7AD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bookmarkStart w:id="111" w:name="_Toc351203636"/>
      <w:r>
        <w:rPr>
          <w:rFonts w:hint="eastAsia"/>
        </w:rPr>
        <w:t>4</w:t>
      </w:r>
      <w:bookmarkStart w:id="112" w:name="_Toc296346663"/>
      <w:bookmarkStart w:id="113" w:name="_Toc297120462"/>
      <w:bookmarkStart w:id="114" w:name="_Toc292559366"/>
      <w:bookmarkStart w:id="115" w:name="_Toc296347161"/>
      <w:bookmarkStart w:id="116" w:name="_Toc292559871"/>
      <w:bookmarkStart w:id="117" w:name="_Toc296503162"/>
      <w:bookmarkStart w:id="118" w:name="_Toc296891202"/>
      <w:bookmarkStart w:id="119" w:name="_Toc296890990"/>
      <w:bookmarkStart w:id="120" w:name="_Toc297048348"/>
      <w:bookmarkStart w:id="121" w:name="_Toc267251413"/>
      <w:bookmarkStart w:id="122" w:name="_Toc296944501"/>
      <w:r>
        <w:rPr>
          <w:rFonts w:hint="eastAsia"/>
        </w:rPr>
        <w:t>. 监</w:t>
      </w:r>
      <w:bookmarkEnd w:id="112"/>
      <w:bookmarkEnd w:id="113"/>
      <w:bookmarkEnd w:id="114"/>
      <w:bookmarkEnd w:id="115"/>
      <w:bookmarkEnd w:id="116"/>
      <w:bookmarkEnd w:id="117"/>
      <w:bookmarkEnd w:id="118"/>
      <w:bookmarkEnd w:id="119"/>
      <w:bookmarkEnd w:id="120"/>
      <w:bookmarkEnd w:id="121"/>
      <w:bookmarkEnd w:id="122"/>
      <w:r>
        <w:rPr>
          <w:rFonts w:hint="eastAsia"/>
        </w:rPr>
        <w:t>理人</w:t>
      </w:r>
      <w:bookmarkEnd w:id="111"/>
    </w:p>
    <w:p w14:paraId="758679F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4.1监理人的一般规定</w:t>
      </w:r>
    </w:p>
    <w:p w14:paraId="746B392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关于监理人的监理内容：</w:t>
      </w:r>
      <w:r>
        <w:rPr>
          <w:rFonts w:hint="eastAsia"/>
          <w:u w:val="single"/>
        </w:rPr>
        <w:t xml:space="preserve">                               </w:t>
      </w:r>
      <w:r>
        <w:rPr>
          <w:rFonts w:hint="eastAsia"/>
        </w:rPr>
        <w:t>。</w:t>
      </w:r>
    </w:p>
    <w:p w14:paraId="30D2FFB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关于监理人的监理权限：</w:t>
      </w:r>
      <w:r>
        <w:rPr>
          <w:rFonts w:hint="eastAsia"/>
          <w:u w:val="single"/>
        </w:rPr>
        <w:t xml:space="preserve">                               </w:t>
      </w:r>
      <w:r>
        <w:rPr>
          <w:rFonts w:hint="eastAsia"/>
        </w:rPr>
        <w:t xml:space="preserve">。 </w:t>
      </w:r>
    </w:p>
    <w:p w14:paraId="08BE1BC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关于监理人在施工现场的办公场所、生活场所的提供和费用承担的约定：                                                </w:t>
      </w:r>
    </w:p>
    <w:p w14:paraId="5118917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w:t>
      </w:r>
      <w:r>
        <w:rPr>
          <w:rFonts w:hint="eastAsia"/>
        </w:rPr>
        <w:t>。</w:t>
      </w:r>
    </w:p>
    <w:p w14:paraId="3AF50AA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4.2 监理人员</w:t>
      </w:r>
    </w:p>
    <w:p w14:paraId="2A13AAE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总监理工程师：</w:t>
      </w:r>
    </w:p>
    <w:p w14:paraId="4A609A7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姓    名：</w:t>
      </w:r>
      <w:r>
        <w:rPr>
          <w:rFonts w:hint="eastAsia"/>
          <w:u w:val="single"/>
        </w:rPr>
        <w:t>  </w:t>
      </w:r>
      <w:r>
        <w:rPr>
          <w:rFonts w:hint="eastAsia"/>
        </w:rPr>
        <w:t xml:space="preserve"> ；</w:t>
      </w:r>
    </w:p>
    <w:p w14:paraId="6C8C7C0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职    务：</w:t>
      </w:r>
      <w:r>
        <w:rPr>
          <w:rFonts w:hint="eastAsia"/>
          <w:u w:val="single"/>
        </w:rPr>
        <w:t>  </w:t>
      </w:r>
      <w:r>
        <w:rPr>
          <w:rFonts w:hint="eastAsia"/>
        </w:rPr>
        <w:t xml:space="preserve"> ；</w:t>
      </w:r>
    </w:p>
    <w:p w14:paraId="6F37847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监理工程师执业资格证书号：</w:t>
      </w:r>
      <w:r>
        <w:rPr>
          <w:rFonts w:hint="eastAsia"/>
          <w:u w:val="single"/>
        </w:rPr>
        <w:t></w:t>
      </w:r>
      <w:r>
        <w:rPr>
          <w:rFonts w:hint="eastAsia"/>
        </w:rPr>
        <w:t xml:space="preserve"> ；</w:t>
      </w:r>
    </w:p>
    <w:p w14:paraId="1B90549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联系电话：</w:t>
      </w:r>
      <w:r>
        <w:rPr>
          <w:rFonts w:hint="eastAsia"/>
          <w:u w:val="single"/>
        </w:rPr>
        <w:t xml:space="preserve">   </w:t>
      </w:r>
      <w:r>
        <w:rPr>
          <w:rFonts w:hint="eastAsia"/>
        </w:rPr>
        <w:t>；</w:t>
      </w:r>
    </w:p>
    <w:p w14:paraId="21A75F9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电子信箱：</w:t>
      </w:r>
      <w:r>
        <w:rPr>
          <w:rFonts w:hint="eastAsia"/>
          <w:u w:val="single"/>
        </w:rPr>
        <w:t xml:space="preserve">   </w:t>
      </w:r>
      <w:r>
        <w:rPr>
          <w:rFonts w:hint="eastAsia"/>
        </w:rPr>
        <w:t>；</w:t>
      </w:r>
    </w:p>
    <w:p w14:paraId="4BD8A99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通信地址：</w:t>
      </w:r>
      <w:r>
        <w:rPr>
          <w:rFonts w:hint="eastAsia"/>
          <w:u w:val="single"/>
        </w:rPr>
        <w:t xml:space="preserve">   </w:t>
      </w:r>
      <w:r>
        <w:rPr>
          <w:rFonts w:hint="eastAsia"/>
        </w:rPr>
        <w:t>；</w:t>
      </w:r>
    </w:p>
    <w:p w14:paraId="4527C6B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关于监理人的其他约定：</w:t>
      </w:r>
      <w:r>
        <w:rPr>
          <w:rFonts w:hint="eastAsia"/>
          <w:u w:val="single"/>
        </w:rPr>
        <w:t xml:space="preserve">   </w:t>
      </w:r>
      <w:r>
        <w:rPr>
          <w:rFonts w:hint="eastAsia"/>
        </w:rPr>
        <w:t>。</w:t>
      </w:r>
    </w:p>
    <w:p w14:paraId="670BF2A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4.4 商定或确定</w:t>
      </w:r>
    </w:p>
    <w:p w14:paraId="179DA34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bookmarkStart w:id="123" w:name="_Toc267251418"/>
      <w:r>
        <w:rPr>
          <w:rFonts w:hint="eastAsia"/>
        </w:rPr>
        <w:t>在发包人和承包人不能通过协商达成一致意见时，发包人授权监理人对以下事项进行确定：</w:t>
      </w:r>
    </w:p>
    <w:p w14:paraId="55A356E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w:t>
      </w:r>
      <w:r>
        <w:rPr>
          <w:rFonts w:hint="eastAsia"/>
          <w:u w:val="single"/>
        </w:rPr>
        <w:t xml:space="preserve">                                  </w:t>
      </w:r>
      <w:r>
        <w:rPr>
          <w:rFonts w:hint="eastAsia"/>
        </w:rPr>
        <w:t xml:space="preserve"> ；</w:t>
      </w:r>
    </w:p>
    <w:p w14:paraId="03395B1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（2）</w:t>
      </w:r>
      <w:r>
        <w:rPr>
          <w:rFonts w:hint="eastAsia"/>
          <w:u w:val="single"/>
        </w:rPr>
        <w:t xml:space="preserve">                                  </w:t>
      </w:r>
      <w:r>
        <w:rPr>
          <w:rFonts w:hint="eastAsia"/>
        </w:rPr>
        <w:t xml:space="preserve"> ；</w:t>
      </w:r>
    </w:p>
    <w:p w14:paraId="45377E5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（3）</w:t>
      </w:r>
      <w:r>
        <w:rPr>
          <w:rFonts w:hint="eastAsia"/>
          <w:u w:val="single"/>
        </w:rPr>
        <w:t xml:space="preserve">                                  </w:t>
      </w:r>
      <w:r>
        <w:rPr>
          <w:rFonts w:hint="eastAsia"/>
        </w:rPr>
        <w:t xml:space="preserve"> 。</w:t>
      </w:r>
    </w:p>
    <w:p w14:paraId="73D7E76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bookmarkStart w:id="124" w:name="_Toc351203637"/>
      <w:r>
        <w:rPr>
          <w:rFonts w:hint="eastAsia"/>
        </w:rPr>
        <w:t>5</w:t>
      </w:r>
      <w:bookmarkEnd w:id="123"/>
      <w:bookmarkStart w:id="125" w:name="_Toc296346664"/>
      <w:bookmarkStart w:id="126" w:name="_Toc292559872"/>
      <w:bookmarkStart w:id="127" w:name="_Toc297048349"/>
      <w:bookmarkStart w:id="128" w:name="_Toc296503163"/>
      <w:bookmarkStart w:id="129" w:name="_Toc297120463"/>
      <w:bookmarkStart w:id="130" w:name="_Toc292559367"/>
      <w:bookmarkStart w:id="131" w:name="_Toc296944502"/>
      <w:bookmarkStart w:id="132" w:name="_Toc296891203"/>
      <w:bookmarkStart w:id="133" w:name="_Toc296347162"/>
      <w:bookmarkStart w:id="134" w:name="_Toc296890991"/>
      <w:r>
        <w:rPr>
          <w:rFonts w:hint="eastAsia"/>
        </w:rPr>
        <w:t>. 工程质量</w:t>
      </w:r>
      <w:bookmarkEnd w:id="124"/>
    </w:p>
    <w:p w14:paraId="60A4365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5.1 质量要求</w:t>
      </w:r>
    </w:p>
    <w:p w14:paraId="2DB3636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u w:val="single"/>
        </w:rPr>
      </w:pPr>
      <w:r>
        <w:rPr>
          <w:rFonts w:hint="eastAsia"/>
        </w:rPr>
        <w:t>5</w:t>
      </w:r>
      <w:bookmarkStart w:id="135" w:name="_Toc297216155"/>
      <w:bookmarkStart w:id="136" w:name="_Toc297123496"/>
      <w:bookmarkStart w:id="137" w:name="_Toc300934949"/>
      <w:bookmarkStart w:id="138" w:name="_Toc303539106"/>
      <w:bookmarkStart w:id="139" w:name="_Toc304295527"/>
      <w:bookmarkStart w:id="140" w:name="_Toc312677997"/>
      <w:bookmarkStart w:id="141" w:name="_Toc318581164"/>
      <w:r>
        <w:rPr>
          <w:rFonts w:hint="eastAsia"/>
        </w:rPr>
        <w:t>.1.1 特殊质量标准和要求：</w:t>
      </w:r>
      <w:r>
        <w:rPr>
          <w:rFonts w:hint="eastAsia"/>
          <w:u w:val="single"/>
        </w:rPr>
        <w:t xml:space="preserve">                             </w:t>
      </w:r>
    </w:p>
    <w:p w14:paraId="249585A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w:t>
      </w:r>
      <w:r>
        <w:rPr>
          <w:rFonts w:hint="eastAsia"/>
        </w:rPr>
        <w:t xml:space="preserve"> 。</w:t>
      </w:r>
    </w:p>
    <w:p w14:paraId="2CBAEE2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u w:val="single"/>
        </w:rPr>
      </w:pPr>
      <w:r>
        <w:rPr>
          <w:rFonts w:hint="eastAsia"/>
        </w:rPr>
        <w:t>关于工程奖项的约定：</w:t>
      </w:r>
      <w:r>
        <w:rPr>
          <w:rFonts w:hint="eastAsia"/>
          <w:u w:val="single"/>
        </w:rPr>
        <w:t xml:space="preserve">                                  </w:t>
      </w:r>
    </w:p>
    <w:p w14:paraId="75798A1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w:t>
      </w:r>
      <w:r>
        <w:rPr>
          <w:rFonts w:hint="eastAsia"/>
        </w:rPr>
        <w:t xml:space="preserve"> 。</w:t>
      </w:r>
    </w:p>
    <w:p w14:paraId="3FD0F46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5.3 隐蔽工程检查</w:t>
      </w:r>
    </w:p>
    <w:p w14:paraId="1414B6E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u w:val="single"/>
        </w:rPr>
      </w:pPr>
      <w:r>
        <w:rPr>
          <w:rFonts w:hint="eastAsia"/>
        </w:rPr>
        <w:t>5.3.2承包人提前通知监理人隐蔽工程检查的期限的约定：</w:t>
      </w:r>
      <w:r>
        <w:rPr>
          <w:rFonts w:hint="eastAsia"/>
          <w:u w:val="single"/>
        </w:rPr>
        <w:t xml:space="preserve">    </w:t>
      </w:r>
    </w:p>
    <w:p w14:paraId="70EAC5D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w:t>
      </w:r>
      <w:r>
        <w:rPr>
          <w:rFonts w:hint="eastAsia"/>
        </w:rPr>
        <w:t>。</w:t>
      </w:r>
    </w:p>
    <w:p w14:paraId="7F28948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监理人不能按时进行检查时，应提前</w:t>
      </w:r>
      <w:r>
        <w:rPr>
          <w:rFonts w:hint="eastAsia"/>
          <w:u w:val="single"/>
        </w:rPr>
        <w:t xml:space="preserve">       </w:t>
      </w:r>
      <w:r>
        <w:rPr>
          <w:rFonts w:hint="eastAsia"/>
        </w:rPr>
        <w:t>小时提交书面延期要求。</w:t>
      </w:r>
    </w:p>
    <w:p w14:paraId="47AA57F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关于延期最长不得超过：</w:t>
      </w:r>
      <w:r>
        <w:rPr>
          <w:rFonts w:hint="eastAsia"/>
          <w:u w:val="single"/>
        </w:rPr>
        <w:t xml:space="preserve">         </w:t>
      </w:r>
      <w:r>
        <w:rPr>
          <w:rFonts w:hint="eastAsia"/>
        </w:rPr>
        <w:t>小时。</w:t>
      </w:r>
    </w:p>
    <w:p w14:paraId="5948095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bookmarkStart w:id="142" w:name="_Toc351203638"/>
      <w:r>
        <w:rPr>
          <w:rFonts w:hint="eastAsia"/>
        </w:rPr>
        <w:t>6. 安全文明施工与环境保护</w:t>
      </w:r>
      <w:bookmarkEnd w:id="142"/>
    </w:p>
    <w:p w14:paraId="2B2F1CD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6.1安全文明施工</w:t>
      </w:r>
    </w:p>
    <w:p w14:paraId="7AE20E8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u w:val="single"/>
        </w:rPr>
      </w:pPr>
      <w:r>
        <w:rPr>
          <w:rFonts w:hint="eastAsia"/>
        </w:rPr>
        <w:t>6.1.1 项目安全生产的达标目标及相应事项的约定：</w:t>
      </w:r>
      <w:r>
        <w:rPr>
          <w:rFonts w:hint="eastAsia"/>
          <w:u w:val="single"/>
        </w:rPr>
        <w:t xml:space="preserve">         </w:t>
      </w:r>
    </w:p>
    <w:p w14:paraId="15972CF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w:t>
      </w:r>
      <w:r>
        <w:rPr>
          <w:rFonts w:hint="eastAsia"/>
        </w:rPr>
        <w:t>。</w:t>
      </w:r>
    </w:p>
    <w:p w14:paraId="3D9FA52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u w:val="single"/>
        </w:rPr>
      </w:pPr>
      <w:r>
        <w:rPr>
          <w:rFonts w:hint="eastAsia"/>
        </w:rPr>
        <w:t>6.1.4 关于治安保卫的特别约定：</w:t>
      </w:r>
      <w:r>
        <w:rPr>
          <w:rFonts w:hint="eastAsia"/>
          <w:u w:val="single"/>
        </w:rPr>
        <w:t xml:space="preserve">                         </w:t>
      </w:r>
    </w:p>
    <w:p w14:paraId="304E072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w:t>
      </w:r>
      <w:r>
        <w:rPr>
          <w:rFonts w:hint="eastAsia"/>
        </w:rPr>
        <w:t>。</w:t>
      </w:r>
    </w:p>
    <w:p w14:paraId="5DDC9FD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eastAsia="宋体"/>
          <w:u w:val="single"/>
          <w:lang w:eastAsia="zh-CN"/>
        </w:rPr>
      </w:pPr>
      <w:r>
        <w:rPr>
          <w:rFonts w:hint="eastAsia"/>
        </w:rPr>
        <w:t>关于编制施工场地治安管理计划的约定：</w:t>
      </w:r>
      <w:r>
        <w:rPr>
          <w:rFonts w:hint="eastAsia"/>
          <w:u w:val="single"/>
        </w:rPr>
        <w:t xml:space="preserve">                  </w:t>
      </w:r>
    </w:p>
    <w:p w14:paraId="1BF5315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w:t>
      </w:r>
      <w:r>
        <w:rPr>
          <w:rFonts w:hint="eastAsia"/>
        </w:rPr>
        <w:t xml:space="preserve"> 。</w:t>
      </w:r>
    </w:p>
    <w:p w14:paraId="39B67D9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6.1.5 文明施工</w:t>
      </w:r>
    </w:p>
    <w:p w14:paraId="2E17006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u w:val="single"/>
        </w:rPr>
      </w:pPr>
      <w:r>
        <w:rPr>
          <w:rFonts w:hint="eastAsia"/>
        </w:rPr>
        <w:t>合同当事人对文明施工的要求：</w:t>
      </w:r>
      <w:r>
        <w:rPr>
          <w:rFonts w:hint="eastAsia"/>
          <w:u w:val="single"/>
        </w:rPr>
        <w:t xml:space="preserve">                          </w:t>
      </w:r>
    </w:p>
    <w:p w14:paraId="24D52EB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w:t>
      </w:r>
      <w:r>
        <w:rPr>
          <w:rFonts w:hint="eastAsia"/>
        </w:rPr>
        <w:t xml:space="preserve"> 。</w:t>
      </w:r>
    </w:p>
    <w:p w14:paraId="3D4A880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6.1.6 关于安全文明施工费支付比例和支付期限的约定：</w:t>
      </w:r>
      <w:r>
        <w:rPr>
          <w:rFonts w:hint="eastAsia"/>
          <w:u w:val="single"/>
        </w:rPr>
        <w:t xml:space="preserve">    </w:t>
      </w:r>
      <w:r>
        <w:rPr>
          <w:rFonts w:hint="eastAsia"/>
          <w:u w:val="single"/>
          <w:lang w:val="en-US" w:eastAsia="zh-CN"/>
        </w:rPr>
        <w:t xml:space="preserve">     </w:t>
      </w:r>
      <w:r>
        <w:rPr>
          <w:rFonts w:hint="eastAsia"/>
          <w:u w:val="single"/>
        </w:rPr>
        <w:t xml:space="preserve"> </w:t>
      </w:r>
      <w:r>
        <w:rPr>
          <w:rFonts w:hint="eastAsia"/>
        </w:rPr>
        <w:t>。</w:t>
      </w:r>
    </w:p>
    <w:bookmarkEnd w:id="135"/>
    <w:bookmarkEnd w:id="136"/>
    <w:bookmarkEnd w:id="137"/>
    <w:bookmarkEnd w:id="138"/>
    <w:bookmarkEnd w:id="139"/>
    <w:bookmarkEnd w:id="140"/>
    <w:bookmarkEnd w:id="141"/>
    <w:p w14:paraId="11F6025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bookmarkStart w:id="143" w:name="_Toc351203639"/>
      <w:r>
        <w:rPr>
          <w:rFonts w:hint="eastAsia"/>
        </w:rPr>
        <w:t>7. 工期和进度</w:t>
      </w:r>
      <w:bookmarkEnd w:id="143"/>
    </w:p>
    <w:p w14:paraId="0B2142F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7.1 施工组织设计</w:t>
      </w:r>
    </w:p>
    <w:p w14:paraId="17CCC71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7.1.1 合同当事人约定的施工组织设计应包括的其他内容：</w:t>
      </w:r>
      <w:r>
        <w:rPr>
          <w:rFonts w:hint="eastAsia"/>
          <w:u w:val="single"/>
        </w:rPr>
        <w:t xml:space="preserve">        </w:t>
      </w:r>
      <w:r>
        <w:rPr>
          <w:rFonts w:hint="eastAsia"/>
        </w:rPr>
        <w:t>。</w:t>
      </w:r>
    </w:p>
    <w:p w14:paraId="2DF38F6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7.1.2 施工组织设计的提交和修改</w:t>
      </w:r>
    </w:p>
    <w:p w14:paraId="62D82A8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承包人提交详细施工组织设计的期限的约定：</w:t>
      </w:r>
      <w:r>
        <w:rPr>
          <w:rFonts w:hint="eastAsia"/>
          <w:u w:val="single"/>
        </w:rPr>
        <w:t xml:space="preserve">              </w:t>
      </w:r>
      <w:r>
        <w:rPr>
          <w:rFonts w:hint="eastAsia"/>
        </w:rPr>
        <w:t>。</w:t>
      </w:r>
    </w:p>
    <w:p w14:paraId="00381DF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发包人和监理人在收到详细的施工组织设计后确认或提出修改意见的期限：</w:t>
      </w:r>
      <w:r>
        <w:rPr>
          <w:rFonts w:hint="eastAsia"/>
          <w:u w:val="single"/>
        </w:rPr>
        <w:t xml:space="preserve">             </w:t>
      </w:r>
      <w:r>
        <w:rPr>
          <w:rFonts w:hint="eastAsia"/>
        </w:rPr>
        <w:t>。</w:t>
      </w:r>
    </w:p>
    <w:p w14:paraId="069386C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7</w:t>
      </w:r>
      <w:bookmarkStart w:id="144" w:name="_Toc304295541"/>
      <w:bookmarkStart w:id="145" w:name="_Toc312678005"/>
      <w:bookmarkStart w:id="146" w:name="_Toc312677479"/>
      <w:bookmarkStart w:id="147" w:name="_Toc297123514"/>
      <w:bookmarkStart w:id="148" w:name="_Toc303539123"/>
      <w:bookmarkStart w:id="149" w:name="_Toc300934966"/>
      <w:bookmarkStart w:id="150" w:name="_Toc297216173"/>
      <w:r>
        <w:rPr>
          <w:rFonts w:hint="eastAsia"/>
        </w:rPr>
        <w:t>.2 施工进度计划</w:t>
      </w:r>
    </w:p>
    <w:p w14:paraId="2DD8FAF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7.2.2 施工进度计划的修订</w:t>
      </w:r>
    </w:p>
    <w:p w14:paraId="4C74B3D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发包人和监理人在收到修订的施工进度计划后确认或提出修改意见的期限：</w:t>
      </w:r>
      <w:r>
        <w:rPr>
          <w:rFonts w:hint="eastAsia"/>
          <w:u w:val="single"/>
        </w:rPr>
        <w:t xml:space="preserve">               </w:t>
      </w:r>
      <w:r>
        <w:rPr>
          <w:rFonts w:hint="eastAsia"/>
        </w:rPr>
        <w:t xml:space="preserve"> 。</w:t>
      </w:r>
    </w:p>
    <w:p w14:paraId="7B8737D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7.3 开工</w:t>
      </w:r>
    </w:p>
    <w:p w14:paraId="4EA3D1E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7.3.1 开工准备</w:t>
      </w:r>
    </w:p>
    <w:p w14:paraId="2C54095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关于承包人提交工程开工报审表的期限：</w:t>
      </w:r>
      <w:r>
        <w:rPr>
          <w:rFonts w:hint="eastAsia"/>
          <w:u w:val="single"/>
        </w:rPr>
        <w:t xml:space="preserve">                 </w:t>
      </w:r>
      <w:r>
        <w:rPr>
          <w:rFonts w:hint="eastAsia"/>
        </w:rPr>
        <w:t>。</w:t>
      </w:r>
    </w:p>
    <w:p w14:paraId="112F84D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关于发包人应完成的其他开工准备工作及期限：</w:t>
      </w:r>
      <w:r>
        <w:rPr>
          <w:rFonts w:hint="eastAsia"/>
          <w:u w:val="single"/>
        </w:rPr>
        <w:t xml:space="preserve">              </w:t>
      </w:r>
      <w:r>
        <w:rPr>
          <w:rFonts w:hint="eastAsia"/>
        </w:rPr>
        <w:t xml:space="preserve"> 。</w:t>
      </w:r>
    </w:p>
    <w:p w14:paraId="44CB2A4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关于承包人应完成的其他开工准备工作及期限：</w:t>
      </w:r>
      <w:r>
        <w:rPr>
          <w:rFonts w:hint="eastAsia"/>
          <w:u w:val="single"/>
        </w:rPr>
        <w:t xml:space="preserve">            </w:t>
      </w:r>
      <w:r>
        <w:rPr>
          <w:rFonts w:hint="eastAsia"/>
        </w:rPr>
        <w:t>。</w:t>
      </w:r>
    </w:p>
    <w:p w14:paraId="499DBD5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7.3.2开工通知</w:t>
      </w:r>
    </w:p>
    <w:p w14:paraId="215EF34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因发包人原因造成监理人未能在计划开工日期之日起 </w:t>
      </w:r>
      <w:r>
        <w:rPr>
          <w:rFonts w:hint="eastAsia"/>
          <w:u w:val="single"/>
        </w:rPr>
        <w:t xml:space="preserve">    </w:t>
      </w:r>
      <w:r>
        <w:rPr>
          <w:rFonts w:hint="eastAsia"/>
        </w:rPr>
        <w:t>天内发出开工通知的，承包人有权提出价格调整要求，或者解除合同。</w:t>
      </w:r>
    </w:p>
    <w:bookmarkEnd w:id="144"/>
    <w:bookmarkEnd w:id="145"/>
    <w:bookmarkEnd w:id="146"/>
    <w:bookmarkEnd w:id="147"/>
    <w:bookmarkEnd w:id="148"/>
    <w:bookmarkEnd w:id="149"/>
    <w:bookmarkEnd w:id="150"/>
    <w:p w14:paraId="29506D7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7.4 测量放线</w:t>
      </w:r>
    </w:p>
    <w:p w14:paraId="5F9AF4A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7.4.1发包人通过监理人向承包人提供测量基准点、基准线和水准点及其书面资料的</w:t>
      </w:r>
      <w:r>
        <w:rPr>
          <w:rFonts w:hint="eastAsia"/>
          <w:lang w:val="en-US" w:eastAsia="zh-CN"/>
        </w:rPr>
        <w:t>期</w:t>
      </w:r>
      <w:r>
        <w:rPr>
          <w:rFonts w:hint="eastAsia"/>
        </w:rPr>
        <w:t xml:space="preserve">限： </w:t>
      </w:r>
      <w:r>
        <w:rPr>
          <w:rFonts w:hint="eastAsia"/>
          <w:u w:val="single"/>
        </w:rPr>
        <w:t xml:space="preserve">       </w:t>
      </w:r>
      <w:r>
        <w:rPr>
          <w:rFonts w:hint="eastAsia"/>
        </w:rPr>
        <w:t>。</w:t>
      </w:r>
    </w:p>
    <w:p w14:paraId="3ABDBDC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7</w:t>
      </w:r>
      <w:bookmarkStart w:id="151" w:name="_Toc297216175"/>
      <w:bookmarkStart w:id="152" w:name="_Toc300934968"/>
      <w:bookmarkStart w:id="153" w:name="_Toc297123516"/>
      <w:bookmarkStart w:id="154" w:name="_Toc312677484"/>
      <w:bookmarkStart w:id="155" w:name="_Toc303539125"/>
      <w:bookmarkStart w:id="156" w:name="_Toc304295546"/>
      <w:bookmarkStart w:id="157" w:name="_Toc312678010"/>
      <w:r>
        <w:rPr>
          <w:rFonts w:hint="eastAsia"/>
        </w:rPr>
        <w:t>.5 工期延误</w:t>
      </w:r>
    </w:p>
    <w:bookmarkEnd w:id="151"/>
    <w:bookmarkEnd w:id="152"/>
    <w:bookmarkEnd w:id="153"/>
    <w:bookmarkEnd w:id="154"/>
    <w:bookmarkEnd w:id="155"/>
    <w:bookmarkEnd w:id="156"/>
    <w:bookmarkEnd w:id="157"/>
    <w:p w14:paraId="7D8B5C8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7.5.1 因发包人原因导致工期延误</w:t>
      </w:r>
    </w:p>
    <w:p w14:paraId="74B198D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u w:val="single"/>
        </w:rPr>
      </w:pPr>
      <w:r>
        <w:rPr>
          <w:rFonts w:hint="eastAsia"/>
        </w:rPr>
        <w:t>（7）因发包人原因导致工期延误的其他情形：</w:t>
      </w:r>
      <w:r>
        <w:rPr>
          <w:rFonts w:hint="eastAsia"/>
          <w:u w:val="single"/>
        </w:rPr>
        <w:t xml:space="preserve">              </w:t>
      </w:r>
    </w:p>
    <w:p w14:paraId="6B3C359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w:t>
      </w:r>
      <w:r>
        <w:rPr>
          <w:rFonts w:hint="eastAsia"/>
        </w:rPr>
        <w:t>。</w:t>
      </w:r>
    </w:p>
    <w:p w14:paraId="747E4A7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7</w:t>
      </w:r>
      <w:bookmarkStart w:id="158" w:name="_Toc318581169"/>
      <w:bookmarkStart w:id="159" w:name="_Toc312678012"/>
      <w:bookmarkStart w:id="160" w:name="_Toc312677486"/>
      <w:bookmarkStart w:id="161" w:name="_Toc300934970"/>
      <w:bookmarkStart w:id="162" w:name="_Toc304295548"/>
      <w:bookmarkStart w:id="163" w:name="_Toc297123518"/>
      <w:bookmarkStart w:id="164" w:name="_Toc297216177"/>
      <w:bookmarkStart w:id="165" w:name="_Toc303539127"/>
      <w:r>
        <w:rPr>
          <w:rFonts w:hint="eastAsia"/>
        </w:rPr>
        <w:t>.5.2 因承包人原因导致工期延误</w:t>
      </w:r>
    </w:p>
    <w:bookmarkEnd w:id="158"/>
    <w:bookmarkEnd w:id="159"/>
    <w:bookmarkEnd w:id="160"/>
    <w:p w14:paraId="321535B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u w:val="single"/>
        </w:rPr>
      </w:pPr>
      <w:r>
        <w:rPr>
          <w:rFonts w:hint="eastAsia"/>
        </w:rPr>
        <w:t>因</w:t>
      </w:r>
      <w:bookmarkStart w:id="166" w:name="_Toc312678013"/>
      <w:bookmarkStart w:id="167" w:name="_Toc312677487"/>
      <w:bookmarkStart w:id="168" w:name="_Toc318581170"/>
      <w:r>
        <w:rPr>
          <w:rFonts w:hint="eastAsia"/>
        </w:rPr>
        <w:t>承包人原因造成工期延误，逾期竣工违约金的计算方法为：</w:t>
      </w:r>
    </w:p>
    <w:p w14:paraId="3F7804D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w:t>
      </w:r>
      <w:r>
        <w:rPr>
          <w:rFonts w:hint="eastAsia"/>
        </w:rPr>
        <w:t xml:space="preserve"> 。</w:t>
      </w:r>
      <w:bookmarkEnd w:id="161"/>
      <w:bookmarkEnd w:id="162"/>
      <w:bookmarkEnd w:id="163"/>
      <w:bookmarkEnd w:id="164"/>
      <w:bookmarkEnd w:id="165"/>
      <w:bookmarkEnd w:id="166"/>
      <w:bookmarkEnd w:id="167"/>
    </w:p>
    <w:bookmarkEnd w:id="168"/>
    <w:p w14:paraId="6E209B5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u w:val="single"/>
        </w:rPr>
      </w:pPr>
      <w:r>
        <w:rPr>
          <w:rFonts w:hint="eastAsia"/>
        </w:rPr>
        <w:t>因承包人原因造成工期延误，逾</w:t>
      </w:r>
      <w:bookmarkStart w:id="169" w:name="_Toc312678014"/>
      <w:bookmarkStart w:id="170" w:name="_Toc318581171"/>
      <w:r>
        <w:rPr>
          <w:rFonts w:hint="eastAsia"/>
        </w:rPr>
        <w:t>期竣工违约金的上限：</w:t>
      </w:r>
      <w:r>
        <w:rPr>
          <w:rFonts w:hint="eastAsia"/>
          <w:u w:val="single"/>
        </w:rPr>
        <w:t xml:space="preserve">       </w:t>
      </w:r>
    </w:p>
    <w:p w14:paraId="2FB5533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w:t>
      </w:r>
      <w:r>
        <w:rPr>
          <w:rFonts w:hint="eastAsia"/>
        </w:rPr>
        <w:t xml:space="preserve"> 。</w:t>
      </w:r>
    </w:p>
    <w:bookmarkEnd w:id="169"/>
    <w:bookmarkEnd w:id="170"/>
    <w:p w14:paraId="7584FE4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7</w:t>
      </w:r>
      <w:bookmarkStart w:id="171" w:name="_Toc300934971"/>
      <w:bookmarkStart w:id="172" w:name="_Toc304295549"/>
      <w:bookmarkStart w:id="173" w:name="_Toc303539128"/>
      <w:bookmarkStart w:id="174" w:name="_Toc297123519"/>
      <w:bookmarkStart w:id="175" w:name="_Toc297216178"/>
      <w:bookmarkStart w:id="176" w:name="_Toc312678015"/>
      <w:r>
        <w:rPr>
          <w:rFonts w:hint="eastAsia"/>
        </w:rPr>
        <w:t>.6 不</w:t>
      </w:r>
      <w:bookmarkEnd w:id="171"/>
      <w:bookmarkEnd w:id="172"/>
      <w:bookmarkEnd w:id="173"/>
      <w:bookmarkEnd w:id="174"/>
      <w:bookmarkEnd w:id="175"/>
      <w:bookmarkEnd w:id="176"/>
      <w:r>
        <w:rPr>
          <w:rFonts w:hint="eastAsia"/>
        </w:rPr>
        <w:t>利物质条件</w:t>
      </w:r>
    </w:p>
    <w:p w14:paraId="46F9FE2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u w:val="single"/>
        </w:rPr>
      </w:pPr>
      <w:bookmarkStart w:id="177" w:name="_Toc304295550"/>
      <w:bookmarkStart w:id="178" w:name="_Toc312678016"/>
      <w:bookmarkStart w:id="179" w:name="_Toc297216179"/>
      <w:bookmarkStart w:id="180" w:name="_Toc297123520"/>
      <w:bookmarkStart w:id="181" w:name="_Toc303539129"/>
      <w:bookmarkStart w:id="182" w:name="_Toc300934972"/>
      <w:bookmarkStart w:id="183" w:name="_Toc318581172"/>
      <w:r>
        <w:rPr>
          <w:rFonts w:hint="eastAsia"/>
        </w:rPr>
        <w:t>不利物质条件的其他情形和有关约定：</w:t>
      </w:r>
      <w:r>
        <w:rPr>
          <w:rFonts w:hint="eastAsia"/>
          <w:u w:val="single"/>
        </w:rPr>
        <w:t xml:space="preserve">                    </w:t>
      </w:r>
    </w:p>
    <w:p w14:paraId="18548EA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w:t>
      </w:r>
      <w:r>
        <w:rPr>
          <w:rFonts w:hint="eastAsia"/>
        </w:rPr>
        <w:t>。</w:t>
      </w:r>
    </w:p>
    <w:bookmarkEnd w:id="177"/>
    <w:bookmarkEnd w:id="178"/>
    <w:bookmarkEnd w:id="179"/>
    <w:bookmarkEnd w:id="180"/>
    <w:bookmarkEnd w:id="181"/>
    <w:bookmarkEnd w:id="182"/>
    <w:bookmarkEnd w:id="183"/>
    <w:p w14:paraId="52A5BF1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7</w:t>
      </w:r>
      <w:bookmarkStart w:id="184" w:name="_Toc297216180"/>
      <w:bookmarkStart w:id="185" w:name="_Toc300934973"/>
      <w:bookmarkStart w:id="186" w:name="_Toc297123521"/>
      <w:bookmarkStart w:id="187" w:name="_Toc303539130"/>
      <w:bookmarkStart w:id="188" w:name="_Toc304295551"/>
      <w:bookmarkStart w:id="189" w:name="_Toc312678017"/>
      <w:r>
        <w:rPr>
          <w:rFonts w:hint="eastAsia"/>
        </w:rPr>
        <w:t>.7异常恶劣的气候条件</w:t>
      </w:r>
    </w:p>
    <w:bookmarkEnd w:id="184"/>
    <w:bookmarkEnd w:id="185"/>
    <w:bookmarkEnd w:id="186"/>
    <w:bookmarkEnd w:id="187"/>
    <w:bookmarkEnd w:id="188"/>
    <w:bookmarkEnd w:id="189"/>
    <w:p w14:paraId="5110C1B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发包人和承包人同意以下情形视为异常恶劣的气候条件：</w:t>
      </w:r>
    </w:p>
    <w:p w14:paraId="6B4392E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w:t>
      </w:r>
      <w:r>
        <w:rPr>
          <w:rFonts w:hint="eastAsia"/>
          <w:u w:val="single"/>
        </w:rPr>
        <w:t xml:space="preserve">                                          </w:t>
      </w:r>
      <w:r>
        <w:rPr>
          <w:rFonts w:hint="eastAsia"/>
        </w:rPr>
        <w:t xml:space="preserve"> ；</w:t>
      </w:r>
    </w:p>
    <w:p w14:paraId="6BEE9A6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（2）</w:t>
      </w:r>
      <w:r>
        <w:rPr>
          <w:rFonts w:hint="eastAsia"/>
          <w:u w:val="single"/>
        </w:rPr>
        <w:t xml:space="preserve">                                          </w:t>
      </w:r>
      <w:r>
        <w:rPr>
          <w:rFonts w:hint="eastAsia"/>
        </w:rPr>
        <w:t xml:space="preserve"> ；</w:t>
      </w:r>
    </w:p>
    <w:p w14:paraId="2BCEF90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（3）</w:t>
      </w:r>
      <w:r>
        <w:rPr>
          <w:rFonts w:hint="eastAsia"/>
          <w:u w:val="single"/>
        </w:rPr>
        <w:t xml:space="preserve">                                           </w:t>
      </w:r>
      <w:r>
        <w:rPr>
          <w:rFonts w:hint="eastAsia"/>
        </w:rPr>
        <w:t>。</w:t>
      </w:r>
    </w:p>
    <w:p w14:paraId="05A7C95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7.9 提前竣工的奖励</w:t>
      </w:r>
    </w:p>
    <w:p w14:paraId="4E79EC2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7.9.2提前竣工的奖励：</w:t>
      </w:r>
      <w:r>
        <w:rPr>
          <w:rFonts w:hint="eastAsia"/>
          <w:u w:val="single"/>
        </w:rPr>
        <w:t xml:space="preserve">                                </w:t>
      </w:r>
      <w:r>
        <w:rPr>
          <w:rFonts w:hint="eastAsia"/>
        </w:rPr>
        <w:t>。</w:t>
      </w:r>
    </w:p>
    <w:p w14:paraId="560967F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bookmarkStart w:id="190" w:name="_Toc351203640"/>
      <w:r>
        <w:rPr>
          <w:rFonts w:hint="eastAsia"/>
        </w:rPr>
        <w:t>8. 材料与设备</w:t>
      </w:r>
      <w:bookmarkEnd w:id="190"/>
    </w:p>
    <w:bookmarkEnd w:id="125"/>
    <w:bookmarkEnd w:id="126"/>
    <w:bookmarkEnd w:id="127"/>
    <w:bookmarkEnd w:id="128"/>
    <w:bookmarkEnd w:id="129"/>
    <w:bookmarkEnd w:id="130"/>
    <w:bookmarkEnd w:id="131"/>
    <w:bookmarkEnd w:id="132"/>
    <w:bookmarkEnd w:id="133"/>
    <w:bookmarkEnd w:id="134"/>
    <w:p w14:paraId="4AAB04E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8</w:t>
      </w:r>
      <w:bookmarkStart w:id="191" w:name="_Toc312678019"/>
      <w:bookmarkStart w:id="192" w:name="_Toc296346668"/>
      <w:bookmarkStart w:id="193" w:name="_Toc300934979"/>
      <w:bookmarkStart w:id="194" w:name="_Toc292559877"/>
      <w:bookmarkStart w:id="195" w:name="_Toc296944506"/>
      <w:bookmarkStart w:id="196" w:name="_Toc297123527"/>
      <w:bookmarkStart w:id="197" w:name="_Toc303539136"/>
      <w:bookmarkStart w:id="198" w:name="_Toc296347166"/>
      <w:bookmarkStart w:id="199" w:name="_Toc297048353"/>
      <w:bookmarkStart w:id="200" w:name="_Toc292559372"/>
      <w:bookmarkStart w:id="201" w:name="_Toc296890995"/>
      <w:bookmarkStart w:id="202" w:name="_Toc297120467"/>
      <w:bookmarkStart w:id="203" w:name="_Toc312677493"/>
      <w:bookmarkStart w:id="204" w:name="_Toc297216186"/>
      <w:bookmarkStart w:id="205" w:name="_Toc304295556"/>
      <w:bookmarkStart w:id="206" w:name="_Toc280868654"/>
      <w:bookmarkStart w:id="207" w:name="_Toc296891207"/>
      <w:bookmarkStart w:id="208" w:name="_Toc296503167"/>
      <w:bookmarkStart w:id="209" w:name="_Toc280868656"/>
      <w:bookmarkStart w:id="210" w:name="_Toc267251424"/>
      <w:bookmarkStart w:id="211" w:name="_Toc280868655"/>
      <w:r>
        <w:rPr>
          <w:rFonts w:hint="eastAsia"/>
        </w:rPr>
        <w:t>.4材料与工程设备的保管与使用</w:t>
      </w:r>
    </w:p>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p w14:paraId="0B3B861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u w:val="single"/>
        </w:rPr>
      </w:pPr>
      <w:r>
        <w:rPr>
          <w:rFonts w:hint="eastAsia"/>
        </w:rPr>
        <w:t>8</w:t>
      </w:r>
      <w:bookmarkStart w:id="212" w:name="_Toc292559373"/>
      <w:bookmarkStart w:id="213" w:name="_Toc292559878"/>
      <w:bookmarkStart w:id="214" w:name="_Toc296346669"/>
      <w:bookmarkStart w:id="215" w:name="_Toc312678020"/>
      <w:bookmarkStart w:id="216" w:name="_Toc304295557"/>
      <w:bookmarkStart w:id="217" w:name="_Toc296890996"/>
      <w:bookmarkStart w:id="218" w:name="_Toc318581173"/>
      <w:bookmarkStart w:id="219" w:name="_Toc296944507"/>
      <w:bookmarkStart w:id="220" w:name="_Toc297216187"/>
      <w:bookmarkStart w:id="221" w:name="_Toc296347167"/>
      <w:bookmarkStart w:id="222" w:name="_Toc303539137"/>
      <w:bookmarkStart w:id="223" w:name="_Toc300934980"/>
      <w:bookmarkStart w:id="224" w:name="_Toc297120468"/>
      <w:bookmarkStart w:id="225" w:name="_Toc296503168"/>
      <w:bookmarkStart w:id="226" w:name="_Toc296891208"/>
      <w:bookmarkStart w:id="227" w:name="_Toc297048354"/>
      <w:bookmarkStart w:id="228" w:name="_Toc312677494"/>
      <w:bookmarkStart w:id="229" w:name="_Toc297123528"/>
      <w:r>
        <w:rPr>
          <w:rFonts w:hint="eastAsia"/>
        </w:rPr>
        <w:t>.4.1发包人供应的材料设备的保管费用的承担：</w:t>
      </w:r>
      <w:r>
        <w:rPr>
          <w:rFonts w:hint="eastAsia"/>
          <w:u w:val="single"/>
        </w:rPr>
        <w:t xml:space="preserve">            </w:t>
      </w:r>
    </w:p>
    <w:p w14:paraId="43C43DA0">
      <w:pPr>
        <w:keepNext w:val="0"/>
        <w:keepLines w:val="0"/>
        <w:pageBreakBefore w:val="0"/>
        <w:widowControl/>
        <w:kinsoku/>
        <w:wordWrap/>
        <w:overflowPunct/>
        <w:topLinePunct w:val="0"/>
        <w:autoSpaceDE/>
        <w:autoSpaceDN/>
        <w:bidi w:val="0"/>
        <w:adjustRightInd/>
        <w:snapToGrid/>
        <w:spacing w:line="380" w:lineRule="exact"/>
        <w:ind w:right="0" w:rightChars="0" w:firstLine="420" w:firstLineChars="200"/>
        <w:jc w:val="left"/>
        <w:textAlignment w:val="auto"/>
        <w:outlineLvl w:val="9"/>
        <w:rPr>
          <w:rFonts w:hint="eastAsia"/>
        </w:rPr>
      </w:pPr>
      <w:r>
        <w:rPr>
          <w:rFonts w:hint="eastAsia"/>
          <w:u w:val="single"/>
        </w:rPr>
        <w:t xml:space="preserve">                                                         </w:t>
      </w:r>
      <w:r>
        <w:rPr>
          <w:rFonts w:hint="eastAsia"/>
        </w:rPr>
        <w:t>。</w:t>
      </w:r>
      <w:bookmarkEnd w:id="212"/>
      <w:bookmarkEnd w:id="213"/>
    </w:p>
    <w:p w14:paraId="6B365B4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8.6 样品</w:t>
      </w:r>
    </w:p>
    <w:p w14:paraId="2B2AF22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8.6.1</w:t>
      </w:r>
      <w:r>
        <w:rPr>
          <w:rFonts w:hint="eastAsia"/>
        </w:rPr>
        <w:tab/>
      </w:r>
      <w:r>
        <w:rPr>
          <w:rFonts w:hint="eastAsia"/>
        </w:rPr>
        <w:t>样品的报送与封存</w:t>
      </w:r>
    </w:p>
    <w:p w14:paraId="291367D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需要承包人报送样品的材料或工程设备，样品的种类、名称、规格、数量要求：                                          </w:t>
      </w:r>
    </w:p>
    <w:p w14:paraId="2EB69CE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w:t>
      </w:r>
      <w:r>
        <w:rPr>
          <w:rFonts w:hint="eastAsia"/>
        </w:rPr>
        <w:t>。</w:t>
      </w:r>
    </w:p>
    <w:p w14:paraId="1F4819B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8.8 施工设备和临时设施</w:t>
      </w:r>
    </w:p>
    <w:p w14:paraId="74BBFD1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8.8.1 承包人提供的施工设备和临时设施</w:t>
      </w:r>
    </w:p>
    <w:p w14:paraId="1521C98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u w:val="single"/>
        </w:rPr>
      </w:pPr>
      <w:r>
        <w:rPr>
          <w:rFonts w:hint="eastAsia"/>
        </w:rPr>
        <w:t>关于修建临时设施费用承担的约定：</w:t>
      </w:r>
      <w:r>
        <w:rPr>
          <w:rFonts w:hint="eastAsia"/>
          <w:u w:val="single"/>
        </w:rPr>
        <w:t xml:space="preserve">                     </w:t>
      </w:r>
    </w:p>
    <w:p w14:paraId="18E5E36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w:t>
      </w:r>
      <w:r>
        <w:rPr>
          <w:rFonts w:hint="eastAsia"/>
        </w:rPr>
        <w:t>。</w:t>
      </w:r>
    </w:p>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p w14:paraId="1509C94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bookmarkStart w:id="230" w:name="_Toc351203641"/>
      <w:r>
        <w:rPr>
          <w:rFonts w:hint="eastAsia"/>
        </w:rPr>
        <w:t>9</w:t>
      </w:r>
      <w:bookmarkEnd w:id="209"/>
      <w:bookmarkEnd w:id="210"/>
      <w:bookmarkEnd w:id="211"/>
      <w:bookmarkStart w:id="231" w:name="_Toc312677495"/>
      <w:bookmarkStart w:id="232" w:name="_Toc297216192"/>
      <w:bookmarkStart w:id="233" w:name="_Toc312678021"/>
      <w:bookmarkStart w:id="234" w:name="_Toc297123533"/>
      <w:bookmarkStart w:id="235" w:name="_Toc304295559"/>
      <w:bookmarkStart w:id="236" w:name="_Toc300934982"/>
      <w:bookmarkStart w:id="237" w:name="_Toc303539139"/>
      <w:bookmarkStart w:id="238" w:name="_Toc296347172"/>
      <w:bookmarkStart w:id="239" w:name="_Toc296891213"/>
      <w:bookmarkStart w:id="240" w:name="_Toc267251427"/>
      <w:bookmarkStart w:id="241" w:name="_Toc292559883"/>
      <w:bookmarkStart w:id="242" w:name="_Toc297120473"/>
      <w:bookmarkStart w:id="243" w:name="_Toc292559378"/>
      <w:bookmarkStart w:id="244" w:name="_Toc296944512"/>
      <w:bookmarkStart w:id="245" w:name="_Toc296891001"/>
      <w:bookmarkStart w:id="246" w:name="_Toc267251428"/>
      <w:bookmarkStart w:id="247" w:name="_Toc296503173"/>
      <w:bookmarkStart w:id="248" w:name="_Toc296346674"/>
      <w:bookmarkStart w:id="249" w:name="_Toc297048359"/>
      <w:r>
        <w:rPr>
          <w:rFonts w:hint="eastAsia"/>
        </w:rPr>
        <w:t>. 试验与检验</w:t>
      </w:r>
      <w:bookmarkEnd w:id="230"/>
    </w:p>
    <w:bookmarkEnd w:id="231"/>
    <w:bookmarkEnd w:id="232"/>
    <w:bookmarkEnd w:id="233"/>
    <w:bookmarkEnd w:id="234"/>
    <w:bookmarkEnd w:id="235"/>
    <w:bookmarkEnd w:id="236"/>
    <w:bookmarkEnd w:id="237"/>
    <w:p w14:paraId="5FAFA20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9</w:t>
      </w:r>
      <w:bookmarkStart w:id="250" w:name="_Toc312677496"/>
      <w:bookmarkStart w:id="251" w:name="_Toc297216193"/>
      <w:bookmarkStart w:id="252" w:name="_Toc297123534"/>
      <w:bookmarkStart w:id="253" w:name="_Toc303539140"/>
      <w:bookmarkStart w:id="254" w:name="_Toc304295560"/>
      <w:bookmarkStart w:id="255" w:name="_Toc312678022"/>
      <w:bookmarkStart w:id="256" w:name="_Toc300934983"/>
      <w:r>
        <w:rPr>
          <w:rFonts w:hint="eastAsia"/>
        </w:rPr>
        <w:t>.1试验设备与试验人员</w:t>
      </w:r>
    </w:p>
    <w:bookmarkEnd w:id="250"/>
    <w:bookmarkEnd w:id="251"/>
    <w:bookmarkEnd w:id="252"/>
    <w:bookmarkEnd w:id="253"/>
    <w:bookmarkEnd w:id="254"/>
    <w:bookmarkEnd w:id="255"/>
    <w:bookmarkEnd w:id="256"/>
    <w:p w14:paraId="253AD0A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9</w:t>
      </w:r>
      <w:bookmarkStart w:id="257" w:name="_Toc312677497"/>
      <w:bookmarkStart w:id="258" w:name="_Toc304295561"/>
      <w:bookmarkStart w:id="259" w:name="_Toc300934984"/>
      <w:bookmarkStart w:id="260" w:name="_Toc303539141"/>
      <w:bookmarkStart w:id="261" w:name="_Toc297123535"/>
      <w:bookmarkStart w:id="262" w:name="_Toc312678023"/>
      <w:bookmarkStart w:id="263" w:name="_Toc297216194"/>
      <w:bookmarkStart w:id="264" w:name="_Toc318581174"/>
      <w:r>
        <w:rPr>
          <w:rFonts w:hint="eastAsia"/>
        </w:rPr>
        <w:t>.1.2 试验设备</w:t>
      </w:r>
    </w:p>
    <w:p w14:paraId="720929E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u w:val="single"/>
        </w:rPr>
      </w:pPr>
      <w:r>
        <w:rPr>
          <w:rFonts w:hint="eastAsia"/>
        </w:rPr>
        <w:t>施工现场需要配置的试验场所：</w:t>
      </w:r>
      <w:bookmarkEnd w:id="257"/>
      <w:bookmarkEnd w:id="258"/>
      <w:bookmarkEnd w:id="259"/>
      <w:bookmarkEnd w:id="260"/>
      <w:bookmarkEnd w:id="261"/>
      <w:bookmarkEnd w:id="262"/>
      <w:bookmarkEnd w:id="263"/>
      <w:bookmarkStart w:id="265" w:name="_Toc312677498"/>
      <w:bookmarkStart w:id="266" w:name="_Toc297216195"/>
      <w:bookmarkStart w:id="267" w:name="_Toc312678024"/>
      <w:bookmarkStart w:id="268" w:name="_Toc304295562"/>
      <w:bookmarkStart w:id="269" w:name="_Toc300934985"/>
      <w:bookmarkStart w:id="270" w:name="_Toc297123536"/>
      <w:bookmarkStart w:id="271" w:name="_Toc303539142"/>
      <w:r>
        <w:rPr>
          <w:rFonts w:hint="eastAsia"/>
          <w:u w:val="single"/>
        </w:rPr>
        <w:t xml:space="preserve">                           </w:t>
      </w:r>
    </w:p>
    <w:p w14:paraId="0FC7CB2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w:t>
      </w:r>
      <w:r>
        <w:rPr>
          <w:rFonts w:hint="eastAsia"/>
        </w:rPr>
        <w:t xml:space="preserve"> 。 </w:t>
      </w:r>
    </w:p>
    <w:p w14:paraId="541FBF7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u w:val="single"/>
        </w:rPr>
      </w:pPr>
      <w:r>
        <w:rPr>
          <w:rFonts w:hint="eastAsia"/>
        </w:rPr>
        <w:t>施工现场需要配备的试验设备：</w:t>
      </w:r>
      <w:r>
        <w:rPr>
          <w:rFonts w:hint="eastAsia"/>
          <w:u w:val="single"/>
        </w:rPr>
        <w:t xml:space="preserve">                           </w:t>
      </w:r>
    </w:p>
    <w:p w14:paraId="7ECE058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w:t>
      </w:r>
      <w:r>
        <w:rPr>
          <w:rFonts w:hint="eastAsia"/>
        </w:rPr>
        <w:t xml:space="preserve"> 。</w:t>
      </w:r>
    </w:p>
    <w:p w14:paraId="4BC88C9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u w:val="single"/>
        </w:rPr>
      </w:pPr>
      <w:r>
        <w:rPr>
          <w:rFonts w:hint="eastAsia"/>
        </w:rPr>
        <w:t>施工现场需要具备的其他试验条件：</w:t>
      </w:r>
      <w:r>
        <w:rPr>
          <w:rFonts w:hint="eastAsia"/>
          <w:u w:val="single"/>
        </w:rPr>
        <w:t xml:space="preserve">                      </w:t>
      </w:r>
    </w:p>
    <w:p w14:paraId="78C44E2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w:t>
      </w:r>
      <w:r>
        <w:rPr>
          <w:rFonts w:hint="eastAsia"/>
        </w:rPr>
        <w:t xml:space="preserve">  。</w:t>
      </w:r>
    </w:p>
    <w:p w14:paraId="7D5BC14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9.4 现场工艺试验 </w:t>
      </w:r>
    </w:p>
    <w:p w14:paraId="6F8A7E4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u w:val="single"/>
        </w:rPr>
      </w:pPr>
      <w:r>
        <w:rPr>
          <w:rFonts w:hint="eastAsia"/>
        </w:rPr>
        <w:t>现场工艺试验的有关约定：</w:t>
      </w:r>
      <w:r>
        <w:rPr>
          <w:rFonts w:hint="eastAsia"/>
          <w:u w:val="single"/>
        </w:rPr>
        <w:t xml:space="preserve">                              </w:t>
      </w:r>
    </w:p>
    <w:p w14:paraId="6635AEE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w:t>
      </w:r>
      <w:r>
        <w:rPr>
          <w:rFonts w:hint="eastAsia"/>
        </w:rPr>
        <w:t xml:space="preserve">  。</w:t>
      </w:r>
    </w:p>
    <w:bookmarkEnd w:id="264"/>
    <w:bookmarkEnd w:id="265"/>
    <w:bookmarkEnd w:id="266"/>
    <w:bookmarkEnd w:id="267"/>
    <w:bookmarkEnd w:id="268"/>
    <w:bookmarkEnd w:id="269"/>
    <w:bookmarkEnd w:id="270"/>
    <w:bookmarkEnd w:id="271"/>
    <w:p w14:paraId="496A23B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bookmarkStart w:id="272" w:name="_Toc351203642"/>
      <w:r>
        <w:rPr>
          <w:rFonts w:hint="eastAsia"/>
        </w:rPr>
        <w:t>1</w:t>
      </w:r>
      <w:bookmarkEnd w:id="238"/>
      <w:bookmarkEnd w:id="239"/>
      <w:bookmarkEnd w:id="240"/>
      <w:bookmarkEnd w:id="241"/>
      <w:bookmarkEnd w:id="242"/>
      <w:bookmarkEnd w:id="243"/>
      <w:bookmarkEnd w:id="244"/>
      <w:bookmarkEnd w:id="245"/>
      <w:bookmarkEnd w:id="246"/>
      <w:bookmarkEnd w:id="247"/>
      <w:bookmarkEnd w:id="248"/>
      <w:bookmarkEnd w:id="249"/>
      <w:bookmarkStart w:id="273" w:name="_Toc296346694"/>
      <w:bookmarkStart w:id="274" w:name="_Toc296891021"/>
      <w:bookmarkStart w:id="275" w:name="_Toc296891233"/>
      <w:bookmarkStart w:id="276" w:name="_Toc292559903"/>
      <w:bookmarkStart w:id="277" w:name="_Toc303539146"/>
      <w:bookmarkStart w:id="278" w:name="_Toc296503193"/>
      <w:bookmarkStart w:id="279" w:name="_Toc297048379"/>
      <w:bookmarkStart w:id="280" w:name="_Toc296944532"/>
      <w:bookmarkStart w:id="281" w:name="_Toc292559398"/>
      <w:bookmarkStart w:id="282" w:name="_Toc297120493"/>
      <w:bookmarkStart w:id="283" w:name="_Toc297216199"/>
      <w:bookmarkStart w:id="284" w:name="_Toc304295566"/>
      <w:bookmarkStart w:id="285" w:name="_Toc297123540"/>
      <w:bookmarkStart w:id="286" w:name="_Toc300934989"/>
      <w:bookmarkStart w:id="287" w:name="_Toc296347192"/>
      <w:bookmarkStart w:id="288" w:name="_Toc312677499"/>
      <w:bookmarkStart w:id="289" w:name="_Toc312678025"/>
      <w:bookmarkStart w:id="290" w:name="_Toc267251439"/>
      <w:bookmarkStart w:id="291" w:name="_Toc267251433"/>
      <w:bookmarkStart w:id="292" w:name="_Toc267251437"/>
      <w:bookmarkStart w:id="293" w:name="_Toc267251440"/>
      <w:bookmarkStart w:id="294" w:name="_Toc267251435"/>
      <w:bookmarkStart w:id="295" w:name="_Toc267251441"/>
      <w:bookmarkStart w:id="296" w:name="_Toc267251442"/>
      <w:r>
        <w:rPr>
          <w:rFonts w:hint="eastAsia"/>
        </w:rPr>
        <w:t>0. 变更</w:t>
      </w:r>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p>
    <w:bookmarkEnd w:id="288"/>
    <w:bookmarkEnd w:id="289"/>
    <w:p w14:paraId="37500FE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w:t>
      </w:r>
      <w:bookmarkStart w:id="297" w:name="_Toc296944533"/>
      <w:bookmarkStart w:id="298" w:name="_Toc296891234"/>
      <w:bookmarkStart w:id="299" w:name="_Toc297123541"/>
      <w:bookmarkStart w:id="300" w:name="_Toc296346695"/>
      <w:bookmarkStart w:id="301" w:name="_Toc300934990"/>
      <w:bookmarkStart w:id="302" w:name="_Toc296347193"/>
      <w:bookmarkStart w:id="303" w:name="_Toc303539147"/>
      <w:bookmarkStart w:id="304" w:name="_Toc292559399"/>
      <w:bookmarkStart w:id="305" w:name="_Toc296891022"/>
      <w:bookmarkStart w:id="306" w:name="_Toc297216200"/>
      <w:bookmarkStart w:id="307" w:name="_Toc304295567"/>
      <w:bookmarkStart w:id="308" w:name="_Toc296503194"/>
      <w:bookmarkStart w:id="309" w:name="_Toc297048380"/>
      <w:bookmarkStart w:id="310" w:name="_Toc312677500"/>
      <w:bookmarkStart w:id="311" w:name="_Toc312678026"/>
      <w:bookmarkStart w:id="312" w:name="_Toc297120494"/>
      <w:bookmarkStart w:id="313" w:name="_Toc292559904"/>
      <w:r>
        <w:rPr>
          <w:rFonts w:hint="eastAsia"/>
        </w:rPr>
        <w:t>0.1变更的范围</w:t>
      </w:r>
    </w:p>
    <w:p w14:paraId="01A5FB6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u w:val="single"/>
        </w:rPr>
      </w:pPr>
      <w:r>
        <w:rPr>
          <w:rFonts w:hint="eastAsia"/>
        </w:rPr>
        <w:t>关于变更的范围的约定：</w:t>
      </w:r>
      <w:r>
        <w:rPr>
          <w:rFonts w:hint="eastAsia"/>
          <w:u w:val="single"/>
        </w:rPr>
        <w:t xml:space="preserve">                                </w:t>
      </w:r>
    </w:p>
    <w:p w14:paraId="4D8B8F8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w:t>
      </w:r>
      <w:r>
        <w:rPr>
          <w:rFonts w:hint="eastAsia"/>
        </w:rPr>
        <w:t xml:space="preserve">  。</w:t>
      </w:r>
    </w:p>
    <w:p w14:paraId="68F101C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10.4 变更估价</w:t>
      </w:r>
    </w:p>
    <w:p w14:paraId="6814C37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10.4.1 变更估价原则</w:t>
      </w:r>
    </w:p>
    <w:p w14:paraId="420C3AE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u w:val="single"/>
        </w:rPr>
      </w:pPr>
      <w:r>
        <w:rPr>
          <w:rFonts w:hint="eastAsia"/>
        </w:rPr>
        <w:t xml:space="preserve">关于变更估价的约定: </w:t>
      </w:r>
      <w:r>
        <w:rPr>
          <w:rFonts w:hint="eastAsia"/>
          <w:u w:val="single"/>
        </w:rPr>
        <w:t xml:space="preserve">                                   </w:t>
      </w:r>
    </w:p>
    <w:p w14:paraId="3FC0B03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w:t>
      </w:r>
      <w:r>
        <w:rPr>
          <w:rFonts w:hint="eastAsia"/>
        </w:rPr>
        <w:t>。</w:t>
      </w:r>
    </w:p>
    <w:p w14:paraId="37ACED1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w:t>
      </w:r>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Start w:id="314" w:name="_Toc292559402"/>
      <w:bookmarkStart w:id="315" w:name="_Toc296944536"/>
      <w:bookmarkStart w:id="316" w:name="_Toc292559907"/>
      <w:bookmarkStart w:id="317" w:name="_Toc297120497"/>
      <w:bookmarkStart w:id="318" w:name="_Toc296891237"/>
      <w:bookmarkStart w:id="319" w:name="_Toc303539150"/>
      <w:bookmarkStart w:id="320" w:name="_Toc300934993"/>
      <w:bookmarkStart w:id="321" w:name="_Toc297123544"/>
      <w:bookmarkStart w:id="322" w:name="_Toc296347196"/>
      <w:bookmarkStart w:id="323" w:name="_Toc297216203"/>
      <w:bookmarkStart w:id="324" w:name="_Toc296346698"/>
      <w:bookmarkStart w:id="325" w:name="_Toc296503197"/>
      <w:bookmarkStart w:id="326" w:name="_Toc296891025"/>
      <w:bookmarkStart w:id="327" w:name="_Toc297048383"/>
      <w:bookmarkStart w:id="328" w:name="_Toc304295570"/>
      <w:bookmarkStart w:id="329" w:name="_Toc312677503"/>
      <w:bookmarkStart w:id="330" w:name="_Toc312678029"/>
      <w:r>
        <w:rPr>
          <w:rFonts w:hint="eastAsia"/>
        </w:rPr>
        <w:t>0.5承</w:t>
      </w:r>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Start w:id="331" w:name="_Toc297048389"/>
      <w:bookmarkStart w:id="332" w:name="_Toc297216204"/>
      <w:bookmarkStart w:id="333" w:name="_Toc303539151"/>
      <w:bookmarkStart w:id="334" w:name="_Toc296347202"/>
      <w:bookmarkStart w:id="335" w:name="_Toc296891243"/>
      <w:bookmarkStart w:id="336" w:name="_Toc297123545"/>
      <w:bookmarkStart w:id="337" w:name="_Toc296944542"/>
      <w:bookmarkStart w:id="338" w:name="_Toc296891031"/>
      <w:bookmarkStart w:id="339" w:name="_Toc292559913"/>
      <w:bookmarkStart w:id="340" w:name="_Toc292559408"/>
      <w:bookmarkStart w:id="341" w:name="_Toc297120503"/>
      <w:bookmarkStart w:id="342" w:name="_Toc296503203"/>
      <w:bookmarkStart w:id="343" w:name="_Toc296346704"/>
      <w:bookmarkStart w:id="344" w:name="_Toc300934994"/>
      <w:r>
        <w:rPr>
          <w:rFonts w:hint="eastAsia"/>
        </w:rPr>
        <w:t>包人的合理化建议</w:t>
      </w:r>
    </w:p>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p w14:paraId="6F5483D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监理人审查承包人合理化建议的期限：</w:t>
      </w:r>
      <w:r>
        <w:rPr>
          <w:rFonts w:hint="eastAsia"/>
          <w:u w:val="single"/>
        </w:rPr>
        <w:t xml:space="preserve">                    </w:t>
      </w:r>
      <w:r>
        <w:rPr>
          <w:rFonts w:hint="eastAsia"/>
        </w:rPr>
        <w:t>。</w:t>
      </w:r>
    </w:p>
    <w:p w14:paraId="0417D0D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发包人审批承包人合理化建议的期限：</w:t>
      </w:r>
      <w:r>
        <w:rPr>
          <w:rFonts w:hint="eastAsia"/>
          <w:u w:val="single"/>
        </w:rPr>
        <w:t xml:space="preserve">                    </w:t>
      </w:r>
      <w:r>
        <w:rPr>
          <w:rFonts w:hint="eastAsia"/>
        </w:rPr>
        <w:t>。</w:t>
      </w:r>
    </w:p>
    <w:p w14:paraId="26EF719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承</w:t>
      </w:r>
      <w:bookmarkStart w:id="345" w:name="_Toc312677504"/>
      <w:bookmarkStart w:id="346" w:name="_Toc292559409"/>
      <w:bookmarkStart w:id="347" w:name="_Toc297120504"/>
      <w:bookmarkStart w:id="348" w:name="_Toc312678030"/>
      <w:bookmarkStart w:id="349" w:name="_Toc297216205"/>
      <w:bookmarkStart w:id="350" w:name="_Toc297123546"/>
      <w:bookmarkStart w:id="351" w:name="_Toc296346705"/>
      <w:bookmarkStart w:id="352" w:name="_Toc292559914"/>
      <w:bookmarkStart w:id="353" w:name="_Toc304295571"/>
      <w:bookmarkStart w:id="354" w:name="_Toc296944543"/>
      <w:bookmarkStart w:id="355" w:name="_Toc303539152"/>
      <w:bookmarkStart w:id="356" w:name="_Toc297048390"/>
      <w:bookmarkStart w:id="357" w:name="_Toc296347203"/>
      <w:bookmarkStart w:id="358" w:name="_Toc318581175"/>
      <w:bookmarkStart w:id="359" w:name="_Toc296891244"/>
      <w:bookmarkStart w:id="360" w:name="_Toc296503204"/>
      <w:bookmarkStart w:id="361" w:name="_Toc300934995"/>
      <w:bookmarkStart w:id="362" w:name="_Toc296891032"/>
      <w:r>
        <w:rPr>
          <w:rFonts w:hint="eastAsia"/>
        </w:rPr>
        <w:t xml:space="preserve">包人提出的合理化建议降低了合同价格或者提高了工程经济效益的奖励的方法和金额为：                                </w:t>
      </w:r>
    </w:p>
    <w:p w14:paraId="6CB06A9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w:t>
      </w:r>
      <w:r>
        <w:rPr>
          <w:rFonts w:hint="eastAsia"/>
        </w:rPr>
        <w:t>。</w:t>
      </w:r>
    </w:p>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p w14:paraId="6D4AB35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w:t>
      </w:r>
      <w:bookmarkStart w:id="363" w:name="_Toc296346700"/>
      <w:bookmarkStart w:id="364" w:name="_Toc292559404"/>
      <w:bookmarkStart w:id="365" w:name="_Toc312677507"/>
      <w:bookmarkStart w:id="366" w:name="_Toc304295574"/>
      <w:bookmarkStart w:id="367" w:name="_Toc297216207"/>
      <w:bookmarkStart w:id="368" w:name="_Toc296503199"/>
      <w:bookmarkStart w:id="369" w:name="_Toc296944538"/>
      <w:bookmarkStart w:id="370" w:name="_Toc296347198"/>
      <w:bookmarkStart w:id="371" w:name="_Toc297123548"/>
      <w:bookmarkStart w:id="372" w:name="_Toc297048385"/>
      <w:bookmarkStart w:id="373" w:name="_Toc296891027"/>
      <w:bookmarkStart w:id="374" w:name="_Toc297120499"/>
      <w:bookmarkStart w:id="375" w:name="_Toc303539154"/>
      <w:bookmarkStart w:id="376" w:name="_Toc312678033"/>
      <w:bookmarkStart w:id="377" w:name="_Toc292559909"/>
      <w:bookmarkStart w:id="378" w:name="_Toc296891239"/>
      <w:bookmarkStart w:id="379" w:name="_Toc300934997"/>
      <w:r>
        <w:rPr>
          <w:rFonts w:hint="eastAsia"/>
        </w:rPr>
        <w:t>0.7 暂估价</w:t>
      </w:r>
    </w:p>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p w14:paraId="6C20CD5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暂</w:t>
      </w:r>
      <w:bookmarkStart w:id="380" w:name="_Toc312678034"/>
      <w:bookmarkStart w:id="381" w:name="_Toc318581176"/>
      <w:bookmarkStart w:id="382" w:name="_Toc312677508"/>
      <w:r>
        <w:rPr>
          <w:rFonts w:hint="eastAsia"/>
        </w:rPr>
        <w:t>估价材料和工程设备的明细详见附件11：《暂估价一览表》。</w:t>
      </w:r>
    </w:p>
    <w:bookmarkEnd w:id="380"/>
    <w:bookmarkEnd w:id="381"/>
    <w:bookmarkEnd w:id="382"/>
    <w:p w14:paraId="3CD4453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w:t>
      </w:r>
      <w:bookmarkStart w:id="383" w:name="_Toc312677509"/>
      <w:bookmarkStart w:id="384" w:name="_Toc318581177"/>
      <w:bookmarkStart w:id="385" w:name="_Toc312678035"/>
      <w:r>
        <w:rPr>
          <w:rFonts w:hint="eastAsia"/>
        </w:rPr>
        <w:t>0.7.1 依法必须招标的暂估价项目</w:t>
      </w:r>
    </w:p>
    <w:bookmarkEnd w:id="383"/>
    <w:bookmarkEnd w:id="384"/>
    <w:bookmarkEnd w:id="385"/>
    <w:p w14:paraId="1B6BB3E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对于依法必须招标的暂估价项目的确认和批准采取第</w:t>
      </w:r>
      <w:r>
        <w:rPr>
          <w:rFonts w:hint="eastAsia"/>
          <w:u w:val="single"/>
        </w:rPr>
        <w:t xml:space="preserve">    </w:t>
      </w:r>
      <w:r>
        <w:rPr>
          <w:rFonts w:hint="eastAsia"/>
        </w:rPr>
        <w:t>种方式确定。</w:t>
      </w:r>
    </w:p>
    <w:p w14:paraId="3BFEDE0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10.7.2 不属于依法必须招标的暂估价项目</w:t>
      </w:r>
    </w:p>
    <w:p w14:paraId="78D5CEA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对于不属于依法必须招标的暂估价项目的确认和批准采取第    种方式确定。</w:t>
      </w:r>
    </w:p>
    <w:p w14:paraId="36E211D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第3种方式：承包人直接实施的暂估价项目</w:t>
      </w:r>
    </w:p>
    <w:p w14:paraId="6BC1F9D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u w:val="single"/>
        </w:rPr>
      </w:pPr>
      <w:r>
        <w:rPr>
          <w:rFonts w:hint="eastAsia"/>
        </w:rPr>
        <w:t>承包人直接实施的暂估价项目的约定：</w:t>
      </w:r>
      <w:r>
        <w:rPr>
          <w:rFonts w:hint="eastAsia"/>
          <w:u w:val="single"/>
        </w:rPr>
        <w:t xml:space="preserve">                     </w:t>
      </w:r>
    </w:p>
    <w:p w14:paraId="666509D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w:t>
      </w:r>
      <w:r>
        <w:rPr>
          <w:rFonts w:hint="eastAsia"/>
        </w:rPr>
        <w:t>。</w:t>
      </w:r>
    </w:p>
    <w:p w14:paraId="0D4DD4A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10.8 暂列金额</w:t>
      </w:r>
    </w:p>
    <w:p w14:paraId="5D33CCA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合同当事人关于暂列金额使用的约定：                     </w:t>
      </w:r>
    </w:p>
    <w:p w14:paraId="343DD2C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  </w:t>
      </w:r>
      <w:r>
        <w:rPr>
          <w:rFonts w:hint="eastAsia"/>
          <w:u w:val="single"/>
        </w:rPr>
        <w:t xml:space="preserve">                                                       </w:t>
      </w:r>
      <w:r>
        <w:rPr>
          <w:rFonts w:hint="eastAsia"/>
        </w:rPr>
        <w:t>。</w:t>
      </w:r>
    </w:p>
    <w:p w14:paraId="25CA9D4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bookmarkStart w:id="386" w:name="_Toc351203643"/>
      <w:r>
        <w:rPr>
          <w:rFonts w:hint="eastAsia"/>
        </w:rPr>
        <w:t>11. 价格调整</w:t>
      </w:r>
      <w:bookmarkEnd w:id="386"/>
    </w:p>
    <w:p w14:paraId="1A5A0F8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bookmarkStart w:id="387" w:name="_Toc300935000"/>
      <w:bookmarkStart w:id="388" w:name="_Toc292559911"/>
      <w:bookmarkStart w:id="389" w:name="_Toc296503201"/>
      <w:bookmarkStart w:id="390" w:name="_Toc292559406"/>
      <w:bookmarkStart w:id="391" w:name="_Toc296944540"/>
      <w:bookmarkStart w:id="392" w:name="_Toc297120501"/>
      <w:bookmarkStart w:id="393" w:name="_Toc312678039"/>
      <w:bookmarkStart w:id="394" w:name="_Toc297123550"/>
      <w:bookmarkStart w:id="395" w:name="_Toc297048387"/>
      <w:bookmarkStart w:id="396" w:name="_Toc296347200"/>
      <w:bookmarkStart w:id="397" w:name="_Toc296891029"/>
      <w:bookmarkStart w:id="398" w:name="_Toc297216209"/>
      <w:bookmarkStart w:id="399" w:name="_Toc303539157"/>
      <w:bookmarkStart w:id="400" w:name="_Toc296891241"/>
      <w:bookmarkStart w:id="401" w:name="_Toc296346702"/>
      <w:bookmarkStart w:id="402" w:name="_Toc304295577"/>
      <w:r>
        <w:rPr>
          <w:rFonts w:hint="eastAsia"/>
        </w:rPr>
        <w:t>11.1 市场价格波动引起的调整</w:t>
      </w:r>
    </w:p>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p w14:paraId="620E0BA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市场价格波动是否调整合同价格的约定：</w:t>
      </w:r>
      <w:r>
        <w:rPr>
          <w:rFonts w:hint="eastAsia"/>
          <w:u w:val="single"/>
        </w:rPr>
        <w:t xml:space="preserve">                 </w:t>
      </w:r>
      <w:r>
        <w:rPr>
          <w:rFonts w:hint="eastAsia"/>
        </w:rPr>
        <w:t>。</w:t>
      </w:r>
    </w:p>
    <w:p w14:paraId="244D29B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因市场价格波动调整合同价格，采用以下第</w:t>
      </w:r>
      <w:r>
        <w:rPr>
          <w:rFonts w:hint="eastAsia"/>
          <w:u w:val="single"/>
        </w:rPr>
        <w:t xml:space="preserve">    </w:t>
      </w:r>
      <w:r>
        <w:rPr>
          <w:rFonts w:hint="eastAsia"/>
        </w:rPr>
        <w:t>种方式对合同价格进行调整：</w:t>
      </w:r>
    </w:p>
    <w:p w14:paraId="6D13B39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第1种方式：采用价格指数进行价格调整。</w:t>
      </w:r>
    </w:p>
    <w:p w14:paraId="62494A5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关于各可调因子、定值和变值权重，以及基本价格指数及其来源的约定：</w:t>
      </w:r>
      <w:r>
        <w:rPr>
          <w:rFonts w:hint="eastAsia"/>
          <w:u w:val="single"/>
        </w:rPr>
        <w:t xml:space="preserve">                                               </w:t>
      </w:r>
      <w:r>
        <w:rPr>
          <w:rFonts w:hint="eastAsia"/>
        </w:rPr>
        <w:t xml:space="preserve"> ；  </w:t>
      </w:r>
    </w:p>
    <w:p w14:paraId="4D2334F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第2种方式：采用造价信息进行价格调整。</w:t>
      </w:r>
    </w:p>
    <w:p w14:paraId="7856A65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（2）关于基准价格的约定：</w:t>
      </w:r>
      <w:r>
        <w:rPr>
          <w:rFonts w:hint="eastAsia"/>
          <w:u w:val="single"/>
        </w:rPr>
        <w:t xml:space="preserve">                         </w:t>
      </w:r>
      <w:r>
        <w:rPr>
          <w:rFonts w:hint="eastAsia"/>
        </w:rPr>
        <w:t>。</w:t>
      </w:r>
    </w:p>
    <w:p w14:paraId="534F865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专用合同条款①承包人在已标价工程量清单或预算书中载明的材料单价低于基准价格的：专用合同条款合同履行期间材料单价涨幅以基准价格为基础超过</w:t>
      </w:r>
      <w:r>
        <w:rPr>
          <w:rFonts w:hint="eastAsia"/>
          <w:u w:val="single"/>
        </w:rPr>
        <w:t xml:space="preserve">   </w:t>
      </w:r>
      <w:r>
        <w:rPr>
          <w:rFonts w:hint="eastAsia"/>
        </w:rPr>
        <w:t>%时，或材料单价跌幅以已标价工程量清单或预算书中载明材料单价为基础超过</w:t>
      </w:r>
      <w:r>
        <w:rPr>
          <w:rFonts w:hint="eastAsia"/>
          <w:u w:val="single"/>
        </w:rPr>
        <w:t xml:space="preserve">   </w:t>
      </w:r>
      <w:r>
        <w:rPr>
          <w:rFonts w:hint="eastAsia"/>
        </w:rPr>
        <w:t>%时，其超过部分据实调整。</w:t>
      </w:r>
    </w:p>
    <w:p w14:paraId="0E33292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②承包人在已标价工程量清单或预算书中载明的材料单价高于基准价格的：专用合同条款合同履行期间材料单价跌幅以基准价格为基础超过</w:t>
      </w:r>
      <w:r>
        <w:rPr>
          <w:rFonts w:hint="eastAsia"/>
          <w:u w:val="single"/>
        </w:rPr>
        <w:t xml:space="preserve">   </w:t>
      </w:r>
      <w:r>
        <w:rPr>
          <w:rFonts w:hint="eastAsia"/>
        </w:rPr>
        <w:t>%时，材料单价涨幅以已标价工程量清单或预算书中载明材料单价为基础超过</w:t>
      </w:r>
      <w:r>
        <w:rPr>
          <w:rFonts w:hint="eastAsia"/>
          <w:u w:val="single"/>
        </w:rPr>
        <w:t xml:space="preserve">   %</w:t>
      </w:r>
      <w:r>
        <w:rPr>
          <w:rFonts w:hint="eastAsia"/>
        </w:rPr>
        <w:t>时，其超过部分据实调整。</w:t>
      </w:r>
    </w:p>
    <w:p w14:paraId="48A9326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③承包人在已标价工程量清单或预算书中载明的材料单价等于基准单价的：专用合同条款合同履行期间材料单价涨跌幅以基准单价为基础超过±   %时，其超过部分据实调整。</w:t>
      </w:r>
    </w:p>
    <w:p w14:paraId="6BAE506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第3种方式：其他价格调整方式：                        </w:t>
      </w:r>
    </w:p>
    <w:p w14:paraId="4A53B79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w:t>
      </w:r>
      <w:r>
        <w:rPr>
          <w:rFonts w:hint="eastAsia"/>
        </w:rPr>
        <w:t xml:space="preserve"> 。</w:t>
      </w:r>
    </w:p>
    <w:bookmarkEnd w:id="290"/>
    <w:bookmarkEnd w:id="291"/>
    <w:bookmarkEnd w:id="292"/>
    <w:bookmarkEnd w:id="293"/>
    <w:bookmarkEnd w:id="294"/>
    <w:bookmarkEnd w:id="295"/>
    <w:p w14:paraId="29F290E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bookmarkStart w:id="403" w:name="_Toc297120505"/>
      <w:bookmarkStart w:id="404" w:name="_Toc292559915"/>
      <w:bookmarkStart w:id="405" w:name="_Toc296503205"/>
      <w:bookmarkStart w:id="406" w:name="_Toc296891033"/>
      <w:bookmarkStart w:id="407" w:name="_Toc296891245"/>
      <w:bookmarkStart w:id="408" w:name="_Toc297048391"/>
      <w:bookmarkStart w:id="409" w:name="_Toc296944544"/>
      <w:bookmarkStart w:id="410" w:name="_Toc296346706"/>
      <w:bookmarkStart w:id="411" w:name="_Toc296347204"/>
      <w:bookmarkStart w:id="412" w:name="_Toc292559410"/>
      <w:bookmarkStart w:id="413" w:name="_Toc351203644"/>
      <w:bookmarkStart w:id="414" w:name="_Toc303539159"/>
      <w:bookmarkStart w:id="415" w:name="_Toc300935002"/>
      <w:bookmarkStart w:id="416" w:name="_Toc312678040"/>
      <w:bookmarkStart w:id="417" w:name="_Toc297216211"/>
      <w:bookmarkStart w:id="418" w:name="_Toc297123552"/>
      <w:bookmarkStart w:id="419" w:name="_Toc304295579"/>
      <w:r>
        <w:rPr>
          <w:rFonts w:hint="eastAsia"/>
        </w:rPr>
        <w:t xml:space="preserve">12. </w:t>
      </w:r>
      <w:bookmarkEnd w:id="403"/>
      <w:bookmarkEnd w:id="404"/>
      <w:bookmarkEnd w:id="405"/>
      <w:bookmarkEnd w:id="406"/>
      <w:bookmarkEnd w:id="407"/>
      <w:bookmarkEnd w:id="408"/>
      <w:bookmarkEnd w:id="409"/>
      <w:bookmarkEnd w:id="410"/>
      <w:bookmarkEnd w:id="411"/>
      <w:bookmarkEnd w:id="412"/>
      <w:r>
        <w:rPr>
          <w:rFonts w:hint="eastAsia"/>
        </w:rPr>
        <w:t>合同价格、计量与支付</w:t>
      </w:r>
      <w:bookmarkEnd w:id="413"/>
    </w:p>
    <w:bookmarkEnd w:id="414"/>
    <w:bookmarkEnd w:id="415"/>
    <w:bookmarkEnd w:id="416"/>
    <w:bookmarkEnd w:id="417"/>
    <w:bookmarkEnd w:id="418"/>
    <w:bookmarkEnd w:id="419"/>
    <w:p w14:paraId="70B867F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bookmarkStart w:id="420" w:name="_Toc292559916"/>
      <w:bookmarkStart w:id="421" w:name="_Toc292559411"/>
      <w:bookmarkStart w:id="422" w:name="_Toc267251461"/>
      <w:bookmarkStart w:id="423" w:name="_Toc296891034"/>
      <w:bookmarkStart w:id="424" w:name="_Toc296891246"/>
      <w:bookmarkStart w:id="425" w:name="_Toc296503206"/>
      <w:bookmarkStart w:id="426" w:name="_Toc296347205"/>
      <w:bookmarkStart w:id="427" w:name="_Toc297048392"/>
      <w:bookmarkStart w:id="428" w:name="_Toc296944545"/>
      <w:bookmarkStart w:id="429" w:name="_Toc297120506"/>
      <w:bookmarkStart w:id="430" w:name="_Toc296346707"/>
      <w:bookmarkStart w:id="431" w:name="_Toc297123553"/>
      <w:bookmarkStart w:id="432" w:name="_Toc300935003"/>
      <w:bookmarkStart w:id="433" w:name="_Toc304295580"/>
      <w:bookmarkStart w:id="434" w:name="_Toc312678041"/>
      <w:bookmarkStart w:id="435" w:name="_Toc297216212"/>
      <w:bookmarkStart w:id="436" w:name="_Toc303539160"/>
      <w:r>
        <w:rPr>
          <w:rFonts w:hint="eastAsia"/>
        </w:rPr>
        <w:t>12.1 合</w:t>
      </w:r>
      <w:bookmarkEnd w:id="420"/>
      <w:bookmarkEnd w:id="421"/>
      <w:bookmarkEnd w:id="422"/>
      <w:r>
        <w:rPr>
          <w:rFonts w:hint="eastAsia"/>
        </w:rPr>
        <w:t>同价</w:t>
      </w:r>
      <w:bookmarkEnd w:id="423"/>
      <w:bookmarkEnd w:id="424"/>
      <w:bookmarkEnd w:id="425"/>
      <w:bookmarkEnd w:id="426"/>
      <w:bookmarkEnd w:id="427"/>
      <w:bookmarkEnd w:id="428"/>
      <w:bookmarkEnd w:id="429"/>
      <w:bookmarkEnd w:id="430"/>
      <w:r>
        <w:rPr>
          <w:rFonts w:hint="eastAsia"/>
        </w:rPr>
        <w:t>格形式</w:t>
      </w:r>
    </w:p>
    <w:bookmarkEnd w:id="431"/>
    <w:bookmarkEnd w:id="432"/>
    <w:bookmarkEnd w:id="433"/>
    <w:bookmarkEnd w:id="434"/>
    <w:bookmarkEnd w:id="435"/>
    <w:bookmarkEnd w:id="436"/>
    <w:p w14:paraId="4C60091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1、单价合同。</w:t>
      </w:r>
    </w:p>
    <w:p w14:paraId="508CCA3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综合单价包含的风险范围：                               </w:t>
      </w:r>
    </w:p>
    <w:p w14:paraId="1DFAC13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 </w:t>
      </w:r>
      <w:r>
        <w:rPr>
          <w:rFonts w:hint="eastAsia"/>
          <w:u w:val="single"/>
        </w:rPr>
        <w:t xml:space="preserve">                                                       </w:t>
      </w:r>
      <w:r>
        <w:rPr>
          <w:rFonts w:hint="eastAsia"/>
        </w:rPr>
        <w:t xml:space="preserve"> 。</w:t>
      </w:r>
    </w:p>
    <w:p w14:paraId="76D2876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风险费用的计算方法：                                  </w:t>
      </w:r>
    </w:p>
    <w:p w14:paraId="3FABA26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w:t>
      </w:r>
      <w:r>
        <w:rPr>
          <w:rFonts w:hint="eastAsia"/>
        </w:rPr>
        <w:t xml:space="preserve">  。</w:t>
      </w:r>
    </w:p>
    <w:p w14:paraId="5C13EA6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风险范围以外合同价格的调整方法：                              </w:t>
      </w:r>
    </w:p>
    <w:p w14:paraId="5521BC1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 </w:t>
      </w:r>
      <w:r>
        <w:rPr>
          <w:rFonts w:hint="eastAsia"/>
          <w:u w:val="single"/>
        </w:rPr>
        <w:t xml:space="preserve">                                                       </w:t>
      </w:r>
      <w:r>
        <w:rPr>
          <w:rFonts w:hint="eastAsia"/>
        </w:rPr>
        <w:t xml:space="preserve"> 。</w:t>
      </w:r>
    </w:p>
    <w:p w14:paraId="53999C3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2、总价合同。</w:t>
      </w:r>
    </w:p>
    <w:p w14:paraId="29B53A6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总价包含的风险范围：                                   </w:t>
      </w:r>
    </w:p>
    <w:p w14:paraId="5868040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 </w:t>
      </w:r>
      <w:r>
        <w:rPr>
          <w:rFonts w:hint="eastAsia"/>
          <w:u w:val="single"/>
        </w:rPr>
        <w:t xml:space="preserve">                                                       </w:t>
      </w:r>
      <w:r>
        <w:rPr>
          <w:rFonts w:hint="eastAsia"/>
        </w:rPr>
        <w:t xml:space="preserve"> 。</w:t>
      </w:r>
    </w:p>
    <w:p w14:paraId="23199F3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风险费用的计算方法：                                   </w:t>
      </w:r>
    </w:p>
    <w:p w14:paraId="6DF659B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 </w:t>
      </w:r>
      <w:r>
        <w:rPr>
          <w:rFonts w:hint="eastAsia"/>
          <w:u w:val="single"/>
        </w:rPr>
        <w:t xml:space="preserve">                                                       </w:t>
      </w:r>
      <w:r>
        <w:rPr>
          <w:rFonts w:hint="eastAsia"/>
        </w:rPr>
        <w:t xml:space="preserve"> 。</w:t>
      </w:r>
    </w:p>
    <w:p w14:paraId="0D17FD8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风险范围以外合同价格的调整方法：                              </w:t>
      </w:r>
    </w:p>
    <w:p w14:paraId="242E8A7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 </w:t>
      </w:r>
      <w:r>
        <w:rPr>
          <w:rFonts w:hint="eastAsia"/>
          <w:u w:val="single"/>
        </w:rPr>
        <w:t xml:space="preserve">                                                       </w:t>
      </w:r>
      <w:r>
        <w:rPr>
          <w:rFonts w:hint="eastAsia"/>
        </w:rPr>
        <w:t xml:space="preserve"> 。</w:t>
      </w:r>
    </w:p>
    <w:p w14:paraId="4843674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3、其他价格方式： </w:t>
      </w:r>
      <w:r>
        <w:rPr>
          <w:rFonts w:hint="eastAsia"/>
          <w:u w:val="single"/>
        </w:rPr>
        <w:t xml:space="preserve">                                      </w:t>
      </w:r>
      <w:r>
        <w:rPr>
          <w:rFonts w:hint="eastAsia"/>
        </w:rPr>
        <w:t xml:space="preserve"> 。</w:t>
      </w:r>
    </w:p>
    <w:p w14:paraId="7EEF019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bookmarkStart w:id="437" w:name="_Toc303539161"/>
      <w:bookmarkStart w:id="438" w:name="_Toc304295581"/>
      <w:bookmarkStart w:id="439" w:name="_Toc297216213"/>
      <w:bookmarkStart w:id="440" w:name="_Toc297123554"/>
      <w:bookmarkStart w:id="441" w:name="_Toc300935004"/>
      <w:bookmarkStart w:id="442" w:name="_Toc312678042"/>
      <w:bookmarkStart w:id="443" w:name="_Toc296346708"/>
      <w:bookmarkStart w:id="444" w:name="_Toc297120507"/>
      <w:bookmarkStart w:id="445" w:name="_Toc292559412"/>
      <w:bookmarkStart w:id="446" w:name="_Toc296503207"/>
      <w:bookmarkStart w:id="447" w:name="_Toc296891247"/>
      <w:bookmarkStart w:id="448" w:name="_Toc292559917"/>
      <w:bookmarkStart w:id="449" w:name="_Toc296891035"/>
      <w:bookmarkStart w:id="450" w:name="_Toc296347206"/>
      <w:bookmarkStart w:id="451" w:name="_Toc297048393"/>
      <w:bookmarkStart w:id="452" w:name="_Toc296944546"/>
      <w:r>
        <w:rPr>
          <w:rFonts w:hint="eastAsia"/>
        </w:rPr>
        <w:t>12.2 预付款</w:t>
      </w:r>
    </w:p>
    <w:bookmarkEnd w:id="437"/>
    <w:bookmarkEnd w:id="438"/>
    <w:bookmarkEnd w:id="439"/>
    <w:bookmarkEnd w:id="440"/>
    <w:bookmarkEnd w:id="441"/>
    <w:bookmarkEnd w:id="442"/>
    <w:p w14:paraId="0145D88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12.2.1 预付款的支付</w:t>
      </w:r>
    </w:p>
    <w:p w14:paraId="7AB5587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预付款支付比例或金额：</w:t>
      </w:r>
      <w:r>
        <w:rPr>
          <w:rFonts w:hint="eastAsia"/>
          <w:u w:val="single"/>
        </w:rPr>
        <w:t xml:space="preserve">                                </w:t>
      </w:r>
      <w:r>
        <w:rPr>
          <w:rFonts w:hint="eastAsia"/>
        </w:rPr>
        <w:t>。</w:t>
      </w:r>
    </w:p>
    <w:p w14:paraId="237C3EE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预付款支付期限：</w:t>
      </w:r>
      <w:r>
        <w:rPr>
          <w:rFonts w:hint="eastAsia"/>
          <w:u w:val="single"/>
        </w:rPr>
        <w:t xml:space="preserve">                                      </w:t>
      </w:r>
      <w:r>
        <w:rPr>
          <w:rFonts w:hint="eastAsia"/>
        </w:rPr>
        <w:t>。</w:t>
      </w:r>
    </w:p>
    <w:p w14:paraId="3E7CB1F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预付款扣回的方式：</w:t>
      </w:r>
      <w:r>
        <w:rPr>
          <w:rFonts w:hint="eastAsia"/>
          <w:u w:val="single"/>
        </w:rPr>
        <w:t xml:space="preserve">                                   </w:t>
      </w:r>
      <w:r>
        <w:rPr>
          <w:rFonts w:hint="eastAsia"/>
        </w:rPr>
        <w:t xml:space="preserve"> 。</w:t>
      </w:r>
    </w:p>
    <w:p w14:paraId="218E49F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12.2.2 预付款担保</w:t>
      </w:r>
    </w:p>
    <w:p w14:paraId="14AF0B8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承包人提交预付款担保的期限：</w:t>
      </w:r>
      <w:r>
        <w:rPr>
          <w:rFonts w:hint="eastAsia"/>
          <w:u w:val="single"/>
        </w:rPr>
        <w:t xml:space="preserve">                         </w:t>
      </w:r>
      <w:r>
        <w:rPr>
          <w:rFonts w:hint="eastAsia"/>
        </w:rPr>
        <w:t xml:space="preserve"> 。</w:t>
      </w:r>
    </w:p>
    <w:p w14:paraId="4D42591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预付款担保的形式为：</w:t>
      </w:r>
      <w:r>
        <w:rPr>
          <w:rFonts w:hint="eastAsia"/>
          <w:u w:val="single"/>
        </w:rPr>
        <w:t xml:space="preserve">                                 </w:t>
      </w:r>
      <w:r>
        <w:rPr>
          <w:rFonts w:hint="eastAsia"/>
        </w:rPr>
        <w:t xml:space="preserve"> 。</w:t>
      </w:r>
    </w:p>
    <w:bookmarkEnd w:id="443"/>
    <w:bookmarkEnd w:id="444"/>
    <w:bookmarkEnd w:id="445"/>
    <w:bookmarkEnd w:id="446"/>
    <w:bookmarkEnd w:id="447"/>
    <w:bookmarkEnd w:id="448"/>
    <w:bookmarkEnd w:id="449"/>
    <w:bookmarkEnd w:id="450"/>
    <w:bookmarkEnd w:id="451"/>
    <w:bookmarkEnd w:id="452"/>
    <w:p w14:paraId="3B3DD16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12.3 计量</w:t>
      </w:r>
    </w:p>
    <w:p w14:paraId="01B94F5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12.3.1 计量原则</w:t>
      </w:r>
    </w:p>
    <w:p w14:paraId="0253650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工程量计算规则</w:t>
      </w:r>
      <w:r>
        <w:rPr>
          <w:rFonts w:hint="eastAsia"/>
          <w:u w:val="single"/>
        </w:rPr>
        <w:t xml:space="preserve">：                                     </w:t>
      </w:r>
      <w:r>
        <w:rPr>
          <w:rFonts w:hint="eastAsia"/>
        </w:rPr>
        <w:t xml:space="preserve"> 。</w:t>
      </w:r>
    </w:p>
    <w:p w14:paraId="6193EBF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12.3.2 计量周期</w:t>
      </w:r>
    </w:p>
    <w:p w14:paraId="50B9C6F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关于计量周期的约定：</w:t>
      </w:r>
      <w:r>
        <w:rPr>
          <w:rFonts w:hint="eastAsia"/>
          <w:u w:val="single"/>
        </w:rPr>
        <w:t xml:space="preserve">                                 </w:t>
      </w:r>
      <w:r>
        <w:rPr>
          <w:rFonts w:hint="eastAsia"/>
        </w:rPr>
        <w:t xml:space="preserve"> 。</w:t>
      </w:r>
    </w:p>
    <w:p w14:paraId="60FAD2A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12.3.3 单价合同的计量</w:t>
      </w:r>
    </w:p>
    <w:p w14:paraId="3664DDE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关于单价合同计量的约定：</w:t>
      </w:r>
      <w:r>
        <w:rPr>
          <w:rFonts w:hint="eastAsia"/>
          <w:u w:val="single"/>
        </w:rPr>
        <w:t xml:space="preserve">                             </w:t>
      </w:r>
      <w:r>
        <w:rPr>
          <w:rFonts w:hint="eastAsia"/>
        </w:rPr>
        <w:t xml:space="preserve"> 。</w:t>
      </w:r>
    </w:p>
    <w:p w14:paraId="51F09DC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12.3.4 总价合同的计量</w:t>
      </w:r>
    </w:p>
    <w:p w14:paraId="23F0313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关于总价合同计量的约定：</w:t>
      </w:r>
      <w:r>
        <w:rPr>
          <w:rFonts w:hint="eastAsia"/>
          <w:u w:val="single"/>
        </w:rPr>
        <w:t xml:space="preserve">                             </w:t>
      </w:r>
      <w:r>
        <w:rPr>
          <w:rFonts w:hint="eastAsia"/>
        </w:rPr>
        <w:t xml:space="preserve"> 。</w:t>
      </w:r>
    </w:p>
    <w:p w14:paraId="0645DA6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12.3.5总价合同采用支付分解表计量支付的，是否适用第12.3.4 项〔总价合同的计量〕约定进行计量：</w:t>
      </w:r>
      <w:r>
        <w:rPr>
          <w:rFonts w:hint="eastAsia"/>
          <w:u w:val="single"/>
        </w:rPr>
        <w:t xml:space="preserve">                     </w:t>
      </w:r>
      <w:r>
        <w:rPr>
          <w:rFonts w:hint="eastAsia"/>
        </w:rPr>
        <w:t>。</w:t>
      </w:r>
    </w:p>
    <w:p w14:paraId="3FE0B64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12.3.6 其他价格形式合同的计量</w:t>
      </w:r>
    </w:p>
    <w:p w14:paraId="1782E63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u w:val="single"/>
        </w:rPr>
      </w:pPr>
      <w:r>
        <w:rPr>
          <w:rFonts w:hint="eastAsia"/>
        </w:rPr>
        <w:t>其他价格形式的计量方式和程序：</w:t>
      </w:r>
      <w:r>
        <w:rPr>
          <w:rFonts w:hint="eastAsia"/>
          <w:u w:val="single"/>
        </w:rPr>
        <w:t xml:space="preserve">                         </w:t>
      </w:r>
    </w:p>
    <w:p w14:paraId="40DA993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w:t>
      </w:r>
      <w:r>
        <w:rPr>
          <w:rFonts w:hint="eastAsia"/>
        </w:rPr>
        <w:t xml:space="preserve"> 。</w:t>
      </w:r>
    </w:p>
    <w:p w14:paraId="50991CA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12.4 工程进度款支付</w:t>
      </w:r>
    </w:p>
    <w:p w14:paraId="11668AD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bookmarkStart w:id="453" w:name="_Toc300935006"/>
      <w:bookmarkStart w:id="454" w:name="_Toc292559921"/>
      <w:bookmarkStart w:id="455" w:name="_Toc303539163"/>
      <w:bookmarkStart w:id="456" w:name="_Toc297120511"/>
      <w:bookmarkStart w:id="457" w:name="_Toc296891039"/>
      <w:bookmarkStart w:id="458" w:name="_Toc297048397"/>
      <w:bookmarkStart w:id="459" w:name="_Toc292559416"/>
      <w:bookmarkStart w:id="460" w:name="_Toc296944550"/>
      <w:bookmarkStart w:id="461" w:name="_Toc297216215"/>
      <w:bookmarkStart w:id="462" w:name="_Toc296346712"/>
      <w:bookmarkStart w:id="463" w:name="_Toc296503211"/>
      <w:bookmarkStart w:id="464" w:name="_Toc297123556"/>
      <w:bookmarkStart w:id="465" w:name="_Toc296891251"/>
      <w:bookmarkStart w:id="466" w:name="_Toc296347210"/>
      <w:r>
        <w:rPr>
          <w:rFonts w:hint="eastAsia"/>
        </w:rPr>
        <w:t>12.4.1 付款周期</w:t>
      </w:r>
    </w:p>
    <w:p w14:paraId="00F997C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关于付款周期的约定：</w:t>
      </w:r>
      <w:r>
        <w:rPr>
          <w:rFonts w:hint="eastAsia" w:ascii="Times New Roman" w:hAnsi="Times New Roman" w:eastAsia="宋体" w:cs="Times New Roman"/>
          <w:color w:val="0000FF"/>
          <w:u w:val="single"/>
          <w:lang w:val="en-US" w:eastAsia="zh-CN"/>
        </w:rPr>
        <w:t>项目竣工验收合格后，结算审核并出具报告后全额支付。</w:t>
      </w:r>
    </w:p>
    <w:p w14:paraId="2FE6CA8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12.4.2 进度付款申请单的编制</w:t>
      </w:r>
    </w:p>
    <w:p w14:paraId="1BFD642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关于进度付款申请单编制的约定</w:t>
      </w:r>
      <w:r>
        <w:rPr>
          <w:rFonts w:hint="eastAsia"/>
          <w:lang w:eastAsia="zh-CN"/>
        </w:rPr>
        <w:t>：</w:t>
      </w:r>
      <w:r>
        <w:rPr>
          <w:rFonts w:hint="eastAsia"/>
          <w:u w:val="single"/>
        </w:rPr>
        <w:t xml:space="preserve">      </w:t>
      </w:r>
      <w:r>
        <w:rPr>
          <w:rFonts w:hint="eastAsia"/>
          <w:u w:val="single"/>
          <w:lang w:val="en-US" w:eastAsia="zh-CN"/>
        </w:rPr>
        <w:t xml:space="preserve">                   </w:t>
      </w:r>
      <w:r>
        <w:rPr>
          <w:rFonts w:hint="eastAsia"/>
          <w:u w:val="single"/>
        </w:rPr>
        <w:t xml:space="preserve">    </w:t>
      </w:r>
      <w:r>
        <w:rPr>
          <w:rFonts w:hint="eastAsia"/>
        </w:rPr>
        <w:t>。</w:t>
      </w:r>
    </w:p>
    <w:p w14:paraId="38EBC17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w:t>
      </w:r>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r>
        <w:rPr>
          <w:rFonts w:hint="eastAsia"/>
        </w:rPr>
        <w:t>2.4.3 进度付款申请单的提交</w:t>
      </w:r>
    </w:p>
    <w:p w14:paraId="25F2AB5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（1）单价合同进度付款申请单提交的约定：</w:t>
      </w:r>
      <w:r>
        <w:rPr>
          <w:rFonts w:hint="eastAsia"/>
          <w:u w:val="single"/>
        </w:rPr>
        <w:t xml:space="preserve">               </w:t>
      </w:r>
      <w:r>
        <w:rPr>
          <w:rFonts w:hint="eastAsia"/>
        </w:rPr>
        <w:t>。</w:t>
      </w:r>
    </w:p>
    <w:p w14:paraId="1378217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（2）总价合同进度付款申请单提交的约定：</w:t>
      </w:r>
      <w:r>
        <w:rPr>
          <w:rFonts w:hint="eastAsia"/>
          <w:u w:val="single"/>
        </w:rPr>
        <w:t xml:space="preserve">               </w:t>
      </w:r>
      <w:r>
        <w:rPr>
          <w:rFonts w:hint="eastAsia"/>
        </w:rPr>
        <w:t>。</w:t>
      </w:r>
    </w:p>
    <w:p w14:paraId="3B820E6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u w:val="single"/>
        </w:rPr>
      </w:pPr>
      <w:r>
        <w:rPr>
          <w:rFonts w:hint="eastAsia"/>
        </w:rPr>
        <w:t>（3）其他价格形式合同进度付款申请单提交的约定：</w:t>
      </w:r>
      <w:r>
        <w:rPr>
          <w:rFonts w:hint="eastAsia"/>
          <w:u w:val="single"/>
        </w:rPr>
        <w:t xml:space="preserve">       </w:t>
      </w:r>
    </w:p>
    <w:p w14:paraId="2CB52AF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w:t>
      </w:r>
      <w:r>
        <w:rPr>
          <w:rFonts w:hint="eastAsia"/>
        </w:rPr>
        <w:t xml:space="preserve"> 。</w:t>
      </w:r>
    </w:p>
    <w:p w14:paraId="641D1F4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12.4.4 进度款审核和支付</w:t>
      </w:r>
    </w:p>
    <w:p w14:paraId="625D961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（1）监理人审查并报送发包人的期限：</w:t>
      </w:r>
      <w:r>
        <w:rPr>
          <w:rFonts w:hint="eastAsia"/>
          <w:u w:val="single"/>
        </w:rPr>
        <w:t xml:space="preserve">                 </w:t>
      </w:r>
      <w:r>
        <w:rPr>
          <w:rFonts w:hint="eastAsia"/>
        </w:rPr>
        <w:t xml:space="preserve"> 。</w:t>
      </w:r>
    </w:p>
    <w:p w14:paraId="054CF31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发包人完成审批并签发进度款支付证书的期限：</w:t>
      </w:r>
      <w:r>
        <w:rPr>
          <w:rFonts w:hint="eastAsia"/>
          <w:u w:val="single"/>
        </w:rPr>
        <w:t xml:space="preserve">           </w:t>
      </w:r>
      <w:r>
        <w:rPr>
          <w:rFonts w:hint="eastAsia"/>
        </w:rPr>
        <w:t xml:space="preserve"> 。</w:t>
      </w:r>
    </w:p>
    <w:p w14:paraId="6030E82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（2）发包人支付进度款的期限：</w:t>
      </w:r>
      <w:r>
        <w:rPr>
          <w:rFonts w:hint="eastAsia"/>
          <w:u w:val="single"/>
        </w:rPr>
        <w:t xml:space="preserve">                       </w:t>
      </w:r>
      <w:r>
        <w:rPr>
          <w:rFonts w:hint="eastAsia"/>
        </w:rPr>
        <w:t xml:space="preserve"> 。</w:t>
      </w:r>
    </w:p>
    <w:p w14:paraId="2A11D5D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u w:val="single"/>
        </w:rPr>
      </w:pPr>
      <w:r>
        <w:rPr>
          <w:rFonts w:hint="eastAsia"/>
        </w:rPr>
        <w:t>发包人逾期支付进度款的违约金的计算方式：</w:t>
      </w:r>
      <w:r>
        <w:rPr>
          <w:rFonts w:hint="eastAsia"/>
          <w:u w:val="single"/>
        </w:rPr>
        <w:t xml:space="preserve">            </w:t>
      </w:r>
    </w:p>
    <w:p w14:paraId="7466206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w:t>
      </w:r>
      <w:r>
        <w:rPr>
          <w:rFonts w:hint="eastAsia"/>
        </w:rPr>
        <w:t xml:space="preserve"> 。</w:t>
      </w:r>
    </w:p>
    <w:p w14:paraId="5CA9A10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12.4.6 支付分解表的编制</w:t>
      </w:r>
    </w:p>
    <w:p w14:paraId="76FAAE2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u w:val="single"/>
        </w:rPr>
      </w:pPr>
      <w:r>
        <w:rPr>
          <w:rFonts w:hint="eastAsia"/>
        </w:rPr>
        <w:t>2、总价合同支付分解表的编制与审批：</w:t>
      </w:r>
      <w:r>
        <w:rPr>
          <w:rFonts w:hint="eastAsia"/>
          <w:u w:val="single"/>
        </w:rPr>
        <w:t xml:space="preserve">                  </w:t>
      </w:r>
    </w:p>
    <w:p w14:paraId="44F0CCF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w:t>
      </w:r>
      <w:r>
        <w:rPr>
          <w:rFonts w:hint="eastAsia"/>
        </w:rPr>
        <w:t>。</w:t>
      </w:r>
    </w:p>
    <w:p w14:paraId="54B1B34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u w:val="single"/>
        </w:rPr>
      </w:pPr>
      <w:r>
        <w:rPr>
          <w:rFonts w:hint="eastAsia"/>
        </w:rPr>
        <w:t>3、单价合同的总价项目支付分解表的编制与审批：</w:t>
      </w:r>
      <w:r>
        <w:rPr>
          <w:rFonts w:hint="eastAsia"/>
          <w:u w:val="single"/>
        </w:rPr>
        <w:t xml:space="preserve">            </w:t>
      </w:r>
    </w:p>
    <w:p w14:paraId="1C0A133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w:t>
      </w:r>
      <w:r>
        <w:rPr>
          <w:rFonts w:hint="eastAsia"/>
        </w:rPr>
        <w:t>。</w:t>
      </w:r>
    </w:p>
    <w:bookmarkEnd w:id="296"/>
    <w:p w14:paraId="721DED6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bookmarkStart w:id="467" w:name="_Toc351203645"/>
      <w:bookmarkStart w:id="468" w:name="_Toc303539172"/>
      <w:bookmarkStart w:id="469" w:name="_Toc297216223"/>
      <w:bookmarkStart w:id="470" w:name="_Toc300935015"/>
      <w:bookmarkStart w:id="471" w:name="_Toc296891047"/>
      <w:bookmarkStart w:id="472" w:name="_Toc296346720"/>
      <w:bookmarkStart w:id="473" w:name="_Toc296503219"/>
      <w:bookmarkStart w:id="474" w:name="_Toc292559424"/>
      <w:bookmarkStart w:id="475" w:name="_Toc296944558"/>
      <w:bookmarkStart w:id="476" w:name="_Toc296891259"/>
      <w:bookmarkStart w:id="477" w:name="_Toc296347218"/>
      <w:bookmarkStart w:id="478" w:name="_Toc297123564"/>
      <w:bookmarkStart w:id="479" w:name="_Toc297120519"/>
      <w:bookmarkStart w:id="480" w:name="_Toc297048405"/>
      <w:bookmarkStart w:id="481" w:name="_Toc312678053"/>
      <w:bookmarkStart w:id="482" w:name="_Toc304295593"/>
      <w:bookmarkStart w:id="483" w:name="_Toc292559929"/>
      <w:r>
        <w:rPr>
          <w:rFonts w:hint="eastAsia"/>
        </w:rPr>
        <w:t>13. 验收和工程试车</w:t>
      </w:r>
      <w:bookmarkEnd w:id="467"/>
    </w:p>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p w14:paraId="0307F80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13.1 分部分项工程验收</w:t>
      </w:r>
    </w:p>
    <w:p w14:paraId="4E17BBB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13.1.2监理人不能按时进行验收时，应提前</w:t>
      </w:r>
      <w:r>
        <w:rPr>
          <w:rFonts w:hint="eastAsia"/>
          <w:u w:val="single"/>
        </w:rPr>
        <w:t xml:space="preserve">       </w:t>
      </w:r>
      <w:r>
        <w:rPr>
          <w:rFonts w:hint="eastAsia"/>
        </w:rPr>
        <w:t>小时提交书面延期要求。</w:t>
      </w:r>
    </w:p>
    <w:p w14:paraId="2B11F61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关于延期最长不得超过：</w:t>
      </w:r>
      <w:r>
        <w:rPr>
          <w:rFonts w:hint="eastAsia"/>
          <w:u w:val="single"/>
        </w:rPr>
        <w:t xml:space="preserve">         </w:t>
      </w:r>
      <w:r>
        <w:rPr>
          <w:rFonts w:hint="eastAsia"/>
        </w:rPr>
        <w:t>小时。</w:t>
      </w:r>
    </w:p>
    <w:p w14:paraId="6BDCF66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bookmarkStart w:id="484" w:name="_Toc297048409"/>
      <w:bookmarkStart w:id="485" w:name="_Toc312678056"/>
      <w:bookmarkStart w:id="486" w:name="_Toc297123565"/>
      <w:bookmarkStart w:id="487" w:name="_Toc296347222"/>
      <w:bookmarkStart w:id="488" w:name="_Toc304295596"/>
      <w:bookmarkStart w:id="489" w:name="_Toc296503223"/>
      <w:bookmarkStart w:id="490" w:name="_Toc292559428"/>
      <w:bookmarkStart w:id="491" w:name="_Toc296346724"/>
      <w:bookmarkStart w:id="492" w:name="_Toc292559933"/>
      <w:bookmarkStart w:id="493" w:name="_Toc303539173"/>
      <w:bookmarkStart w:id="494" w:name="_Toc296891051"/>
      <w:bookmarkStart w:id="495" w:name="_Toc296891263"/>
      <w:bookmarkStart w:id="496" w:name="_Toc300935016"/>
      <w:bookmarkStart w:id="497" w:name="_Toc297216224"/>
      <w:bookmarkStart w:id="498" w:name="_Toc296944562"/>
      <w:bookmarkStart w:id="499" w:name="_Toc297120523"/>
      <w:bookmarkStart w:id="500" w:name="_Toc267251476"/>
      <w:bookmarkStart w:id="501" w:name="_Toc267251472"/>
      <w:bookmarkStart w:id="502" w:name="_Toc267251475"/>
      <w:bookmarkStart w:id="503" w:name="_Toc267251470"/>
      <w:bookmarkStart w:id="504" w:name="_Toc267251471"/>
      <w:bookmarkStart w:id="505" w:name="_Toc267251473"/>
      <w:bookmarkStart w:id="506" w:name="_Toc267251474"/>
      <w:r>
        <w:rPr>
          <w:rFonts w:hint="eastAsia"/>
        </w:rPr>
        <w:t>13.2 竣工验收</w:t>
      </w:r>
    </w:p>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p w14:paraId="6D43151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bookmarkStart w:id="507" w:name="_Toc280868704"/>
      <w:bookmarkStart w:id="508" w:name="_Toc280868705"/>
      <w:bookmarkStart w:id="509" w:name="_Toc280868706"/>
      <w:bookmarkStart w:id="510" w:name="_Toc280868707"/>
      <w:bookmarkStart w:id="511" w:name="_Toc280868708"/>
      <w:bookmarkStart w:id="512" w:name="_Toc280868709"/>
      <w:r>
        <w:rPr>
          <w:rFonts w:hint="eastAsia"/>
        </w:rPr>
        <w:t>13.2.2竣工验收程序</w:t>
      </w:r>
    </w:p>
    <w:bookmarkEnd w:id="507"/>
    <w:p w14:paraId="55E0700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u w:val="single"/>
        </w:rPr>
      </w:pPr>
      <w:r>
        <w:rPr>
          <w:rFonts w:hint="eastAsia"/>
        </w:rPr>
        <w:t>关于竣工验收程序的约定：</w:t>
      </w:r>
      <w:r>
        <w:rPr>
          <w:rFonts w:hint="eastAsia"/>
          <w:u w:val="single"/>
        </w:rPr>
        <w:t xml:space="preserve">                              </w:t>
      </w:r>
      <w:bookmarkStart w:id="592" w:name="_GoBack"/>
      <w:bookmarkEnd w:id="592"/>
    </w:p>
    <w:p w14:paraId="398E4D7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w:t>
      </w:r>
      <w:r>
        <w:rPr>
          <w:rFonts w:hint="eastAsia"/>
        </w:rPr>
        <w:t xml:space="preserve"> 。</w:t>
      </w:r>
    </w:p>
    <w:p w14:paraId="474E6B8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发包人不按照本项约定组织竣工验收、颁发工程接收证书的违约金的计算方法：                                         </w:t>
      </w:r>
    </w:p>
    <w:p w14:paraId="3C12507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 </w:t>
      </w:r>
      <w:r>
        <w:rPr>
          <w:rFonts w:hint="eastAsia"/>
          <w:u w:val="single"/>
        </w:rPr>
        <w:t xml:space="preserve">                                                       </w:t>
      </w:r>
      <w:r>
        <w:rPr>
          <w:rFonts w:hint="eastAsia"/>
        </w:rPr>
        <w:t>。</w:t>
      </w:r>
    </w:p>
    <w:bookmarkEnd w:id="508"/>
    <w:p w14:paraId="2B57B18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13.2.5移交、接收全部与部分工程</w:t>
      </w:r>
    </w:p>
    <w:bookmarkEnd w:id="509"/>
    <w:p w14:paraId="5FC917D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承包人向发包人移交工程的期限：</w:t>
      </w:r>
      <w:r>
        <w:rPr>
          <w:rFonts w:hint="eastAsia"/>
          <w:u w:val="single"/>
        </w:rPr>
        <w:t xml:space="preserve">                        </w:t>
      </w:r>
      <w:r>
        <w:rPr>
          <w:rFonts w:hint="eastAsia"/>
        </w:rPr>
        <w:t>。</w:t>
      </w:r>
    </w:p>
    <w:p w14:paraId="1056CB1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发包人未按本合同约定接收全部或部分工程的，违约金的计算方法为：</w:t>
      </w:r>
      <w:r>
        <w:rPr>
          <w:rFonts w:hint="eastAsia"/>
          <w:u w:val="single"/>
          <w:lang w:val="en-US" w:eastAsia="zh-CN"/>
        </w:rPr>
        <w:t xml:space="preserve">                </w:t>
      </w:r>
      <w:r>
        <w:rPr>
          <w:rFonts w:hint="eastAsia"/>
          <w:u w:val="single"/>
        </w:rPr>
        <w:t xml:space="preserve"> </w:t>
      </w:r>
      <w:r>
        <w:rPr>
          <w:rFonts w:hint="eastAsia"/>
        </w:rPr>
        <w:t>。</w:t>
      </w:r>
    </w:p>
    <w:bookmarkEnd w:id="510"/>
    <w:p w14:paraId="5048ADB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u w:val="single"/>
        </w:rPr>
      </w:pPr>
      <w:r>
        <w:rPr>
          <w:rFonts w:hint="eastAsia"/>
        </w:rPr>
        <w:t>承包人未按时移交工程的，违约金的计算方法为：</w:t>
      </w:r>
      <w:r>
        <w:rPr>
          <w:rFonts w:hint="eastAsia"/>
          <w:u w:val="single"/>
        </w:rPr>
        <w:t xml:space="preserve">          </w:t>
      </w:r>
    </w:p>
    <w:p w14:paraId="2695BBE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w:t>
      </w:r>
      <w:r>
        <w:rPr>
          <w:rFonts w:hint="eastAsia"/>
        </w:rPr>
        <w:t xml:space="preserve"> 。</w:t>
      </w:r>
    </w:p>
    <w:p w14:paraId="5465878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13.3 工程试车</w:t>
      </w:r>
    </w:p>
    <w:bookmarkEnd w:id="511"/>
    <w:p w14:paraId="2F127E7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13.3.1 试车程序</w:t>
      </w:r>
    </w:p>
    <w:p w14:paraId="7D159D6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工程试车</w:t>
      </w:r>
      <w:r>
        <w:rPr>
          <w:rFonts w:hint="eastAsia"/>
          <w:lang w:eastAsia="zh-CN"/>
        </w:rPr>
        <w:t>内容：</w:t>
      </w:r>
      <w:r>
        <w:rPr>
          <w:rFonts w:hint="eastAsia"/>
          <w:u w:val="single"/>
        </w:rPr>
        <w:t xml:space="preserve">                                                          </w:t>
      </w:r>
      <w:r>
        <w:rPr>
          <w:rFonts w:hint="eastAsia"/>
        </w:rPr>
        <w:t>。</w:t>
      </w:r>
    </w:p>
    <w:p w14:paraId="05F5772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（1）单机无负荷试车费用由</w:t>
      </w:r>
      <w:r>
        <w:rPr>
          <w:rFonts w:hint="eastAsia"/>
          <w:u w:val="single"/>
        </w:rPr>
        <w:t xml:space="preserve">                     </w:t>
      </w:r>
      <w:r>
        <w:rPr>
          <w:rFonts w:hint="eastAsia"/>
        </w:rPr>
        <w:t>承担；</w:t>
      </w:r>
    </w:p>
    <w:p w14:paraId="79EC0BB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（2）无负荷联动试车费用由 </w:t>
      </w:r>
      <w:r>
        <w:rPr>
          <w:rFonts w:hint="eastAsia"/>
          <w:u w:val="single"/>
        </w:rPr>
        <w:t xml:space="preserve">                    </w:t>
      </w:r>
      <w:r>
        <w:rPr>
          <w:rFonts w:hint="eastAsia"/>
        </w:rPr>
        <w:t>承担。</w:t>
      </w:r>
    </w:p>
    <w:p w14:paraId="56A1D76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13.3.3 投料试车</w:t>
      </w:r>
    </w:p>
    <w:p w14:paraId="6587798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u w:val="single"/>
        </w:rPr>
      </w:pPr>
      <w:r>
        <w:rPr>
          <w:rFonts w:hint="eastAsia"/>
        </w:rPr>
        <w:t>关于投料试车相关事项的约定：</w:t>
      </w:r>
      <w:r>
        <w:rPr>
          <w:rFonts w:hint="eastAsia"/>
          <w:u w:val="single"/>
        </w:rPr>
        <w:t xml:space="preserve">                           </w:t>
      </w:r>
    </w:p>
    <w:p w14:paraId="27F30D3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w:t>
      </w:r>
      <w:r>
        <w:rPr>
          <w:rFonts w:hint="eastAsia"/>
        </w:rPr>
        <w:t xml:space="preserve"> 。</w:t>
      </w:r>
    </w:p>
    <w:p w14:paraId="5599A4A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13.6 竣工退场</w:t>
      </w:r>
    </w:p>
    <w:p w14:paraId="49D486A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13.6.1 竣工退场</w:t>
      </w:r>
    </w:p>
    <w:p w14:paraId="4BD4CB2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承包人完成竣工退场的期限：</w:t>
      </w:r>
      <w:r>
        <w:rPr>
          <w:rFonts w:hint="eastAsia"/>
          <w:u w:val="single"/>
        </w:rPr>
        <w:t xml:space="preserve">                            </w:t>
      </w:r>
      <w:r>
        <w:rPr>
          <w:rFonts w:hint="eastAsia"/>
        </w:rPr>
        <w:t>。</w:t>
      </w:r>
    </w:p>
    <w:p w14:paraId="0F9C1C8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bookmarkStart w:id="513" w:name="_Toc351203646"/>
      <w:r>
        <w:rPr>
          <w:rFonts w:hint="eastAsia"/>
        </w:rPr>
        <w:t>14. 竣工结算</w:t>
      </w:r>
      <w:bookmarkEnd w:id="513"/>
    </w:p>
    <w:p w14:paraId="4BB67E8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14.1 竣工结算申请</w:t>
      </w:r>
    </w:p>
    <w:p w14:paraId="0E58372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承包人提交竣工结算申请单的期限</w:t>
      </w:r>
      <w:r>
        <w:rPr>
          <w:rFonts w:hint="eastAsia"/>
          <w:u w:val="single"/>
        </w:rPr>
        <w:t xml:space="preserve">：                   </w:t>
      </w:r>
      <w:r>
        <w:rPr>
          <w:rFonts w:hint="eastAsia"/>
        </w:rPr>
        <w:t xml:space="preserve"> 。</w:t>
      </w:r>
    </w:p>
    <w:p w14:paraId="6FDB68C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u w:val="single"/>
        </w:rPr>
      </w:pPr>
      <w:r>
        <w:rPr>
          <w:rFonts w:hint="eastAsia"/>
        </w:rPr>
        <w:t>竣工结算申请单应包括的内容：</w:t>
      </w:r>
      <w:r>
        <w:rPr>
          <w:rFonts w:hint="eastAsia"/>
          <w:u w:val="single"/>
        </w:rPr>
        <w:t xml:space="preserve">                        </w:t>
      </w:r>
    </w:p>
    <w:p w14:paraId="308FCA0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w:t>
      </w:r>
      <w:r>
        <w:rPr>
          <w:rFonts w:hint="eastAsia"/>
        </w:rPr>
        <w:t xml:space="preserve"> 。</w:t>
      </w:r>
    </w:p>
    <w:p w14:paraId="2FC210A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14.2 竣工结算审核</w:t>
      </w:r>
    </w:p>
    <w:p w14:paraId="4753A35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发包人审批竣工付款申请单的期限：</w:t>
      </w:r>
      <w:r>
        <w:rPr>
          <w:rFonts w:hint="eastAsia"/>
          <w:u w:val="single"/>
        </w:rPr>
        <w:t xml:space="preserve">                      </w:t>
      </w:r>
      <w:r>
        <w:rPr>
          <w:rFonts w:hint="eastAsia"/>
        </w:rPr>
        <w:t>。</w:t>
      </w:r>
    </w:p>
    <w:p w14:paraId="2C55ECF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发包人完成竣工付款的期限：</w:t>
      </w:r>
      <w:r>
        <w:rPr>
          <w:rFonts w:hint="eastAsia"/>
          <w:u w:val="single"/>
        </w:rPr>
        <w:t xml:space="preserve">                            </w:t>
      </w:r>
      <w:r>
        <w:rPr>
          <w:rFonts w:hint="eastAsia"/>
        </w:rPr>
        <w:t>。</w:t>
      </w:r>
    </w:p>
    <w:p w14:paraId="460BB8A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u w:val="single"/>
        </w:rPr>
      </w:pPr>
      <w:r>
        <w:rPr>
          <w:rFonts w:hint="eastAsia"/>
        </w:rPr>
        <w:t>关于竣工付款证书异议部分复核的方式和程序：</w:t>
      </w:r>
      <w:r>
        <w:rPr>
          <w:rFonts w:hint="eastAsia"/>
          <w:u w:val="single"/>
        </w:rPr>
        <w:t xml:space="preserve">          </w:t>
      </w:r>
    </w:p>
    <w:p w14:paraId="3FC0B3F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w:t>
      </w:r>
      <w:r>
        <w:rPr>
          <w:rFonts w:hint="eastAsia"/>
        </w:rPr>
        <w:t xml:space="preserve">  。</w:t>
      </w:r>
    </w:p>
    <w:p w14:paraId="219D795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14.4 最终结清</w:t>
      </w:r>
    </w:p>
    <w:p w14:paraId="7FAA5DE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14.4.1 最终结清申请单</w:t>
      </w:r>
    </w:p>
    <w:p w14:paraId="178145D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承包人提交最终结清申请单的份数：</w:t>
      </w:r>
      <w:r>
        <w:rPr>
          <w:rFonts w:hint="eastAsia"/>
          <w:u w:val="single"/>
        </w:rPr>
        <w:t xml:space="preserve">                    </w:t>
      </w:r>
      <w:r>
        <w:rPr>
          <w:rFonts w:hint="eastAsia"/>
        </w:rPr>
        <w:t>。</w:t>
      </w:r>
    </w:p>
    <w:p w14:paraId="06DA8B6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承包人提交最终结算申请单的期限：</w:t>
      </w:r>
      <w:r>
        <w:rPr>
          <w:rFonts w:hint="eastAsia"/>
          <w:u w:val="single"/>
        </w:rPr>
        <w:t xml:space="preserve">                    </w:t>
      </w:r>
      <w:r>
        <w:rPr>
          <w:rFonts w:hint="eastAsia"/>
        </w:rPr>
        <w:t xml:space="preserve">。 </w:t>
      </w:r>
    </w:p>
    <w:p w14:paraId="4371949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14.4.2 最终结清证书和支付</w:t>
      </w:r>
    </w:p>
    <w:p w14:paraId="51475B7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（1）发包人完成最终结清申请单的审批并颁发最终结清证书的期限：</w:t>
      </w:r>
      <w:r>
        <w:rPr>
          <w:rFonts w:hint="eastAsia"/>
          <w:u w:val="single"/>
          <w:lang w:val="en-US" w:eastAsia="zh-CN"/>
        </w:rPr>
        <w:t xml:space="preserve">                  </w:t>
      </w:r>
      <w:r>
        <w:rPr>
          <w:rFonts w:hint="eastAsia"/>
          <w:u w:val="single"/>
        </w:rPr>
        <w:t xml:space="preserve"> </w:t>
      </w:r>
      <w:r>
        <w:rPr>
          <w:rFonts w:hint="eastAsia"/>
        </w:rPr>
        <w:t>。</w:t>
      </w:r>
    </w:p>
    <w:p w14:paraId="3D0D4DB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（2）发包人完成支付的期限：</w:t>
      </w:r>
      <w:r>
        <w:rPr>
          <w:rFonts w:hint="eastAsia"/>
          <w:u w:val="single"/>
        </w:rPr>
        <w:t xml:space="preserve">                        </w:t>
      </w:r>
      <w:r>
        <w:rPr>
          <w:rFonts w:hint="eastAsia"/>
        </w:rPr>
        <w:t xml:space="preserve"> 。</w:t>
      </w:r>
    </w:p>
    <w:bookmarkEnd w:id="500"/>
    <w:bookmarkEnd w:id="501"/>
    <w:bookmarkEnd w:id="502"/>
    <w:bookmarkEnd w:id="503"/>
    <w:bookmarkEnd w:id="504"/>
    <w:bookmarkEnd w:id="505"/>
    <w:bookmarkEnd w:id="506"/>
    <w:bookmarkEnd w:id="512"/>
    <w:p w14:paraId="1B1309A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bookmarkStart w:id="514" w:name="_Toc351203647"/>
      <w:bookmarkStart w:id="515" w:name="_Toc267251483"/>
      <w:bookmarkStart w:id="516" w:name="_Toc267251482"/>
      <w:bookmarkStart w:id="517" w:name="_Toc267251484"/>
      <w:bookmarkStart w:id="518" w:name="_Toc267251485"/>
      <w:bookmarkStart w:id="519" w:name="_Toc267251486"/>
      <w:bookmarkStart w:id="520" w:name="_Toc267251488"/>
      <w:bookmarkStart w:id="521" w:name="_Toc267251490"/>
      <w:bookmarkStart w:id="522" w:name="_Toc267251489"/>
      <w:bookmarkStart w:id="523" w:name="_Toc267251502"/>
      <w:bookmarkStart w:id="524" w:name="_Toc267251498"/>
      <w:bookmarkStart w:id="525" w:name="_Toc267251494"/>
      <w:bookmarkStart w:id="526" w:name="_Toc267251497"/>
      <w:bookmarkStart w:id="527" w:name="_Toc267251492"/>
      <w:bookmarkStart w:id="528" w:name="_Toc267251495"/>
      <w:bookmarkStart w:id="529" w:name="_Toc267251496"/>
      <w:bookmarkStart w:id="530" w:name="_Toc267251499"/>
      <w:bookmarkStart w:id="531" w:name="_Toc267251493"/>
      <w:bookmarkStart w:id="532" w:name="_Toc267251503"/>
      <w:bookmarkStart w:id="533" w:name="_Toc267251491"/>
      <w:bookmarkStart w:id="534" w:name="_Toc267251501"/>
      <w:bookmarkStart w:id="535" w:name="_Toc267251506"/>
      <w:bookmarkStart w:id="536" w:name="_Toc267251504"/>
      <w:bookmarkStart w:id="537" w:name="_Toc267251507"/>
      <w:bookmarkStart w:id="538" w:name="_Toc267251508"/>
      <w:bookmarkStart w:id="539" w:name="_Toc267251514"/>
      <w:bookmarkStart w:id="540" w:name="_Toc267251513"/>
      <w:bookmarkStart w:id="541" w:name="_Toc267251509"/>
      <w:bookmarkStart w:id="542" w:name="_Toc267251515"/>
      <w:bookmarkStart w:id="543" w:name="_Toc267251511"/>
      <w:bookmarkStart w:id="544" w:name="_Toc267251510"/>
      <w:r>
        <w:rPr>
          <w:rFonts w:hint="eastAsia"/>
        </w:rPr>
        <w:t>15. 缺陷责任期与保修</w:t>
      </w:r>
      <w:bookmarkEnd w:id="514"/>
    </w:p>
    <w:p w14:paraId="0079F88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15.2缺陷责任期</w:t>
      </w:r>
      <w:bookmarkEnd w:id="515"/>
    </w:p>
    <w:p w14:paraId="381A897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u w:val="single"/>
        </w:rPr>
      </w:pPr>
      <w:r>
        <w:rPr>
          <w:rFonts w:hint="eastAsia"/>
        </w:rPr>
        <w:t>缺陷责任期的具体期限：</w:t>
      </w:r>
      <w:r>
        <w:rPr>
          <w:rFonts w:hint="eastAsia"/>
          <w:u w:val="single"/>
        </w:rPr>
        <w:t xml:space="preserve">                                </w:t>
      </w:r>
    </w:p>
    <w:p w14:paraId="36A947C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w:t>
      </w:r>
      <w:r>
        <w:rPr>
          <w:rFonts w:hint="eastAsia"/>
        </w:rPr>
        <w:t xml:space="preserve">  。</w:t>
      </w:r>
    </w:p>
    <w:p w14:paraId="37DBE94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15.3 质量保证金</w:t>
      </w:r>
    </w:p>
    <w:p w14:paraId="663925C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关于是否扣留质量保证金的约定：</w:t>
      </w:r>
      <w:r>
        <w:rPr>
          <w:rFonts w:hint="eastAsia"/>
          <w:u w:val="single"/>
        </w:rPr>
        <w:t xml:space="preserve">                      </w:t>
      </w:r>
      <w:r>
        <w:rPr>
          <w:rFonts w:hint="eastAsia"/>
        </w:rPr>
        <w:t>。在工程项目竣工前，承包人按专用合同条款第3.7条提供履约担保的，发包人不得同时预留工程质量保证金。</w:t>
      </w:r>
    </w:p>
    <w:p w14:paraId="70C6D4B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15.3.1 承包人提供质量保证金的方式</w:t>
      </w:r>
    </w:p>
    <w:p w14:paraId="22EFF41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质量保证金采用以下第</w:t>
      </w:r>
      <w:r>
        <w:rPr>
          <w:rFonts w:hint="eastAsia"/>
          <w:u w:val="single"/>
        </w:rPr>
        <w:t xml:space="preserve">     </w:t>
      </w:r>
      <w:r>
        <w:rPr>
          <w:rFonts w:hint="eastAsia"/>
        </w:rPr>
        <w:t>种方式：</w:t>
      </w:r>
    </w:p>
    <w:p w14:paraId="1F9BEBF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（1）质量保证金保函，保证金额为：</w:t>
      </w:r>
      <w:r>
        <w:rPr>
          <w:rFonts w:hint="eastAsia"/>
          <w:u w:val="single"/>
        </w:rPr>
        <w:t xml:space="preserve">                  </w:t>
      </w:r>
      <w:r>
        <w:rPr>
          <w:rFonts w:hint="eastAsia"/>
        </w:rPr>
        <w:t xml:space="preserve"> ； </w:t>
      </w:r>
    </w:p>
    <w:p w14:paraId="1969E76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（2）</w:t>
      </w:r>
      <w:r>
        <w:rPr>
          <w:rFonts w:hint="eastAsia"/>
          <w:u w:val="single"/>
        </w:rPr>
        <w:t xml:space="preserve">     </w:t>
      </w:r>
      <w:r>
        <w:rPr>
          <w:rFonts w:hint="eastAsia"/>
        </w:rPr>
        <w:t xml:space="preserve"> %的工程款；</w:t>
      </w:r>
    </w:p>
    <w:p w14:paraId="0373FCC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（3）其他方式:                                       。</w:t>
      </w:r>
    </w:p>
    <w:p w14:paraId="1185642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15.3.2 质量保证金的扣留 </w:t>
      </w:r>
    </w:p>
    <w:p w14:paraId="51AE4C7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质量保证金的扣留采取以下第</w:t>
      </w:r>
      <w:r>
        <w:rPr>
          <w:rFonts w:hint="eastAsia"/>
          <w:u w:val="single"/>
        </w:rPr>
        <w:t xml:space="preserve">     </w:t>
      </w:r>
      <w:r>
        <w:rPr>
          <w:rFonts w:hint="eastAsia"/>
        </w:rPr>
        <w:t>种方式：</w:t>
      </w:r>
    </w:p>
    <w:p w14:paraId="176B709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（1）在支付工程进度款时逐次扣留，在此情形下，质量保证金的计算基数不包括预付款的支付、扣回以及价格调整的金额；</w:t>
      </w:r>
    </w:p>
    <w:p w14:paraId="66BA91D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（2）工程竣工结算时一次性扣留质量保证金；</w:t>
      </w:r>
    </w:p>
    <w:p w14:paraId="6B88689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（3）其他扣留方式: </w:t>
      </w:r>
      <w:r>
        <w:rPr>
          <w:rFonts w:hint="eastAsia"/>
          <w:u w:val="single"/>
        </w:rPr>
        <w:t xml:space="preserve">                                    </w:t>
      </w:r>
      <w:r>
        <w:rPr>
          <w:rFonts w:hint="eastAsia"/>
        </w:rPr>
        <w:t>。</w:t>
      </w:r>
    </w:p>
    <w:p w14:paraId="732D8B3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u w:val="single"/>
        </w:rPr>
      </w:pPr>
      <w:r>
        <w:rPr>
          <w:rFonts w:hint="eastAsia"/>
        </w:rPr>
        <w:t>关于质量保证金的补充约定：</w:t>
      </w:r>
      <w:r>
        <w:rPr>
          <w:rFonts w:hint="eastAsia"/>
          <w:u w:val="single"/>
        </w:rPr>
        <w:t xml:space="preserve">                            </w:t>
      </w:r>
    </w:p>
    <w:p w14:paraId="51706CB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w:t>
      </w:r>
      <w:r>
        <w:rPr>
          <w:rFonts w:hint="eastAsia"/>
        </w:rPr>
        <w:t xml:space="preserve"> 。</w:t>
      </w:r>
    </w:p>
    <w:bookmarkEnd w:id="516"/>
    <w:bookmarkEnd w:id="517"/>
    <w:p w14:paraId="0B2584C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15.4保修</w:t>
      </w:r>
    </w:p>
    <w:bookmarkEnd w:id="518"/>
    <w:p w14:paraId="64A544A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15.4.1 保修责任</w:t>
      </w:r>
    </w:p>
    <w:p w14:paraId="6E90313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u w:val="single"/>
        </w:rPr>
      </w:pPr>
      <w:r>
        <w:rPr>
          <w:rFonts w:hint="eastAsia"/>
        </w:rPr>
        <w:t>工程保修期为：</w:t>
      </w:r>
      <w:r>
        <w:rPr>
          <w:rFonts w:hint="eastAsia"/>
          <w:u w:val="single"/>
        </w:rPr>
        <w:t xml:space="preserve">                                        </w:t>
      </w:r>
    </w:p>
    <w:p w14:paraId="2110119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w:t>
      </w:r>
      <w:r>
        <w:rPr>
          <w:rFonts w:hint="eastAsia"/>
        </w:rPr>
        <w:t xml:space="preserve">  。</w:t>
      </w:r>
    </w:p>
    <w:p w14:paraId="602DDC7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15.4.3 修复通知</w:t>
      </w:r>
    </w:p>
    <w:p w14:paraId="0576F24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u w:val="single"/>
        </w:rPr>
      </w:pPr>
      <w:r>
        <w:rPr>
          <w:rFonts w:hint="eastAsia"/>
        </w:rPr>
        <w:t xml:space="preserve">承包人收到保修通知并到达工程现场的合理时间： </w:t>
      </w:r>
      <w:r>
        <w:rPr>
          <w:rFonts w:hint="eastAsia"/>
          <w:u w:val="single"/>
        </w:rPr>
        <w:t xml:space="preserve">         </w:t>
      </w:r>
    </w:p>
    <w:p w14:paraId="71090BB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w:t>
      </w:r>
      <w:r>
        <w:rPr>
          <w:rFonts w:hint="eastAsia"/>
        </w:rPr>
        <w:t xml:space="preserve"> 。</w:t>
      </w:r>
    </w:p>
    <w:bookmarkEnd w:id="519"/>
    <w:bookmarkEnd w:id="520"/>
    <w:bookmarkEnd w:id="521"/>
    <w:bookmarkEnd w:id="522"/>
    <w:p w14:paraId="60BD4B7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bookmarkStart w:id="545" w:name="_Toc351203648"/>
      <w:bookmarkStart w:id="546" w:name="_Toc280868717"/>
      <w:bookmarkStart w:id="547" w:name="_Toc280868718"/>
      <w:r>
        <w:rPr>
          <w:rFonts w:hint="eastAsia"/>
        </w:rPr>
        <w:t>16. 违约</w:t>
      </w:r>
      <w:bookmarkEnd w:id="545"/>
    </w:p>
    <w:p w14:paraId="458B19F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16.1 发包人违约</w:t>
      </w:r>
    </w:p>
    <w:p w14:paraId="3A6987D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16.1.1发包人违约的情形</w:t>
      </w:r>
    </w:p>
    <w:p w14:paraId="199E4B8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u w:val="single"/>
        </w:rPr>
      </w:pPr>
      <w:r>
        <w:rPr>
          <w:rFonts w:hint="eastAsia"/>
        </w:rPr>
        <w:t>发包人违约的其他情形：</w:t>
      </w:r>
      <w:r>
        <w:rPr>
          <w:rFonts w:hint="eastAsia"/>
          <w:u w:val="single"/>
        </w:rPr>
        <w:t xml:space="preserve">                                </w:t>
      </w:r>
    </w:p>
    <w:p w14:paraId="75BDA60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w:t>
      </w:r>
      <w:r>
        <w:rPr>
          <w:rFonts w:hint="eastAsia"/>
        </w:rPr>
        <w:t xml:space="preserve"> 。</w:t>
      </w:r>
    </w:p>
    <w:p w14:paraId="479E00EC">
      <w:pPr>
        <w:keepNext w:val="0"/>
        <w:keepLines w:val="0"/>
        <w:pageBreakBefore w:val="0"/>
        <w:widowControl/>
        <w:kinsoku/>
        <w:wordWrap/>
        <w:overflowPunct/>
        <w:topLinePunct w:val="0"/>
        <w:autoSpaceDE/>
        <w:autoSpaceDN/>
        <w:bidi w:val="0"/>
        <w:adjustRightInd/>
        <w:snapToGrid/>
        <w:spacing w:line="380" w:lineRule="exact"/>
        <w:ind w:right="0" w:rightChars="0" w:firstLine="420" w:firstLineChars="200"/>
        <w:jc w:val="left"/>
        <w:textAlignment w:val="auto"/>
        <w:outlineLvl w:val="9"/>
        <w:rPr>
          <w:rFonts w:hint="eastAsia"/>
        </w:rPr>
      </w:pPr>
      <w:r>
        <w:rPr>
          <w:rFonts w:hint="eastAsia"/>
        </w:rPr>
        <w:t xml:space="preserve"> 16.1.2 发包人违约的责任</w:t>
      </w:r>
    </w:p>
    <w:p w14:paraId="05393EC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发包人违约责任的承担方式和计算方法：</w:t>
      </w:r>
    </w:p>
    <w:p w14:paraId="287F023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（1）因发包人原因未能在计划开工日期前7天内下达开工通知的违约责任：</w:t>
      </w:r>
      <w:r>
        <w:rPr>
          <w:rFonts w:hint="eastAsia"/>
          <w:u w:val="single"/>
          <w:lang w:val="en-US" w:eastAsia="zh-CN"/>
        </w:rPr>
        <w:t xml:space="preserve">             </w:t>
      </w:r>
      <w:r>
        <w:rPr>
          <w:rFonts w:hint="eastAsia"/>
        </w:rPr>
        <w:t>。</w:t>
      </w:r>
    </w:p>
    <w:p w14:paraId="3E58BBC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（2）因发包人原因未能按合同约定支付合同价款的违约责任：</w:t>
      </w:r>
      <w:r>
        <w:rPr>
          <w:rFonts w:hint="eastAsia"/>
          <w:u w:val="single"/>
          <w:lang w:val="en-US" w:eastAsia="zh-CN"/>
        </w:rPr>
        <w:t xml:space="preserve">                         </w:t>
      </w:r>
      <w:r>
        <w:rPr>
          <w:rFonts w:hint="eastAsia"/>
        </w:rPr>
        <w:t>。</w:t>
      </w:r>
    </w:p>
    <w:p w14:paraId="6912922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（3）发包人违反第10.1款〔变更的范围〕第（2）项约定，自行实施被取消的工作或转由他人实施的违约责任：</w:t>
      </w:r>
      <w:r>
        <w:rPr>
          <w:rFonts w:hint="eastAsia"/>
          <w:u w:val="single"/>
        </w:rPr>
        <w:t xml:space="preserve">              </w:t>
      </w:r>
      <w:r>
        <w:rPr>
          <w:rFonts w:hint="eastAsia"/>
          <w:u w:val="single"/>
          <w:lang w:val="en-US" w:eastAsia="zh-CN"/>
        </w:rPr>
        <w:t xml:space="preserve">                                           </w:t>
      </w:r>
      <w:r>
        <w:rPr>
          <w:rFonts w:hint="eastAsia"/>
        </w:rPr>
        <w:t>。</w:t>
      </w:r>
    </w:p>
    <w:p w14:paraId="3773E89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（4）发包人提供的材料、工程设备的规格、数量或质量不符合合同约定，或因发包人原因导致交货日期延误或交货地点变更等情况的违约责任：</w:t>
      </w:r>
      <w:r>
        <w:rPr>
          <w:rFonts w:hint="eastAsia"/>
          <w:u w:val="single"/>
        </w:rPr>
        <w:t xml:space="preserve">                                           </w:t>
      </w:r>
      <w:r>
        <w:rPr>
          <w:rFonts w:hint="eastAsia"/>
        </w:rPr>
        <w:t>。</w:t>
      </w:r>
    </w:p>
    <w:p w14:paraId="6FD71F0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u w:val="single"/>
        </w:rPr>
      </w:pPr>
      <w:r>
        <w:rPr>
          <w:rFonts w:hint="eastAsia"/>
        </w:rPr>
        <w:t>（5）因发包人违反合同约定造成暂停施工的违约责任：</w:t>
      </w:r>
      <w:r>
        <w:rPr>
          <w:rFonts w:hint="eastAsia"/>
          <w:u w:val="single"/>
        </w:rPr>
        <w:t xml:space="preserve">     </w:t>
      </w:r>
    </w:p>
    <w:p w14:paraId="77253DC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w:t>
      </w:r>
      <w:r>
        <w:rPr>
          <w:rFonts w:hint="eastAsia"/>
        </w:rPr>
        <w:t>。</w:t>
      </w:r>
    </w:p>
    <w:p w14:paraId="22E0E0E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（6）发包人无正当理由没有在约定期限内发出复工指示，导致承包人无法复工的违约责任：  </w:t>
      </w:r>
      <w:r>
        <w:rPr>
          <w:rFonts w:hint="eastAsia"/>
          <w:u w:val="single"/>
        </w:rPr>
        <w:t xml:space="preserve">                             </w:t>
      </w:r>
      <w:r>
        <w:rPr>
          <w:rFonts w:hint="eastAsia"/>
        </w:rPr>
        <w:t>。</w:t>
      </w:r>
    </w:p>
    <w:p w14:paraId="46163F6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（7）其他：</w:t>
      </w:r>
      <w:r>
        <w:rPr>
          <w:rFonts w:hint="eastAsia"/>
          <w:u w:val="single"/>
        </w:rPr>
        <w:t xml:space="preserve">                                          </w:t>
      </w:r>
      <w:r>
        <w:rPr>
          <w:rFonts w:hint="eastAsia"/>
        </w:rPr>
        <w:t>。</w:t>
      </w:r>
    </w:p>
    <w:p w14:paraId="75635B5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16.1.3 因发包人违约解除合同</w:t>
      </w:r>
    </w:p>
    <w:p w14:paraId="2A051BD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承包人按16.1.1项〔发包人违约的情形〕约定暂停施工满 </w:t>
      </w:r>
      <w:r>
        <w:rPr>
          <w:rFonts w:hint="eastAsia"/>
          <w:u w:val="single"/>
        </w:rPr>
        <w:t xml:space="preserve">   </w:t>
      </w:r>
      <w:r>
        <w:rPr>
          <w:rFonts w:hint="eastAsia"/>
        </w:rPr>
        <w:t>天后发包人仍不纠正其违约行为并致使合同目的不能实现的，承包人有权解除合同。</w:t>
      </w:r>
    </w:p>
    <w:p w14:paraId="12F7EFA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16.2 承包人违约</w:t>
      </w:r>
    </w:p>
    <w:p w14:paraId="782B50B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16.2.1 承包人违约的情形</w:t>
      </w:r>
    </w:p>
    <w:p w14:paraId="250CDDC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u w:val="single"/>
        </w:rPr>
      </w:pPr>
      <w:r>
        <w:rPr>
          <w:rFonts w:hint="eastAsia"/>
        </w:rPr>
        <w:t xml:space="preserve">承包人违约的其他情形： </w:t>
      </w:r>
      <w:r>
        <w:rPr>
          <w:rFonts w:hint="eastAsia"/>
          <w:u w:val="single"/>
        </w:rPr>
        <w:t xml:space="preserve">                               </w:t>
      </w:r>
    </w:p>
    <w:p w14:paraId="1CA5B6F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w:t>
      </w:r>
      <w:r>
        <w:rPr>
          <w:rFonts w:hint="eastAsia"/>
        </w:rPr>
        <w:t xml:space="preserve">  。</w:t>
      </w:r>
    </w:p>
    <w:p w14:paraId="0C03FD7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16.2.2承包人违约的责任</w:t>
      </w:r>
    </w:p>
    <w:p w14:paraId="2F6F85E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u w:val="single"/>
        </w:rPr>
      </w:pPr>
      <w:r>
        <w:rPr>
          <w:rFonts w:hint="eastAsia"/>
        </w:rPr>
        <w:t>承包人违约责任的承担方式和计算方法：</w:t>
      </w:r>
      <w:r>
        <w:rPr>
          <w:rFonts w:hint="eastAsia"/>
          <w:u w:val="single"/>
        </w:rPr>
        <w:t xml:space="preserve">                  </w:t>
      </w:r>
    </w:p>
    <w:p w14:paraId="78E8099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w:t>
      </w:r>
      <w:r>
        <w:rPr>
          <w:rFonts w:hint="eastAsia"/>
        </w:rPr>
        <w:t xml:space="preserve"> 。    </w:t>
      </w:r>
    </w:p>
    <w:p w14:paraId="6073C27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16.2.3 因承包人违约解除合同</w:t>
      </w:r>
    </w:p>
    <w:p w14:paraId="6E27783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u w:val="single"/>
        </w:rPr>
      </w:pPr>
      <w:r>
        <w:rPr>
          <w:rFonts w:hint="eastAsia"/>
        </w:rPr>
        <w:t>关于承包人违约解除合同的特别约定：</w:t>
      </w:r>
      <w:r>
        <w:rPr>
          <w:rFonts w:hint="eastAsia"/>
          <w:u w:val="single"/>
        </w:rPr>
        <w:t xml:space="preserve">                    </w:t>
      </w:r>
    </w:p>
    <w:p w14:paraId="3B83F36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w:t>
      </w:r>
      <w:r>
        <w:rPr>
          <w:rFonts w:hint="eastAsia"/>
        </w:rPr>
        <w:t xml:space="preserve">  。</w:t>
      </w:r>
    </w:p>
    <w:p w14:paraId="372E485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发包人继续使用承包人在施工现场的材料、设备、临时工程、承包人文件和由承包人或以其名义编制的其他文件的费用承担方式：</w:t>
      </w:r>
      <w:r>
        <w:rPr>
          <w:rFonts w:hint="eastAsia"/>
          <w:u w:val="single"/>
        </w:rPr>
        <w:t xml:space="preserve">                                                     </w:t>
      </w:r>
      <w:r>
        <w:rPr>
          <w:rFonts w:hint="eastAsia"/>
        </w:rPr>
        <w:t>。</w:t>
      </w:r>
    </w:p>
    <w:p w14:paraId="790F51B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bookmarkStart w:id="548" w:name="_Toc351203649"/>
      <w:r>
        <w:rPr>
          <w:rFonts w:hint="eastAsia"/>
        </w:rPr>
        <w:t>17. 不可抗力</w:t>
      </w:r>
      <w:bookmarkEnd w:id="548"/>
      <w:r>
        <w:rPr>
          <w:rFonts w:hint="eastAsia"/>
        </w:rPr>
        <w:t xml:space="preserve"> </w:t>
      </w:r>
      <w:bookmarkEnd w:id="546"/>
    </w:p>
    <w:p w14:paraId="338663D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17.1 不可抗力的确认</w:t>
      </w:r>
    </w:p>
    <w:p w14:paraId="02E44BB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除通用合同条款约定的不可抗力事件之外，视为不可抗力的其他情形：</w:t>
      </w:r>
      <w:r>
        <w:rPr>
          <w:rFonts w:hint="eastAsia"/>
          <w:u w:val="single"/>
          <w:lang w:val="en-US" w:eastAsia="zh-CN"/>
        </w:rPr>
        <w:t xml:space="preserve">                    </w:t>
      </w:r>
      <w:r>
        <w:rPr>
          <w:rFonts w:hint="eastAsia"/>
          <w:lang w:val="en-US" w:eastAsia="zh-CN"/>
        </w:rPr>
        <w:t xml:space="preserve"> </w:t>
      </w:r>
      <w:r>
        <w:rPr>
          <w:rFonts w:hint="eastAsia"/>
        </w:rPr>
        <w:t>。</w:t>
      </w:r>
    </w:p>
    <w:p w14:paraId="12D999D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17.4 因不可抗力解除合同</w:t>
      </w:r>
    </w:p>
    <w:p w14:paraId="464550C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合同解除后，发包人应在商定或确定发包人应支付款项后    天内完成款项的支付。</w:t>
      </w:r>
    </w:p>
    <w:p w14:paraId="5AC51FA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bookmarkStart w:id="549" w:name="_Toc351203650"/>
      <w:r>
        <w:rPr>
          <w:rFonts w:hint="eastAsia"/>
        </w:rPr>
        <w:t>18. 保险</w:t>
      </w:r>
      <w:bookmarkEnd w:id="549"/>
    </w:p>
    <w:bookmarkEnd w:id="547"/>
    <w:p w14:paraId="7D06F61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18.1 工程保险</w:t>
      </w:r>
    </w:p>
    <w:p w14:paraId="43894B7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关于工程保险的特别约定：</w:t>
      </w:r>
      <w:r>
        <w:rPr>
          <w:rFonts w:hint="eastAsia"/>
          <w:u w:val="single"/>
        </w:rPr>
        <w:t xml:space="preserve">                             </w:t>
      </w:r>
      <w:r>
        <w:rPr>
          <w:rFonts w:hint="eastAsia"/>
        </w:rPr>
        <w:t xml:space="preserve"> 。</w:t>
      </w:r>
    </w:p>
    <w:p w14:paraId="7A2E203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18.3 其他保险</w:t>
      </w:r>
    </w:p>
    <w:p w14:paraId="0855EEC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关于其他保险的约定：</w:t>
      </w:r>
      <w:r>
        <w:rPr>
          <w:rFonts w:hint="eastAsia"/>
          <w:u w:val="single"/>
        </w:rPr>
        <w:t xml:space="preserve">                                 </w:t>
      </w:r>
      <w:r>
        <w:rPr>
          <w:rFonts w:hint="eastAsia"/>
        </w:rPr>
        <w:t xml:space="preserve"> 。</w:t>
      </w:r>
    </w:p>
    <w:p w14:paraId="7BC5537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u w:val="single"/>
        </w:rPr>
      </w:pPr>
      <w:r>
        <w:rPr>
          <w:rFonts w:hint="eastAsia"/>
        </w:rPr>
        <w:t>承包人是否应为其施工设备等办理财产保险：</w:t>
      </w:r>
      <w:r>
        <w:rPr>
          <w:rFonts w:hint="eastAsia"/>
          <w:u w:val="single"/>
        </w:rPr>
        <w:t xml:space="preserve">              </w:t>
      </w:r>
    </w:p>
    <w:p w14:paraId="1D856A3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w:t>
      </w:r>
      <w:r>
        <w:rPr>
          <w:rFonts w:hint="eastAsia"/>
        </w:rPr>
        <w:t xml:space="preserve">  。</w:t>
      </w:r>
    </w:p>
    <w:p w14:paraId="7A9252A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18.7 通知义务</w:t>
      </w:r>
    </w:p>
    <w:p w14:paraId="553393F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u w:val="single"/>
        </w:rPr>
      </w:pPr>
      <w:r>
        <w:rPr>
          <w:rFonts w:hint="eastAsia"/>
        </w:rPr>
        <w:t>关于变更保险合同时的通知义务的约定：</w:t>
      </w:r>
      <w:r>
        <w:rPr>
          <w:rFonts w:hint="eastAsia"/>
          <w:u w:val="single"/>
        </w:rPr>
        <w:t xml:space="preserve">                  </w:t>
      </w:r>
    </w:p>
    <w:p w14:paraId="1EAEDC1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w:t>
      </w:r>
      <w:r>
        <w:rPr>
          <w:rFonts w:hint="eastAsia"/>
        </w:rPr>
        <w:t xml:space="preserve">  。</w:t>
      </w:r>
    </w:p>
    <w:bookmarkEnd w:id="523"/>
    <w:bookmarkEnd w:id="524"/>
    <w:bookmarkEnd w:id="525"/>
    <w:bookmarkEnd w:id="526"/>
    <w:bookmarkEnd w:id="527"/>
    <w:bookmarkEnd w:id="528"/>
    <w:bookmarkEnd w:id="529"/>
    <w:bookmarkEnd w:id="530"/>
    <w:bookmarkEnd w:id="531"/>
    <w:bookmarkEnd w:id="532"/>
    <w:bookmarkEnd w:id="533"/>
    <w:bookmarkEnd w:id="534"/>
    <w:p w14:paraId="4605F1C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bookmarkStart w:id="550" w:name="_Toc351203651"/>
      <w:r>
        <w:rPr>
          <w:rFonts w:hint="eastAsia"/>
        </w:rPr>
        <w:t>20. 争议解决</w:t>
      </w:r>
      <w:bookmarkEnd w:id="550"/>
    </w:p>
    <w:bookmarkEnd w:id="535"/>
    <w:bookmarkEnd w:id="536"/>
    <w:p w14:paraId="2EA5D5D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20.3 争</w:t>
      </w:r>
      <w:bookmarkEnd w:id="537"/>
      <w:r>
        <w:rPr>
          <w:rFonts w:hint="eastAsia"/>
        </w:rPr>
        <w:t>议评审</w:t>
      </w:r>
    </w:p>
    <w:p w14:paraId="515F295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合同当事人是否同意将工程争议提交争议评审小组决定：    </w:t>
      </w:r>
    </w:p>
    <w:p w14:paraId="6B3110B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   </w:t>
      </w:r>
      <w:r>
        <w:rPr>
          <w:rFonts w:hint="eastAsia"/>
          <w:u w:val="single"/>
        </w:rPr>
        <w:t xml:space="preserve">                                                     </w:t>
      </w:r>
      <w:r>
        <w:rPr>
          <w:rFonts w:hint="eastAsia"/>
        </w:rPr>
        <w:t xml:space="preserve"> 。  </w:t>
      </w:r>
    </w:p>
    <w:p w14:paraId="1F2D92B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20.3.1 争议评审小组的确定</w:t>
      </w:r>
    </w:p>
    <w:p w14:paraId="2ABEEF6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争议评审小组成员的确定：</w:t>
      </w:r>
      <w:r>
        <w:rPr>
          <w:rFonts w:hint="eastAsia"/>
          <w:u w:val="single"/>
        </w:rPr>
        <w:t xml:space="preserve">                            </w:t>
      </w:r>
      <w:r>
        <w:rPr>
          <w:rFonts w:hint="eastAsia"/>
        </w:rPr>
        <w:t xml:space="preserve"> 。</w:t>
      </w:r>
    </w:p>
    <w:p w14:paraId="5B151A0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选定争议评审员的期限：</w:t>
      </w:r>
      <w:r>
        <w:rPr>
          <w:rFonts w:hint="eastAsia"/>
          <w:u w:val="single"/>
        </w:rPr>
        <w:t xml:space="preserve">                              </w:t>
      </w:r>
      <w:r>
        <w:rPr>
          <w:rFonts w:hint="eastAsia"/>
        </w:rPr>
        <w:t xml:space="preserve"> 。</w:t>
      </w:r>
    </w:p>
    <w:p w14:paraId="072E99A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争议评审小组成员的报酬承担方式：</w:t>
      </w:r>
      <w:r>
        <w:rPr>
          <w:rFonts w:hint="eastAsia"/>
          <w:u w:val="single"/>
        </w:rPr>
        <w:t xml:space="preserve">                     </w:t>
      </w:r>
      <w:r>
        <w:rPr>
          <w:rFonts w:hint="eastAsia"/>
        </w:rPr>
        <w:t>。</w:t>
      </w:r>
    </w:p>
    <w:p w14:paraId="2A5D325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其他事项的约定：</w:t>
      </w:r>
      <w:r>
        <w:rPr>
          <w:rFonts w:hint="eastAsia"/>
          <w:u w:val="single"/>
        </w:rPr>
        <w:t xml:space="preserve">                                     </w:t>
      </w:r>
      <w:r>
        <w:rPr>
          <w:rFonts w:hint="eastAsia"/>
        </w:rPr>
        <w:t>。</w:t>
      </w:r>
    </w:p>
    <w:p w14:paraId="1BD23F5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20.3.2 争议评审小组的决定</w:t>
      </w:r>
    </w:p>
    <w:p w14:paraId="474E0A1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合同当事人关于本项的约定：</w:t>
      </w:r>
      <w:r>
        <w:rPr>
          <w:rFonts w:hint="eastAsia"/>
          <w:u w:val="single"/>
        </w:rPr>
        <w:t xml:space="preserve">                          </w:t>
      </w:r>
      <w:r>
        <w:rPr>
          <w:rFonts w:hint="eastAsia"/>
        </w:rPr>
        <w:t xml:space="preserve"> 。</w:t>
      </w:r>
    </w:p>
    <w:p w14:paraId="48CC694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20.4仲裁或诉讼</w:t>
      </w:r>
      <w:bookmarkEnd w:id="538"/>
    </w:p>
    <w:p w14:paraId="044302E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因合同及合同有关事项发生的争议，按下列第</w:t>
      </w:r>
      <w:r>
        <w:rPr>
          <w:rFonts w:hint="eastAsia"/>
          <w:u w:val="single"/>
        </w:rPr>
        <w:t xml:space="preserve">     </w:t>
      </w:r>
      <w:r>
        <w:rPr>
          <w:rFonts w:hint="eastAsia"/>
        </w:rPr>
        <w:t>种方式解决：</w:t>
      </w:r>
    </w:p>
    <w:p w14:paraId="4C3C810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（1）向</w:t>
      </w:r>
      <w:r>
        <w:rPr>
          <w:rFonts w:hint="eastAsia"/>
          <w:u w:val="single"/>
        </w:rPr>
        <w:t xml:space="preserve">                     </w:t>
      </w:r>
      <w:r>
        <w:rPr>
          <w:rFonts w:hint="eastAsia"/>
        </w:rPr>
        <w:t>仲裁委员会申请仲裁；</w:t>
      </w:r>
    </w:p>
    <w:p w14:paraId="1A41FC6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（2）向 </w:t>
      </w:r>
      <w:r>
        <w:rPr>
          <w:rFonts w:hint="eastAsia"/>
          <w:u w:val="single"/>
        </w:rPr>
        <w:t xml:space="preserve">                    </w:t>
      </w:r>
      <w:r>
        <w:rPr>
          <w:rFonts w:hint="eastAsia"/>
        </w:rPr>
        <w:t>人民法院起诉。</w:t>
      </w:r>
      <w:bookmarkEnd w:id="539"/>
      <w:bookmarkEnd w:id="540"/>
      <w:bookmarkEnd w:id="541"/>
      <w:bookmarkEnd w:id="542"/>
      <w:bookmarkEnd w:id="543"/>
      <w:bookmarkEnd w:id="544"/>
    </w:p>
    <w:p w14:paraId="71423832">
      <w:pPr>
        <w:rPr>
          <w:rFonts w:hint="eastAsia" w:ascii="宋体" w:hAnsi="宋体" w:cs="黑体"/>
          <w:b/>
          <w:color w:val="000000"/>
          <w:kern w:val="0"/>
          <w:sz w:val="44"/>
          <w:szCs w:val="44"/>
        </w:rPr>
      </w:pPr>
    </w:p>
    <w:p w14:paraId="04498067">
      <w:pPr>
        <w:rPr>
          <w:rFonts w:hint="eastAsia" w:ascii="宋体" w:hAnsi="宋体" w:cs="黑体"/>
          <w:b/>
          <w:color w:val="000000"/>
          <w:kern w:val="0"/>
          <w:sz w:val="44"/>
          <w:szCs w:val="44"/>
        </w:rPr>
      </w:pPr>
    </w:p>
    <w:p w14:paraId="47FCEC16">
      <w:pPr>
        <w:rPr>
          <w:rFonts w:hint="eastAsia" w:ascii="宋体" w:hAnsi="宋体" w:cs="黑体"/>
          <w:b/>
          <w:color w:val="000000"/>
          <w:kern w:val="0"/>
          <w:sz w:val="44"/>
          <w:szCs w:val="44"/>
        </w:rPr>
      </w:pPr>
    </w:p>
    <w:p w14:paraId="47DCA7C0">
      <w:pPr>
        <w:rPr>
          <w:rFonts w:hint="eastAsia" w:ascii="宋体" w:hAnsi="宋体" w:cs="黑体"/>
          <w:b/>
          <w:color w:val="000000"/>
          <w:kern w:val="0"/>
          <w:sz w:val="44"/>
          <w:szCs w:val="44"/>
        </w:rPr>
      </w:pPr>
    </w:p>
    <w:p w14:paraId="4A5AFFFB">
      <w:pPr>
        <w:rPr>
          <w:rFonts w:hint="eastAsia" w:ascii="宋体" w:hAnsi="宋体" w:cs="黑体"/>
          <w:b/>
          <w:color w:val="000000"/>
          <w:kern w:val="0"/>
          <w:sz w:val="44"/>
          <w:szCs w:val="44"/>
        </w:rPr>
      </w:pPr>
    </w:p>
    <w:p w14:paraId="4E01186B">
      <w:pPr>
        <w:rPr>
          <w:rFonts w:hint="eastAsia" w:ascii="宋体" w:hAnsi="宋体" w:cs="黑体"/>
          <w:b/>
          <w:color w:val="000000"/>
          <w:kern w:val="0"/>
          <w:sz w:val="44"/>
          <w:szCs w:val="44"/>
        </w:rPr>
      </w:pPr>
    </w:p>
    <w:p w14:paraId="093C3867">
      <w:pPr>
        <w:rPr>
          <w:rFonts w:hint="eastAsia" w:ascii="宋体" w:hAnsi="宋体" w:cs="黑体"/>
          <w:b/>
          <w:color w:val="000000"/>
          <w:kern w:val="0"/>
          <w:sz w:val="44"/>
          <w:szCs w:val="44"/>
        </w:rPr>
      </w:pPr>
    </w:p>
    <w:p w14:paraId="46825DEC">
      <w:pPr>
        <w:rPr>
          <w:rFonts w:hint="eastAsia" w:ascii="宋体" w:hAnsi="宋体" w:cs="黑体"/>
          <w:b/>
          <w:color w:val="000000"/>
          <w:kern w:val="0"/>
          <w:sz w:val="44"/>
          <w:szCs w:val="44"/>
        </w:rPr>
      </w:pPr>
    </w:p>
    <w:p w14:paraId="72823637">
      <w:pPr>
        <w:rPr>
          <w:rFonts w:hint="eastAsia" w:ascii="宋体" w:hAnsi="宋体" w:cs="黑体"/>
          <w:b/>
          <w:color w:val="000000"/>
          <w:kern w:val="0"/>
          <w:sz w:val="44"/>
          <w:szCs w:val="44"/>
        </w:rPr>
      </w:pPr>
    </w:p>
    <w:p w14:paraId="4EDBAF15">
      <w:pPr>
        <w:rPr>
          <w:rFonts w:hint="eastAsia" w:ascii="宋体" w:hAnsi="宋体" w:cs="黑体"/>
          <w:b/>
          <w:color w:val="000000"/>
          <w:kern w:val="0"/>
          <w:sz w:val="44"/>
          <w:szCs w:val="44"/>
        </w:rPr>
      </w:pPr>
    </w:p>
    <w:p w14:paraId="22D6714B">
      <w:pPr>
        <w:rPr>
          <w:rFonts w:hint="eastAsia" w:ascii="宋体" w:hAnsi="宋体" w:cs="黑体"/>
          <w:b/>
          <w:color w:val="000000"/>
          <w:kern w:val="0"/>
          <w:sz w:val="44"/>
          <w:szCs w:val="44"/>
        </w:rPr>
      </w:pPr>
    </w:p>
    <w:p w14:paraId="5AA1C2BF">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2" w:firstLineChars="200"/>
        <w:jc w:val="left"/>
        <w:textAlignment w:val="auto"/>
        <w:outlineLvl w:val="9"/>
        <w:rPr>
          <w:rFonts w:hint="eastAsia"/>
          <w:b/>
          <w:bCs/>
        </w:rPr>
      </w:pPr>
      <w:bookmarkStart w:id="551" w:name="_Toc351203652"/>
      <w:r>
        <w:rPr>
          <w:rFonts w:hint="eastAsia"/>
          <w:b/>
          <w:bCs/>
        </w:rPr>
        <w:t>附</w:t>
      </w:r>
      <w:r>
        <w:rPr>
          <w:rFonts w:hint="eastAsia"/>
          <w:b/>
          <w:bCs/>
          <w:lang w:val="en-US" w:eastAsia="zh-CN"/>
        </w:rPr>
        <w:t xml:space="preserve"> </w:t>
      </w:r>
      <w:r>
        <w:rPr>
          <w:rFonts w:hint="eastAsia"/>
          <w:b/>
          <w:bCs/>
        </w:rPr>
        <w:t>件</w:t>
      </w:r>
      <w:bookmarkEnd w:id="551"/>
    </w:p>
    <w:p w14:paraId="47F5E18A">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rPr>
      </w:pPr>
      <w:r>
        <w:rPr>
          <w:rFonts w:hint="eastAsia"/>
        </w:rPr>
        <w:t>协议书附件：</w:t>
      </w:r>
    </w:p>
    <w:p w14:paraId="38E12AFA">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rPr>
      </w:pPr>
      <w:r>
        <w:rPr>
          <w:rFonts w:hint="eastAsia"/>
        </w:rPr>
        <w:t>附件1：承包人承揽工程项目一览表</w:t>
      </w:r>
    </w:p>
    <w:p w14:paraId="1BC83EE3">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rPr>
      </w:pPr>
      <w:r>
        <w:rPr>
          <w:rFonts w:hint="eastAsia"/>
        </w:rPr>
        <w:t>专用合同条款附件：</w:t>
      </w:r>
    </w:p>
    <w:p w14:paraId="74057956">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rPr>
      </w:pPr>
      <w:r>
        <w:rPr>
          <w:rFonts w:hint="eastAsia"/>
        </w:rPr>
        <w:t>附件2：发包人供应材料设备一览表</w:t>
      </w:r>
    </w:p>
    <w:p w14:paraId="15D176E0">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rPr>
      </w:pPr>
      <w:r>
        <w:rPr>
          <w:rFonts w:hint="eastAsia"/>
        </w:rPr>
        <w:t>附件3：工程质量保修书</w:t>
      </w:r>
    </w:p>
    <w:p w14:paraId="6B37AA04">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rPr>
      </w:pPr>
      <w:r>
        <w:rPr>
          <w:rFonts w:hint="eastAsia"/>
        </w:rPr>
        <w:t>附件4：主要建设工程文件目录</w:t>
      </w:r>
    </w:p>
    <w:p w14:paraId="27EBA802">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rPr>
      </w:pPr>
      <w:r>
        <w:rPr>
          <w:rFonts w:hint="eastAsia"/>
        </w:rPr>
        <w:t>附件5：承包人用于本工程施工的机械设备表</w:t>
      </w:r>
    </w:p>
    <w:p w14:paraId="42047CDF">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rPr>
      </w:pPr>
      <w:r>
        <w:rPr>
          <w:rFonts w:hint="eastAsia"/>
        </w:rPr>
        <w:t>附件6：承包人主要施工管理人员表</w:t>
      </w:r>
    </w:p>
    <w:p w14:paraId="711016C9">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rPr>
      </w:pPr>
      <w:r>
        <w:rPr>
          <w:rFonts w:hint="eastAsia"/>
        </w:rPr>
        <w:t>附件7：分包人主要施工管理人员表</w:t>
      </w:r>
    </w:p>
    <w:p w14:paraId="60CF1F35">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rPr>
      </w:pPr>
      <w:r>
        <w:rPr>
          <w:rFonts w:hint="eastAsia"/>
        </w:rPr>
        <w:t>附件8：履约担保格式</w:t>
      </w:r>
    </w:p>
    <w:p w14:paraId="68A1FFB3">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rPr>
      </w:pPr>
      <w:r>
        <w:rPr>
          <w:rFonts w:hint="eastAsia"/>
        </w:rPr>
        <w:t>附件9：预付款担保格式</w:t>
      </w:r>
    </w:p>
    <w:p w14:paraId="13AACC13">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rPr>
      </w:pPr>
      <w:r>
        <w:rPr>
          <w:rFonts w:hint="eastAsia"/>
        </w:rPr>
        <w:t>附件10：支付担保格式</w:t>
      </w:r>
    </w:p>
    <w:p w14:paraId="77CF2C82">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rPr>
        <w:sectPr>
          <w:headerReference r:id="rId3" w:type="default"/>
          <w:footerReference r:id="rId4" w:type="default"/>
          <w:pgSz w:w="11906" w:h="16838"/>
          <w:pgMar w:top="1263" w:right="1080" w:bottom="1440" w:left="1080" w:header="992" w:footer="992" w:gutter="0"/>
          <w:pgNumType w:fmt="decimal" w:start="1"/>
          <w:cols w:space="720" w:num="1"/>
          <w:docGrid w:type="lines" w:linePitch="312" w:charSpace="0"/>
        </w:sectPr>
      </w:pPr>
      <w:r>
        <w:rPr>
          <w:rFonts w:hint="eastAsia"/>
        </w:rPr>
        <w:t>附件11：暂估价一览表</w:t>
      </w:r>
    </w:p>
    <w:p w14:paraId="5B226759">
      <w:pPr>
        <w:rPr>
          <w:rFonts w:hint="default" w:ascii="宋体" w:hAnsi="宋体" w:eastAsia="宋体" w:cs="黑体"/>
          <w:b/>
          <w:color w:val="000000"/>
          <w:kern w:val="0"/>
          <w:sz w:val="24"/>
          <w:szCs w:val="24"/>
          <w:lang w:val="en-US" w:eastAsia="zh-CN"/>
        </w:rPr>
      </w:pPr>
      <w:r>
        <w:rPr>
          <w:rFonts w:hint="eastAsia" w:ascii="宋体" w:hAnsi="宋体" w:cs="黑体"/>
          <w:b/>
          <w:color w:val="000000"/>
          <w:kern w:val="0"/>
          <w:sz w:val="24"/>
          <w:szCs w:val="24"/>
          <w:lang w:val="en-US" w:eastAsia="zh-CN"/>
        </w:rPr>
        <w:t>附件1</w:t>
      </w:r>
    </w:p>
    <w:p w14:paraId="734C9808">
      <w:pPr>
        <w:rPr>
          <w:rFonts w:hint="default" w:ascii="宋体" w:hAnsi="宋体" w:eastAsia="宋体" w:cs="黑体"/>
          <w:b/>
          <w:color w:val="000000"/>
          <w:kern w:val="0"/>
          <w:sz w:val="44"/>
          <w:szCs w:val="44"/>
          <w:lang w:val="en-US" w:eastAsia="zh-CN"/>
        </w:rPr>
      </w:pPr>
      <w:r>
        <w:rPr>
          <w:rFonts w:hint="eastAsia" w:ascii="宋体" w:hAnsi="宋体" w:cs="黑体"/>
          <w:b/>
          <w:color w:val="000000"/>
          <w:kern w:val="0"/>
          <w:sz w:val="44"/>
          <w:szCs w:val="44"/>
          <w:lang w:val="en-US" w:eastAsia="zh-CN"/>
        </w:rPr>
        <w:t xml:space="preserve">           </w:t>
      </w:r>
      <w:r>
        <w:rPr>
          <w:rFonts w:hint="eastAsia" w:ascii="宋体" w:hAnsi="宋体" w:cs="黑体"/>
          <w:b/>
          <w:color w:val="000000"/>
          <w:kern w:val="0"/>
          <w:sz w:val="28"/>
          <w:szCs w:val="28"/>
          <w:lang w:val="en-US" w:eastAsia="zh-CN"/>
        </w:rPr>
        <w:t>承包人承揽工程项目一览表</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1"/>
        <w:gridCol w:w="921"/>
        <w:gridCol w:w="1097"/>
        <w:gridCol w:w="938"/>
        <w:gridCol w:w="732"/>
        <w:gridCol w:w="921"/>
        <w:gridCol w:w="922"/>
        <w:gridCol w:w="1019"/>
        <w:gridCol w:w="849"/>
        <w:gridCol w:w="922"/>
      </w:tblGrid>
      <w:tr w14:paraId="17EF90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6" w:hRule="atLeast"/>
        </w:trPr>
        <w:tc>
          <w:tcPr>
            <w:tcW w:w="951" w:type="dxa"/>
            <w:noWrap w:val="0"/>
            <w:vAlign w:val="center"/>
          </w:tcPr>
          <w:p w14:paraId="3609EF7D">
            <w:pPr>
              <w:pStyle w:val="5"/>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pacing w:val="0"/>
                <w:kern w:val="2"/>
                <w:sz w:val="21"/>
                <w:szCs w:val="21"/>
                <w:lang w:val="en-US" w:eastAsia="zh-CN" w:bidi="ar-SA"/>
              </w:rPr>
            </w:pPr>
            <w:r>
              <w:rPr>
                <w:rFonts w:hint="eastAsia" w:ascii="Times New Roman" w:hAnsi="Times New Roman" w:eastAsia="宋体" w:cs="Times New Roman"/>
                <w:spacing w:val="0"/>
                <w:kern w:val="2"/>
                <w:sz w:val="21"/>
                <w:szCs w:val="21"/>
                <w:lang w:val="en-US" w:eastAsia="zh-CN" w:bidi="ar-SA"/>
              </w:rPr>
              <w:t>单位工程名称</w:t>
            </w:r>
          </w:p>
        </w:tc>
        <w:tc>
          <w:tcPr>
            <w:tcW w:w="951" w:type="dxa"/>
            <w:noWrap w:val="0"/>
            <w:vAlign w:val="center"/>
          </w:tcPr>
          <w:p w14:paraId="0E28782F">
            <w:pPr>
              <w:pStyle w:val="5"/>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pacing w:val="0"/>
                <w:kern w:val="2"/>
                <w:sz w:val="21"/>
                <w:szCs w:val="21"/>
                <w:lang w:val="en-US" w:eastAsia="zh-CN" w:bidi="ar-SA"/>
              </w:rPr>
            </w:pPr>
            <w:r>
              <w:rPr>
                <w:rFonts w:hint="eastAsia" w:ascii="Times New Roman" w:hAnsi="Times New Roman" w:eastAsia="宋体" w:cs="Times New Roman"/>
                <w:spacing w:val="0"/>
                <w:kern w:val="2"/>
                <w:sz w:val="21"/>
                <w:szCs w:val="21"/>
                <w:lang w:val="en-US" w:eastAsia="zh-CN" w:bidi="ar-SA"/>
              </w:rPr>
              <w:t>建设</w:t>
            </w:r>
          </w:p>
          <w:p w14:paraId="38492C1E">
            <w:pPr>
              <w:pStyle w:val="5"/>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pacing w:val="0"/>
                <w:kern w:val="2"/>
                <w:sz w:val="21"/>
                <w:szCs w:val="21"/>
                <w:lang w:val="en-US" w:eastAsia="zh-CN" w:bidi="ar-SA"/>
              </w:rPr>
            </w:pPr>
            <w:r>
              <w:rPr>
                <w:rFonts w:hint="eastAsia" w:ascii="Times New Roman" w:hAnsi="Times New Roman" w:eastAsia="宋体" w:cs="Times New Roman"/>
                <w:spacing w:val="0"/>
                <w:kern w:val="2"/>
                <w:sz w:val="21"/>
                <w:szCs w:val="21"/>
                <w:lang w:val="en-US" w:eastAsia="zh-CN" w:bidi="ar-SA"/>
              </w:rPr>
              <w:t>规模</w:t>
            </w:r>
          </w:p>
        </w:tc>
        <w:tc>
          <w:tcPr>
            <w:tcW w:w="1133" w:type="dxa"/>
            <w:noWrap w:val="0"/>
            <w:vAlign w:val="center"/>
          </w:tcPr>
          <w:p w14:paraId="749F6A11">
            <w:pPr>
              <w:keepNext w:val="0"/>
              <w:keepLines w:val="0"/>
              <w:pageBreakBefore w:val="0"/>
              <w:widowControl/>
              <w:kinsoku/>
              <w:wordWrap/>
              <w:overflowPunct/>
              <w:topLinePunct w:val="0"/>
              <w:autoSpaceDE/>
              <w:autoSpaceDN/>
              <w:bidi w:val="0"/>
              <w:adjustRightInd/>
              <w:snapToGrid/>
              <w:spacing w:line="360" w:lineRule="exact"/>
              <w:ind w:right="0" w:rightChars="0"/>
              <w:jc w:val="center"/>
              <w:textAlignment w:val="auto"/>
              <w:outlineLvl w:val="9"/>
              <w:rPr>
                <w:rFonts w:hint="eastAsia" w:ascii="Times New Roman" w:hAnsi="Times New Roman" w:eastAsia="宋体" w:cs="Times New Roman"/>
                <w:spacing w:val="0"/>
                <w:kern w:val="2"/>
                <w:sz w:val="21"/>
                <w:szCs w:val="21"/>
                <w:lang w:val="en-US" w:eastAsia="zh-CN" w:bidi="ar-SA"/>
              </w:rPr>
            </w:pPr>
            <w:r>
              <w:rPr>
                <w:rFonts w:hint="eastAsia" w:ascii="Times New Roman" w:hAnsi="Times New Roman" w:eastAsia="宋体" w:cs="Times New Roman"/>
                <w:spacing w:val="0"/>
                <w:kern w:val="2"/>
                <w:sz w:val="21"/>
                <w:szCs w:val="21"/>
                <w:lang w:val="en-US" w:eastAsia="zh-CN" w:bidi="ar-SA"/>
              </w:rPr>
              <w:t>建筑面积</w:t>
            </w:r>
          </w:p>
          <w:p w14:paraId="1368EABA">
            <w:pPr>
              <w:pStyle w:val="5"/>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pacing w:val="0"/>
                <w:kern w:val="2"/>
                <w:sz w:val="21"/>
                <w:szCs w:val="21"/>
                <w:lang w:val="en-US" w:eastAsia="zh-CN" w:bidi="ar-SA"/>
              </w:rPr>
            </w:pPr>
            <w:r>
              <w:rPr>
                <w:rFonts w:hint="eastAsia" w:ascii="Times New Roman" w:hAnsi="Times New Roman" w:eastAsia="宋体" w:cs="Times New Roman"/>
                <w:spacing w:val="0"/>
                <w:kern w:val="2"/>
                <w:sz w:val="21"/>
                <w:szCs w:val="21"/>
                <w:lang w:val="en-US" w:eastAsia="zh-CN" w:bidi="ar-SA"/>
              </w:rPr>
              <w:t>(平方米)</w:t>
            </w:r>
          </w:p>
        </w:tc>
        <w:tc>
          <w:tcPr>
            <w:tcW w:w="969" w:type="dxa"/>
            <w:noWrap w:val="0"/>
            <w:vAlign w:val="center"/>
          </w:tcPr>
          <w:p w14:paraId="53E9E9E1">
            <w:pPr>
              <w:pStyle w:val="5"/>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pacing w:val="0"/>
                <w:kern w:val="2"/>
                <w:sz w:val="21"/>
                <w:szCs w:val="21"/>
                <w:lang w:val="en-US" w:eastAsia="zh-CN" w:bidi="ar-SA"/>
              </w:rPr>
            </w:pPr>
            <w:r>
              <w:rPr>
                <w:rFonts w:hint="eastAsia" w:ascii="Times New Roman" w:hAnsi="Times New Roman" w:eastAsia="宋体" w:cs="Times New Roman"/>
                <w:spacing w:val="0"/>
                <w:kern w:val="2"/>
                <w:sz w:val="21"/>
                <w:szCs w:val="21"/>
                <w:lang w:val="en-US" w:eastAsia="zh-CN" w:bidi="ar-SA"/>
              </w:rPr>
              <w:t>结构</w:t>
            </w:r>
          </w:p>
          <w:p w14:paraId="4B7BA069">
            <w:pPr>
              <w:pStyle w:val="5"/>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pacing w:val="0"/>
                <w:kern w:val="2"/>
                <w:sz w:val="21"/>
                <w:szCs w:val="21"/>
                <w:lang w:val="en-US" w:eastAsia="zh-CN" w:bidi="ar-SA"/>
              </w:rPr>
            </w:pPr>
            <w:r>
              <w:rPr>
                <w:rFonts w:hint="eastAsia" w:ascii="Times New Roman" w:hAnsi="Times New Roman" w:eastAsia="宋体" w:cs="Times New Roman"/>
                <w:spacing w:val="0"/>
                <w:kern w:val="2"/>
                <w:sz w:val="21"/>
                <w:szCs w:val="21"/>
                <w:lang w:val="en-US" w:eastAsia="zh-CN" w:bidi="ar-SA"/>
              </w:rPr>
              <w:t>形式</w:t>
            </w:r>
          </w:p>
        </w:tc>
        <w:tc>
          <w:tcPr>
            <w:tcW w:w="751" w:type="dxa"/>
            <w:noWrap w:val="0"/>
            <w:vAlign w:val="center"/>
          </w:tcPr>
          <w:p w14:paraId="5D22B556">
            <w:pPr>
              <w:pStyle w:val="5"/>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pacing w:val="0"/>
                <w:kern w:val="2"/>
                <w:sz w:val="21"/>
                <w:szCs w:val="21"/>
                <w:lang w:val="en-US" w:eastAsia="zh-CN" w:bidi="ar-SA"/>
              </w:rPr>
            </w:pPr>
            <w:r>
              <w:rPr>
                <w:rFonts w:hint="eastAsia" w:ascii="Times New Roman" w:hAnsi="Times New Roman" w:eastAsia="宋体" w:cs="Times New Roman"/>
                <w:spacing w:val="0"/>
                <w:kern w:val="2"/>
                <w:sz w:val="21"/>
                <w:szCs w:val="21"/>
                <w:lang w:val="en-US" w:eastAsia="zh-CN" w:bidi="ar-SA"/>
              </w:rPr>
              <w:t>层数</w:t>
            </w:r>
          </w:p>
        </w:tc>
        <w:tc>
          <w:tcPr>
            <w:tcW w:w="951" w:type="dxa"/>
            <w:noWrap w:val="0"/>
            <w:vAlign w:val="center"/>
          </w:tcPr>
          <w:p w14:paraId="2B1344C2">
            <w:pPr>
              <w:pStyle w:val="5"/>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pacing w:val="0"/>
                <w:kern w:val="2"/>
                <w:sz w:val="21"/>
                <w:szCs w:val="21"/>
                <w:lang w:val="en-US" w:eastAsia="zh-CN" w:bidi="ar-SA"/>
              </w:rPr>
            </w:pPr>
            <w:r>
              <w:rPr>
                <w:rFonts w:hint="eastAsia" w:ascii="Times New Roman" w:hAnsi="Times New Roman" w:eastAsia="宋体" w:cs="Times New Roman"/>
                <w:spacing w:val="0"/>
                <w:kern w:val="2"/>
                <w:sz w:val="21"/>
                <w:szCs w:val="21"/>
                <w:lang w:val="en-US" w:eastAsia="zh-CN" w:bidi="ar-SA"/>
              </w:rPr>
              <w:t>生产</w:t>
            </w:r>
          </w:p>
          <w:p w14:paraId="74726B1A">
            <w:pPr>
              <w:pStyle w:val="5"/>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pacing w:val="0"/>
                <w:kern w:val="2"/>
                <w:sz w:val="21"/>
                <w:szCs w:val="21"/>
                <w:lang w:val="en-US" w:eastAsia="zh-CN" w:bidi="ar-SA"/>
              </w:rPr>
            </w:pPr>
            <w:r>
              <w:rPr>
                <w:rFonts w:hint="eastAsia" w:ascii="Times New Roman" w:hAnsi="Times New Roman" w:eastAsia="宋体" w:cs="Times New Roman"/>
                <w:spacing w:val="0"/>
                <w:kern w:val="2"/>
                <w:sz w:val="21"/>
                <w:szCs w:val="21"/>
                <w:lang w:val="en-US" w:eastAsia="zh-CN" w:bidi="ar-SA"/>
              </w:rPr>
              <w:t>能力</w:t>
            </w:r>
          </w:p>
        </w:tc>
        <w:tc>
          <w:tcPr>
            <w:tcW w:w="952" w:type="dxa"/>
            <w:noWrap w:val="0"/>
            <w:vAlign w:val="center"/>
          </w:tcPr>
          <w:p w14:paraId="0444581B">
            <w:pPr>
              <w:pStyle w:val="5"/>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pacing w:val="0"/>
                <w:kern w:val="2"/>
                <w:sz w:val="21"/>
                <w:szCs w:val="21"/>
                <w:lang w:val="en-US" w:eastAsia="zh-CN" w:bidi="ar-SA"/>
              </w:rPr>
            </w:pPr>
            <w:r>
              <w:rPr>
                <w:rFonts w:hint="eastAsia" w:ascii="Times New Roman" w:hAnsi="Times New Roman" w:eastAsia="宋体" w:cs="Times New Roman"/>
                <w:spacing w:val="0"/>
                <w:kern w:val="2"/>
                <w:sz w:val="21"/>
                <w:szCs w:val="21"/>
                <w:lang w:val="en-US" w:eastAsia="zh-CN" w:bidi="ar-SA"/>
              </w:rPr>
              <w:t>设备安</w:t>
            </w:r>
          </w:p>
          <w:p w14:paraId="5487C425">
            <w:pPr>
              <w:pStyle w:val="5"/>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pacing w:val="0"/>
                <w:kern w:val="2"/>
                <w:sz w:val="21"/>
                <w:szCs w:val="21"/>
                <w:lang w:val="en-US" w:eastAsia="zh-CN" w:bidi="ar-SA"/>
              </w:rPr>
            </w:pPr>
            <w:r>
              <w:rPr>
                <w:rFonts w:hint="eastAsia" w:ascii="Times New Roman" w:hAnsi="Times New Roman" w:eastAsia="宋体" w:cs="Times New Roman"/>
                <w:spacing w:val="0"/>
                <w:kern w:val="2"/>
                <w:sz w:val="21"/>
                <w:szCs w:val="21"/>
                <w:lang w:val="en-US" w:eastAsia="zh-CN" w:bidi="ar-SA"/>
              </w:rPr>
              <w:t>装内容</w:t>
            </w:r>
          </w:p>
        </w:tc>
        <w:tc>
          <w:tcPr>
            <w:tcW w:w="1029" w:type="dxa"/>
            <w:noWrap w:val="0"/>
            <w:vAlign w:val="center"/>
          </w:tcPr>
          <w:p w14:paraId="0B97AD20">
            <w:pPr>
              <w:keepNext w:val="0"/>
              <w:keepLines w:val="0"/>
              <w:pageBreakBefore w:val="0"/>
              <w:widowControl/>
              <w:kinsoku/>
              <w:wordWrap/>
              <w:overflowPunct/>
              <w:topLinePunct w:val="0"/>
              <w:autoSpaceDE/>
              <w:autoSpaceDN/>
              <w:bidi w:val="0"/>
              <w:adjustRightInd/>
              <w:snapToGrid/>
              <w:spacing w:line="360" w:lineRule="exact"/>
              <w:ind w:right="0" w:rightChars="0"/>
              <w:jc w:val="center"/>
              <w:textAlignment w:val="auto"/>
              <w:outlineLvl w:val="9"/>
              <w:rPr>
                <w:rFonts w:hint="eastAsia" w:ascii="Times New Roman" w:hAnsi="Times New Roman" w:eastAsia="宋体" w:cs="Times New Roman"/>
                <w:spacing w:val="0"/>
                <w:kern w:val="2"/>
                <w:sz w:val="21"/>
                <w:szCs w:val="21"/>
                <w:lang w:val="en-US" w:eastAsia="zh-CN" w:bidi="ar-SA"/>
              </w:rPr>
            </w:pPr>
            <w:r>
              <w:rPr>
                <w:rFonts w:hint="eastAsia" w:ascii="Times New Roman" w:hAnsi="Times New Roman" w:eastAsia="宋体" w:cs="Times New Roman"/>
                <w:spacing w:val="0"/>
                <w:kern w:val="2"/>
                <w:sz w:val="21"/>
                <w:szCs w:val="21"/>
                <w:lang w:val="en-US" w:eastAsia="zh-CN" w:bidi="ar-SA"/>
              </w:rPr>
              <w:t>合同价格（元）</w:t>
            </w:r>
          </w:p>
        </w:tc>
        <w:tc>
          <w:tcPr>
            <w:tcW w:w="875" w:type="dxa"/>
            <w:noWrap w:val="0"/>
            <w:vAlign w:val="center"/>
          </w:tcPr>
          <w:p w14:paraId="421494E1">
            <w:pPr>
              <w:keepNext w:val="0"/>
              <w:keepLines w:val="0"/>
              <w:pageBreakBefore w:val="0"/>
              <w:widowControl/>
              <w:kinsoku/>
              <w:wordWrap/>
              <w:overflowPunct/>
              <w:topLinePunct w:val="0"/>
              <w:autoSpaceDE/>
              <w:autoSpaceDN/>
              <w:bidi w:val="0"/>
              <w:adjustRightInd/>
              <w:snapToGrid/>
              <w:spacing w:line="360" w:lineRule="exact"/>
              <w:ind w:right="0" w:rightChars="0"/>
              <w:jc w:val="center"/>
              <w:textAlignment w:val="auto"/>
              <w:outlineLvl w:val="9"/>
              <w:rPr>
                <w:rFonts w:hint="eastAsia" w:ascii="Times New Roman" w:hAnsi="Times New Roman" w:eastAsia="宋体" w:cs="Times New Roman"/>
                <w:spacing w:val="0"/>
                <w:kern w:val="2"/>
                <w:sz w:val="21"/>
                <w:szCs w:val="21"/>
                <w:lang w:val="en-US" w:eastAsia="zh-CN" w:bidi="ar-SA"/>
              </w:rPr>
            </w:pPr>
            <w:r>
              <w:rPr>
                <w:rFonts w:hint="eastAsia" w:ascii="Times New Roman" w:hAnsi="Times New Roman" w:eastAsia="宋体" w:cs="Times New Roman"/>
                <w:spacing w:val="0"/>
                <w:kern w:val="2"/>
                <w:sz w:val="21"/>
                <w:szCs w:val="21"/>
                <w:lang w:val="en-US" w:eastAsia="zh-CN" w:bidi="ar-SA"/>
              </w:rPr>
              <w:t>开工</w:t>
            </w:r>
          </w:p>
          <w:p w14:paraId="2FDA023C">
            <w:pPr>
              <w:pStyle w:val="5"/>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pacing w:val="0"/>
                <w:kern w:val="2"/>
                <w:sz w:val="21"/>
                <w:szCs w:val="21"/>
                <w:lang w:val="en-US" w:eastAsia="zh-CN" w:bidi="ar-SA"/>
              </w:rPr>
            </w:pPr>
            <w:r>
              <w:rPr>
                <w:rFonts w:hint="eastAsia" w:ascii="Times New Roman" w:hAnsi="Times New Roman" w:eastAsia="宋体" w:cs="Times New Roman"/>
                <w:spacing w:val="0"/>
                <w:kern w:val="2"/>
                <w:sz w:val="21"/>
                <w:szCs w:val="21"/>
                <w:lang w:val="en-US" w:eastAsia="zh-CN" w:bidi="ar-SA"/>
              </w:rPr>
              <w:t>日期</w:t>
            </w:r>
          </w:p>
        </w:tc>
        <w:tc>
          <w:tcPr>
            <w:tcW w:w="952" w:type="dxa"/>
            <w:noWrap w:val="0"/>
            <w:vAlign w:val="center"/>
          </w:tcPr>
          <w:p w14:paraId="272C0800">
            <w:pPr>
              <w:keepNext w:val="0"/>
              <w:keepLines w:val="0"/>
              <w:pageBreakBefore w:val="0"/>
              <w:widowControl/>
              <w:kinsoku/>
              <w:wordWrap/>
              <w:overflowPunct/>
              <w:topLinePunct w:val="0"/>
              <w:autoSpaceDE/>
              <w:autoSpaceDN/>
              <w:bidi w:val="0"/>
              <w:adjustRightInd/>
              <w:snapToGrid/>
              <w:spacing w:line="360" w:lineRule="exact"/>
              <w:ind w:right="0" w:rightChars="0"/>
              <w:jc w:val="center"/>
              <w:textAlignment w:val="auto"/>
              <w:outlineLvl w:val="9"/>
              <w:rPr>
                <w:rFonts w:hint="eastAsia" w:ascii="Times New Roman" w:hAnsi="Times New Roman" w:eastAsia="宋体" w:cs="Times New Roman"/>
                <w:spacing w:val="0"/>
                <w:kern w:val="2"/>
                <w:sz w:val="21"/>
                <w:szCs w:val="21"/>
                <w:lang w:val="en-US" w:eastAsia="zh-CN" w:bidi="ar-SA"/>
              </w:rPr>
            </w:pPr>
            <w:r>
              <w:rPr>
                <w:rFonts w:hint="eastAsia" w:ascii="Times New Roman" w:hAnsi="Times New Roman" w:eastAsia="宋体" w:cs="Times New Roman"/>
                <w:spacing w:val="0"/>
                <w:kern w:val="2"/>
                <w:sz w:val="21"/>
                <w:szCs w:val="21"/>
                <w:lang w:val="en-US" w:eastAsia="zh-CN" w:bidi="ar-SA"/>
              </w:rPr>
              <w:t>竣工</w:t>
            </w:r>
          </w:p>
          <w:p w14:paraId="5F47EF52">
            <w:pPr>
              <w:pStyle w:val="5"/>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pacing w:val="0"/>
                <w:kern w:val="2"/>
                <w:sz w:val="21"/>
                <w:szCs w:val="21"/>
                <w:lang w:val="en-US" w:eastAsia="zh-CN" w:bidi="ar-SA"/>
              </w:rPr>
            </w:pPr>
            <w:r>
              <w:rPr>
                <w:rFonts w:hint="eastAsia" w:ascii="Times New Roman" w:hAnsi="Times New Roman" w:eastAsia="宋体" w:cs="Times New Roman"/>
                <w:spacing w:val="0"/>
                <w:kern w:val="2"/>
                <w:sz w:val="21"/>
                <w:szCs w:val="21"/>
                <w:lang w:val="en-US" w:eastAsia="zh-CN" w:bidi="ar-SA"/>
              </w:rPr>
              <w:t>日期</w:t>
            </w:r>
          </w:p>
        </w:tc>
      </w:tr>
      <w:tr w14:paraId="68320F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1" w:type="dxa"/>
            <w:noWrap w:val="0"/>
            <w:vAlign w:val="top"/>
          </w:tcPr>
          <w:p w14:paraId="252CD617">
            <w:pPr>
              <w:pStyle w:val="5"/>
              <w:rPr>
                <w:rFonts w:hint="eastAsia" w:ascii="宋体" w:hAnsi="宋体" w:cs="黑体"/>
                <w:b/>
                <w:color w:val="000000"/>
                <w:kern w:val="0"/>
                <w:sz w:val="44"/>
                <w:szCs w:val="44"/>
                <w:vertAlign w:val="baseline"/>
              </w:rPr>
            </w:pPr>
          </w:p>
        </w:tc>
        <w:tc>
          <w:tcPr>
            <w:tcW w:w="951" w:type="dxa"/>
            <w:noWrap w:val="0"/>
            <w:vAlign w:val="top"/>
          </w:tcPr>
          <w:p w14:paraId="0DBEC5D9">
            <w:pPr>
              <w:pStyle w:val="5"/>
              <w:rPr>
                <w:rFonts w:hint="eastAsia" w:ascii="宋体" w:hAnsi="宋体" w:cs="黑体"/>
                <w:b/>
                <w:color w:val="000000"/>
                <w:kern w:val="0"/>
                <w:sz w:val="44"/>
                <w:szCs w:val="44"/>
                <w:vertAlign w:val="baseline"/>
              </w:rPr>
            </w:pPr>
          </w:p>
        </w:tc>
        <w:tc>
          <w:tcPr>
            <w:tcW w:w="1133" w:type="dxa"/>
            <w:noWrap w:val="0"/>
            <w:vAlign w:val="top"/>
          </w:tcPr>
          <w:p w14:paraId="5C3B4105">
            <w:pPr>
              <w:pStyle w:val="5"/>
              <w:rPr>
                <w:rFonts w:hint="eastAsia" w:ascii="宋体" w:hAnsi="宋体" w:cs="黑体"/>
                <w:b/>
                <w:color w:val="000000"/>
                <w:kern w:val="0"/>
                <w:sz w:val="44"/>
                <w:szCs w:val="44"/>
                <w:vertAlign w:val="baseline"/>
              </w:rPr>
            </w:pPr>
          </w:p>
        </w:tc>
        <w:tc>
          <w:tcPr>
            <w:tcW w:w="969" w:type="dxa"/>
            <w:noWrap w:val="0"/>
            <w:vAlign w:val="top"/>
          </w:tcPr>
          <w:p w14:paraId="46FA76A3">
            <w:pPr>
              <w:pStyle w:val="5"/>
              <w:rPr>
                <w:rFonts w:hint="eastAsia" w:ascii="宋体" w:hAnsi="宋体" w:cs="黑体"/>
                <w:b/>
                <w:color w:val="000000"/>
                <w:kern w:val="0"/>
                <w:sz w:val="44"/>
                <w:szCs w:val="44"/>
                <w:vertAlign w:val="baseline"/>
              </w:rPr>
            </w:pPr>
          </w:p>
        </w:tc>
        <w:tc>
          <w:tcPr>
            <w:tcW w:w="751" w:type="dxa"/>
            <w:noWrap w:val="0"/>
            <w:vAlign w:val="top"/>
          </w:tcPr>
          <w:p w14:paraId="51942558">
            <w:pPr>
              <w:pStyle w:val="5"/>
              <w:rPr>
                <w:rFonts w:hint="eastAsia" w:ascii="宋体" w:hAnsi="宋体" w:cs="黑体"/>
                <w:b/>
                <w:color w:val="000000"/>
                <w:kern w:val="0"/>
                <w:sz w:val="44"/>
                <w:szCs w:val="44"/>
                <w:vertAlign w:val="baseline"/>
              </w:rPr>
            </w:pPr>
          </w:p>
        </w:tc>
        <w:tc>
          <w:tcPr>
            <w:tcW w:w="951" w:type="dxa"/>
            <w:noWrap w:val="0"/>
            <w:vAlign w:val="top"/>
          </w:tcPr>
          <w:p w14:paraId="6B68A3C6">
            <w:pPr>
              <w:pStyle w:val="5"/>
              <w:rPr>
                <w:rFonts w:hint="eastAsia" w:ascii="宋体" w:hAnsi="宋体" w:cs="黑体"/>
                <w:b/>
                <w:color w:val="000000"/>
                <w:kern w:val="0"/>
                <w:sz w:val="44"/>
                <w:szCs w:val="44"/>
                <w:vertAlign w:val="baseline"/>
              </w:rPr>
            </w:pPr>
          </w:p>
        </w:tc>
        <w:tc>
          <w:tcPr>
            <w:tcW w:w="952" w:type="dxa"/>
            <w:noWrap w:val="0"/>
            <w:vAlign w:val="top"/>
          </w:tcPr>
          <w:p w14:paraId="4C668F77">
            <w:pPr>
              <w:pStyle w:val="5"/>
              <w:rPr>
                <w:rFonts w:hint="eastAsia" w:ascii="宋体" w:hAnsi="宋体" w:cs="黑体"/>
                <w:b/>
                <w:color w:val="000000"/>
                <w:kern w:val="0"/>
                <w:sz w:val="44"/>
                <w:szCs w:val="44"/>
                <w:vertAlign w:val="baseline"/>
              </w:rPr>
            </w:pPr>
          </w:p>
        </w:tc>
        <w:tc>
          <w:tcPr>
            <w:tcW w:w="1029" w:type="dxa"/>
            <w:noWrap w:val="0"/>
            <w:vAlign w:val="top"/>
          </w:tcPr>
          <w:p w14:paraId="5A16338D">
            <w:pPr>
              <w:pStyle w:val="5"/>
              <w:rPr>
                <w:rFonts w:hint="eastAsia" w:ascii="宋体" w:hAnsi="宋体" w:cs="黑体"/>
                <w:b/>
                <w:color w:val="000000"/>
                <w:kern w:val="0"/>
                <w:sz w:val="44"/>
                <w:szCs w:val="44"/>
                <w:vertAlign w:val="baseline"/>
              </w:rPr>
            </w:pPr>
          </w:p>
        </w:tc>
        <w:tc>
          <w:tcPr>
            <w:tcW w:w="875" w:type="dxa"/>
            <w:noWrap w:val="0"/>
            <w:vAlign w:val="top"/>
          </w:tcPr>
          <w:p w14:paraId="0A525AC9">
            <w:pPr>
              <w:pStyle w:val="5"/>
              <w:rPr>
                <w:rFonts w:hint="eastAsia" w:ascii="宋体" w:hAnsi="宋体" w:cs="黑体"/>
                <w:b/>
                <w:color w:val="000000"/>
                <w:kern w:val="0"/>
                <w:sz w:val="44"/>
                <w:szCs w:val="44"/>
                <w:vertAlign w:val="baseline"/>
              </w:rPr>
            </w:pPr>
          </w:p>
        </w:tc>
        <w:tc>
          <w:tcPr>
            <w:tcW w:w="952" w:type="dxa"/>
            <w:noWrap w:val="0"/>
            <w:vAlign w:val="top"/>
          </w:tcPr>
          <w:p w14:paraId="640F8347">
            <w:pPr>
              <w:pStyle w:val="5"/>
              <w:rPr>
                <w:rFonts w:hint="eastAsia" w:ascii="宋体" w:hAnsi="宋体" w:cs="黑体"/>
                <w:b/>
                <w:color w:val="000000"/>
                <w:kern w:val="0"/>
                <w:sz w:val="44"/>
                <w:szCs w:val="44"/>
                <w:vertAlign w:val="baseline"/>
              </w:rPr>
            </w:pPr>
          </w:p>
        </w:tc>
      </w:tr>
      <w:tr w14:paraId="290DF3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1" w:type="dxa"/>
            <w:noWrap w:val="0"/>
            <w:vAlign w:val="top"/>
          </w:tcPr>
          <w:p w14:paraId="0ED2E7F7">
            <w:pPr>
              <w:pStyle w:val="5"/>
              <w:rPr>
                <w:rFonts w:hint="eastAsia" w:ascii="宋体" w:hAnsi="宋体" w:cs="黑体"/>
                <w:b/>
                <w:color w:val="000000"/>
                <w:kern w:val="0"/>
                <w:sz w:val="44"/>
                <w:szCs w:val="44"/>
                <w:vertAlign w:val="baseline"/>
              </w:rPr>
            </w:pPr>
          </w:p>
        </w:tc>
        <w:tc>
          <w:tcPr>
            <w:tcW w:w="951" w:type="dxa"/>
            <w:noWrap w:val="0"/>
            <w:vAlign w:val="top"/>
          </w:tcPr>
          <w:p w14:paraId="0277FF5E">
            <w:pPr>
              <w:pStyle w:val="5"/>
              <w:rPr>
                <w:rFonts w:hint="eastAsia" w:ascii="宋体" w:hAnsi="宋体" w:cs="黑体"/>
                <w:b/>
                <w:color w:val="000000"/>
                <w:kern w:val="0"/>
                <w:sz w:val="44"/>
                <w:szCs w:val="44"/>
                <w:vertAlign w:val="baseline"/>
              </w:rPr>
            </w:pPr>
          </w:p>
        </w:tc>
        <w:tc>
          <w:tcPr>
            <w:tcW w:w="1133" w:type="dxa"/>
            <w:noWrap w:val="0"/>
            <w:vAlign w:val="top"/>
          </w:tcPr>
          <w:p w14:paraId="44379C6A">
            <w:pPr>
              <w:pStyle w:val="5"/>
              <w:rPr>
                <w:rFonts w:hint="eastAsia" w:ascii="宋体" w:hAnsi="宋体" w:cs="黑体"/>
                <w:b/>
                <w:color w:val="000000"/>
                <w:kern w:val="0"/>
                <w:sz w:val="44"/>
                <w:szCs w:val="44"/>
                <w:vertAlign w:val="baseline"/>
              </w:rPr>
            </w:pPr>
          </w:p>
        </w:tc>
        <w:tc>
          <w:tcPr>
            <w:tcW w:w="969" w:type="dxa"/>
            <w:noWrap w:val="0"/>
            <w:vAlign w:val="top"/>
          </w:tcPr>
          <w:p w14:paraId="224D7AC5">
            <w:pPr>
              <w:pStyle w:val="5"/>
              <w:rPr>
                <w:rFonts w:hint="eastAsia" w:ascii="宋体" w:hAnsi="宋体" w:cs="黑体"/>
                <w:b/>
                <w:color w:val="000000"/>
                <w:kern w:val="0"/>
                <w:sz w:val="44"/>
                <w:szCs w:val="44"/>
                <w:vertAlign w:val="baseline"/>
              </w:rPr>
            </w:pPr>
          </w:p>
        </w:tc>
        <w:tc>
          <w:tcPr>
            <w:tcW w:w="751" w:type="dxa"/>
            <w:noWrap w:val="0"/>
            <w:vAlign w:val="top"/>
          </w:tcPr>
          <w:p w14:paraId="254B0FB0">
            <w:pPr>
              <w:pStyle w:val="5"/>
              <w:rPr>
                <w:rFonts w:hint="eastAsia" w:ascii="宋体" w:hAnsi="宋体" w:cs="黑体"/>
                <w:b/>
                <w:color w:val="000000"/>
                <w:kern w:val="0"/>
                <w:sz w:val="44"/>
                <w:szCs w:val="44"/>
                <w:vertAlign w:val="baseline"/>
              </w:rPr>
            </w:pPr>
          </w:p>
        </w:tc>
        <w:tc>
          <w:tcPr>
            <w:tcW w:w="951" w:type="dxa"/>
            <w:noWrap w:val="0"/>
            <w:vAlign w:val="top"/>
          </w:tcPr>
          <w:p w14:paraId="095543AB">
            <w:pPr>
              <w:pStyle w:val="5"/>
              <w:rPr>
                <w:rFonts w:hint="eastAsia" w:ascii="宋体" w:hAnsi="宋体" w:cs="黑体"/>
                <w:b/>
                <w:color w:val="000000"/>
                <w:kern w:val="0"/>
                <w:sz w:val="44"/>
                <w:szCs w:val="44"/>
                <w:vertAlign w:val="baseline"/>
              </w:rPr>
            </w:pPr>
          </w:p>
        </w:tc>
        <w:tc>
          <w:tcPr>
            <w:tcW w:w="952" w:type="dxa"/>
            <w:noWrap w:val="0"/>
            <w:vAlign w:val="top"/>
          </w:tcPr>
          <w:p w14:paraId="314110EE">
            <w:pPr>
              <w:pStyle w:val="5"/>
              <w:rPr>
                <w:rFonts w:hint="eastAsia" w:ascii="宋体" w:hAnsi="宋体" w:cs="黑体"/>
                <w:b/>
                <w:color w:val="000000"/>
                <w:kern w:val="0"/>
                <w:sz w:val="44"/>
                <w:szCs w:val="44"/>
                <w:vertAlign w:val="baseline"/>
              </w:rPr>
            </w:pPr>
          </w:p>
        </w:tc>
        <w:tc>
          <w:tcPr>
            <w:tcW w:w="1029" w:type="dxa"/>
            <w:noWrap w:val="0"/>
            <w:vAlign w:val="top"/>
          </w:tcPr>
          <w:p w14:paraId="4F87ACD7">
            <w:pPr>
              <w:pStyle w:val="5"/>
              <w:rPr>
                <w:rFonts w:hint="eastAsia" w:ascii="宋体" w:hAnsi="宋体" w:cs="黑体"/>
                <w:b/>
                <w:color w:val="000000"/>
                <w:kern w:val="0"/>
                <w:sz w:val="44"/>
                <w:szCs w:val="44"/>
                <w:vertAlign w:val="baseline"/>
              </w:rPr>
            </w:pPr>
          </w:p>
        </w:tc>
        <w:tc>
          <w:tcPr>
            <w:tcW w:w="875" w:type="dxa"/>
            <w:noWrap w:val="0"/>
            <w:vAlign w:val="top"/>
          </w:tcPr>
          <w:p w14:paraId="5907466F">
            <w:pPr>
              <w:pStyle w:val="5"/>
              <w:rPr>
                <w:rFonts w:hint="eastAsia" w:ascii="宋体" w:hAnsi="宋体" w:cs="黑体"/>
                <w:b/>
                <w:color w:val="000000"/>
                <w:kern w:val="0"/>
                <w:sz w:val="44"/>
                <w:szCs w:val="44"/>
                <w:vertAlign w:val="baseline"/>
              </w:rPr>
            </w:pPr>
          </w:p>
        </w:tc>
        <w:tc>
          <w:tcPr>
            <w:tcW w:w="952" w:type="dxa"/>
            <w:noWrap w:val="0"/>
            <w:vAlign w:val="top"/>
          </w:tcPr>
          <w:p w14:paraId="0C04B2CD">
            <w:pPr>
              <w:pStyle w:val="5"/>
              <w:rPr>
                <w:rFonts w:hint="eastAsia" w:ascii="宋体" w:hAnsi="宋体" w:cs="黑体"/>
                <w:b/>
                <w:color w:val="000000"/>
                <w:kern w:val="0"/>
                <w:sz w:val="44"/>
                <w:szCs w:val="44"/>
                <w:vertAlign w:val="baseline"/>
              </w:rPr>
            </w:pPr>
          </w:p>
        </w:tc>
      </w:tr>
      <w:tr w14:paraId="45DC45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1" w:type="dxa"/>
            <w:noWrap w:val="0"/>
            <w:vAlign w:val="top"/>
          </w:tcPr>
          <w:p w14:paraId="15019882">
            <w:pPr>
              <w:pStyle w:val="5"/>
              <w:rPr>
                <w:rFonts w:hint="eastAsia" w:ascii="宋体" w:hAnsi="宋体" w:cs="黑体"/>
                <w:b/>
                <w:color w:val="000000"/>
                <w:kern w:val="0"/>
                <w:sz w:val="44"/>
                <w:szCs w:val="44"/>
                <w:vertAlign w:val="baseline"/>
              </w:rPr>
            </w:pPr>
          </w:p>
        </w:tc>
        <w:tc>
          <w:tcPr>
            <w:tcW w:w="951" w:type="dxa"/>
            <w:noWrap w:val="0"/>
            <w:vAlign w:val="top"/>
          </w:tcPr>
          <w:p w14:paraId="61396132">
            <w:pPr>
              <w:pStyle w:val="5"/>
              <w:rPr>
                <w:rFonts w:hint="eastAsia" w:ascii="宋体" w:hAnsi="宋体" w:cs="黑体"/>
                <w:b/>
                <w:color w:val="000000"/>
                <w:kern w:val="0"/>
                <w:sz w:val="44"/>
                <w:szCs w:val="44"/>
                <w:vertAlign w:val="baseline"/>
              </w:rPr>
            </w:pPr>
          </w:p>
        </w:tc>
        <w:tc>
          <w:tcPr>
            <w:tcW w:w="1133" w:type="dxa"/>
            <w:noWrap w:val="0"/>
            <w:vAlign w:val="top"/>
          </w:tcPr>
          <w:p w14:paraId="37CFC6DC">
            <w:pPr>
              <w:pStyle w:val="5"/>
              <w:rPr>
                <w:rFonts w:hint="eastAsia" w:ascii="宋体" w:hAnsi="宋体" w:cs="黑体"/>
                <w:b/>
                <w:color w:val="000000"/>
                <w:kern w:val="0"/>
                <w:sz w:val="44"/>
                <w:szCs w:val="44"/>
                <w:vertAlign w:val="baseline"/>
              </w:rPr>
            </w:pPr>
          </w:p>
        </w:tc>
        <w:tc>
          <w:tcPr>
            <w:tcW w:w="969" w:type="dxa"/>
            <w:noWrap w:val="0"/>
            <w:vAlign w:val="top"/>
          </w:tcPr>
          <w:p w14:paraId="17EE4AD4">
            <w:pPr>
              <w:pStyle w:val="5"/>
              <w:rPr>
                <w:rFonts w:hint="eastAsia" w:ascii="宋体" w:hAnsi="宋体" w:cs="黑体"/>
                <w:b/>
                <w:color w:val="000000"/>
                <w:kern w:val="0"/>
                <w:sz w:val="44"/>
                <w:szCs w:val="44"/>
                <w:vertAlign w:val="baseline"/>
              </w:rPr>
            </w:pPr>
          </w:p>
        </w:tc>
        <w:tc>
          <w:tcPr>
            <w:tcW w:w="751" w:type="dxa"/>
            <w:noWrap w:val="0"/>
            <w:vAlign w:val="top"/>
          </w:tcPr>
          <w:p w14:paraId="0E15C355">
            <w:pPr>
              <w:pStyle w:val="5"/>
              <w:rPr>
                <w:rFonts w:hint="eastAsia" w:ascii="宋体" w:hAnsi="宋体" w:cs="黑体"/>
                <w:b/>
                <w:color w:val="000000"/>
                <w:kern w:val="0"/>
                <w:sz w:val="44"/>
                <w:szCs w:val="44"/>
                <w:vertAlign w:val="baseline"/>
              </w:rPr>
            </w:pPr>
          </w:p>
        </w:tc>
        <w:tc>
          <w:tcPr>
            <w:tcW w:w="951" w:type="dxa"/>
            <w:noWrap w:val="0"/>
            <w:vAlign w:val="top"/>
          </w:tcPr>
          <w:p w14:paraId="5C5EC7ED">
            <w:pPr>
              <w:pStyle w:val="5"/>
              <w:rPr>
                <w:rFonts w:hint="eastAsia" w:ascii="宋体" w:hAnsi="宋体" w:cs="黑体"/>
                <w:b/>
                <w:color w:val="000000"/>
                <w:kern w:val="0"/>
                <w:sz w:val="44"/>
                <w:szCs w:val="44"/>
                <w:vertAlign w:val="baseline"/>
              </w:rPr>
            </w:pPr>
          </w:p>
        </w:tc>
        <w:tc>
          <w:tcPr>
            <w:tcW w:w="952" w:type="dxa"/>
            <w:noWrap w:val="0"/>
            <w:vAlign w:val="top"/>
          </w:tcPr>
          <w:p w14:paraId="39847F94">
            <w:pPr>
              <w:pStyle w:val="5"/>
              <w:rPr>
                <w:rFonts w:hint="eastAsia" w:ascii="宋体" w:hAnsi="宋体" w:cs="黑体"/>
                <w:b/>
                <w:color w:val="000000"/>
                <w:kern w:val="0"/>
                <w:sz w:val="44"/>
                <w:szCs w:val="44"/>
                <w:vertAlign w:val="baseline"/>
              </w:rPr>
            </w:pPr>
          </w:p>
        </w:tc>
        <w:tc>
          <w:tcPr>
            <w:tcW w:w="1029" w:type="dxa"/>
            <w:noWrap w:val="0"/>
            <w:vAlign w:val="top"/>
          </w:tcPr>
          <w:p w14:paraId="675A6315">
            <w:pPr>
              <w:pStyle w:val="5"/>
              <w:rPr>
                <w:rFonts w:hint="eastAsia" w:ascii="宋体" w:hAnsi="宋体" w:cs="黑体"/>
                <w:b/>
                <w:color w:val="000000"/>
                <w:kern w:val="0"/>
                <w:sz w:val="44"/>
                <w:szCs w:val="44"/>
                <w:vertAlign w:val="baseline"/>
              </w:rPr>
            </w:pPr>
          </w:p>
        </w:tc>
        <w:tc>
          <w:tcPr>
            <w:tcW w:w="875" w:type="dxa"/>
            <w:noWrap w:val="0"/>
            <w:vAlign w:val="top"/>
          </w:tcPr>
          <w:p w14:paraId="68CCE2BC">
            <w:pPr>
              <w:pStyle w:val="5"/>
              <w:rPr>
                <w:rFonts w:hint="eastAsia" w:ascii="宋体" w:hAnsi="宋体" w:cs="黑体"/>
                <w:b/>
                <w:color w:val="000000"/>
                <w:kern w:val="0"/>
                <w:sz w:val="44"/>
                <w:szCs w:val="44"/>
                <w:vertAlign w:val="baseline"/>
              </w:rPr>
            </w:pPr>
          </w:p>
        </w:tc>
        <w:tc>
          <w:tcPr>
            <w:tcW w:w="952" w:type="dxa"/>
            <w:noWrap w:val="0"/>
            <w:vAlign w:val="top"/>
          </w:tcPr>
          <w:p w14:paraId="764BC9D3">
            <w:pPr>
              <w:pStyle w:val="5"/>
              <w:rPr>
                <w:rFonts w:hint="eastAsia" w:ascii="宋体" w:hAnsi="宋体" w:cs="黑体"/>
                <w:b/>
                <w:color w:val="000000"/>
                <w:kern w:val="0"/>
                <w:sz w:val="44"/>
                <w:szCs w:val="44"/>
                <w:vertAlign w:val="baseline"/>
              </w:rPr>
            </w:pPr>
          </w:p>
        </w:tc>
      </w:tr>
      <w:tr w14:paraId="615A42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1" w:type="dxa"/>
            <w:noWrap w:val="0"/>
            <w:vAlign w:val="top"/>
          </w:tcPr>
          <w:p w14:paraId="0F921DF6">
            <w:pPr>
              <w:pStyle w:val="5"/>
              <w:rPr>
                <w:rFonts w:hint="eastAsia" w:ascii="宋体" w:hAnsi="宋体" w:cs="黑体"/>
                <w:b/>
                <w:color w:val="000000"/>
                <w:kern w:val="0"/>
                <w:sz w:val="44"/>
                <w:szCs w:val="44"/>
                <w:vertAlign w:val="baseline"/>
              </w:rPr>
            </w:pPr>
          </w:p>
        </w:tc>
        <w:tc>
          <w:tcPr>
            <w:tcW w:w="951" w:type="dxa"/>
            <w:noWrap w:val="0"/>
            <w:vAlign w:val="top"/>
          </w:tcPr>
          <w:p w14:paraId="75F63D85">
            <w:pPr>
              <w:pStyle w:val="5"/>
              <w:rPr>
                <w:rFonts w:hint="eastAsia" w:ascii="宋体" w:hAnsi="宋体" w:cs="黑体"/>
                <w:b/>
                <w:color w:val="000000"/>
                <w:kern w:val="0"/>
                <w:sz w:val="44"/>
                <w:szCs w:val="44"/>
                <w:vertAlign w:val="baseline"/>
              </w:rPr>
            </w:pPr>
          </w:p>
        </w:tc>
        <w:tc>
          <w:tcPr>
            <w:tcW w:w="1133" w:type="dxa"/>
            <w:noWrap w:val="0"/>
            <w:vAlign w:val="top"/>
          </w:tcPr>
          <w:p w14:paraId="64C026C3">
            <w:pPr>
              <w:pStyle w:val="5"/>
              <w:rPr>
                <w:rFonts w:hint="eastAsia" w:ascii="宋体" w:hAnsi="宋体" w:cs="黑体"/>
                <w:b/>
                <w:color w:val="000000"/>
                <w:kern w:val="0"/>
                <w:sz w:val="44"/>
                <w:szCs w:val="44"/>
                <w:vertAlign w:val="baseline"/>
              </w:rPr>
            </w:pPr>
          </w:p>
        </w:tc>
        <w:tc>
          <w:tcPr>
            <w:tcW w:w="969" w:type="dxa"/>
            <w:noWrap w:val="0"/>
            <w:vAlign w:val="top"/>
          </w:tcPr>
          <w:p w14:paraId="7F731212">
            <w:pPr>
              <w:pStyle w:val="5"/>
              <w:rPr>
                <w:rFonts w:hint="eastAsia" w:ascii="宋体" w:hAnsi="宋体" w:cs="黑体"/>
                <w:b/>
                <w:color w:val="000000"/>
                <w:kern w:val="0"/>
                <w:sz w:val="44"/>
                <w:szCs w:val="44"/>
                <w:vertAlign w:val="baseline"/>
              </w:rPr>
            </w:pPr>
          </w:p>
        </w:tc>
        <w:tc>
          <w:tcPr>
            <w:tcW w:w="751" w:type="dxa"/>
            <w:noWrap w:val="0"/>
            <w:vAlign w:val="top"/>
          </w:tcPr>
          <w:p w14:paraId="55BA9238">
            <w:pPr>
              <w:pStyle w:val="5"/>
              <w:rPr>
                <w:rFonts w:hint="eastAsia" w:ascii="宋体" w:hAnsi="宋体" w:cs="黑体"/>
                <w:b/>
                <w:color w:val="000000"/>
                <w:kern w:val="0"/>
                <w:sz w:val="44"/>
                <w:szCs w:val="44"/>
                <w:vertAlign w:val="baseline"/>
              </w:rPr>
            </w:pPr>
          </w:p>
        </w:tc>
        <w:tc>
          <w:tcPr>
            <w:tcW w:w="951" w:type="dxa"/>
            <w:noWrap w:val="0"/>
            <w:vAlign w:val="top"/>
          </w:tcPr>
          <w:p w14:paraId="12B25D1A">
            <w:pPr>
              <w:pStyle w:val="5"/>
              <w:rPr>
                <w:rFonts w:hint="eastAsia" w:ascii="宋体" w:hAnsi="宋体" w:cs="黑体"/>
                <w:b/>
                <w:color w:val="000000"/>
                <w:kern w:val="0"/>
                <w:sz w:val="44"/>
                <w:szCs w:val="44"/>
                <w:vertAlign w:val="baseline"/>
              </w:rPr>
            </w:pPr>
          </w:p>
        </w:tc>
        <w:tc>
          <w:tcPr>
            <w:tcW w:w="952" w:type="dxa"/>
            <w:noWrap w:val="0"/>
            <w:vAlign w:val="top"/>
          </w:tcPr>
          <w:p w14:paraId="3295DB1D">
            <w:pPr>
              <w:pStyle w:val="5"/>
              <w:rPr>
                <w:rFonts w:hint="eastAsia" w:ascii="宋体" w:hAnsi="宋体" w:cs="黑体"/>
                <w:b/>
                <w:color w:val="000000"/>
                <w:kern w:val="0"/>
                <w:sz w:val="44"/>
                <w:szCs w:val="44"/>
                <w:vertAlign w:val="baseline"/>
              </w:rPr>
            </w:pPr>
          </w:p>
        </w:tc>
        <w:tc>
          <w:tcPr>
            <w:tcW w:w="1029" w:type="dxa"/>
            <w:noWrap w:val="0"/>
            <w:vAlign w:val="top"/>
          </w:tcPr>
          <w:p w14:paraId="57F383D0">
            <w:pPr>
              <w:pStyle w:val="5"/>
              <w:rPr>
                <w:rFonts w:hint="eastAsia" w:ascii="宋体" w:hAnsi="宋体" w:cs="黑体"/>
                <w:b/>
                <w:color w:val="000000"/>
                <w:kern w:val="0"/>
                <w:sz w:val="44"/>
                <w:szCs w:val="44"/>
                <w:vertAlign w:val="baseline"/>
              </w:rPr>
            </w:pPr>
          </w:p>
        </w:tc>
        <w:tc>
          <w:tcPr>
            <w:tcW w:w="875" w:type="dxa"/>
            <w:noWrap w:val="0"/>
            <w:vAlign w:val="top"/>
          </w:tcPr>
          <w:p w14:paraId="1B770206">
            <w:pPr>
              <w:pStyle w:val="5"/>
              <w:rPr>
                <w:rFonts w:hint="eastAsia" w:ascii="宋体" w:hAnsi="宋体" w:cs="黑体"/>
                <w:b/>
                <w:color w:val="000000"/>
                <w:kern w:val="0"/>
                <w:sz w:val="44"/>
                <w:szCs w:val="44"/>
                <w:vertAlign w:val="baseline"/>
              </w:rPr>
            </w:pPr>
          </w:p>
        </w:tc>
        <w:tc>
          <w:tcPr>
            <w:tcW w:w="952" w:type="dxa"/>
            <w:noWrap w:val="0"/>
            <w:vAlign w:val="top"/>
          </w:tcPr>
          <w:p w14:paraId="4663C184">
            <w:pPr>
              <w:pStyle w:val="5"/>
              <w:rPr>
                <w:rFonts w:hint="eastAsia" w:ascii="宋体" w:hAnsi="宋体" w:cs="黑体"/>
                <w:b/>
                <w:color w:val="000000"/>
                <w:kern w:val="0"/>
                <w:sz w:val="44"/>
                <w:szCs w:val="44"/>
                <w:vertAlign w:val="baseline"/>
              </w:rPr>
            </w:pPr>
          </w:p>
        </w:tc>
      </w:tr>
      <w:tr w14:paraId="67162E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1" w:type="dxa"/>
            <w:noWrap w:val="0"/>
            <w:vAlign w:val="top"/>
          </w:tcPr>
          <w:p w14:paraId="62391BAB">
            <w:pPr>
              <w:pStyle w:val="5"/>
              <w:rPr>
                <w:rFonts w:hint="eastAsia" w:ascii="宋体" w:hAnsi="宋体" w:cs="黑体"/>
                <w:b/>
                <w:color w:val="000000"/>
                <w:kern w:val="0"/>
                <w:sz w:val="44"/>
                <w:szCs w:val="44"/>
                <w:vertAlign w:val="baseline"/>
              </w:rPr>
            </w:pPr>
          </w:p>
        </w:tc>
        <w:tc>
          <w:tcPr>
            <w:tcW w:w="951" w:type="dxa"/>
            <w:noWrap w:val="0"/>
            <w:vAlign w:val="top"/>
          </w:tcPr>
          <w:p w14:paraId="41871E35">
            <w:pPr>
              <w:pStyle w:val="5"/>
              <w:rPr>
                <w:rFonts w:hint="eastAsia" w:ascii="宋体" w:hAnsi="宋体" w:cs="黑体"/>
                <w:b/>
                <w:color w:val="000000"/>
                <w:kern w:val="0"/>
                <w:sz w:val="44"/>
                <w:szCs w:val="44"/>
                <w:vertAlign w:val="baseline"/>
              </w:rPr>
            </w:pPr>
          </w:p>
        </w:tc>
        <w:tc>
          <w:tcPr>
            <w:tcW w:w="1133" w:type="dxa"/>
            <w:noWrap w:val="0"/>
            <w:vAlign w:val="top"/>
          </w:tcPr>
          <w:p w14:paraId="41A9CB31">
            <w:pPr>
              <w:pStyle w:val="5"/>
              <w:rPr>
                <w:rFonts w:hint="eastAsia" w:ascii="宋体" w:hAnsi="宋体" w:cs="黑体"/>
                <w:b/>
                <w:color w:val="000000"/>
                <w:kern w:val="0"/>
                <w:sz w:val="44"/>
                <w:szCs w:val="44"/>
                <w:vertAlign w:val="baseline"/>
              </w:rPr>
            </w:pPr>
          </w:p>
        </w:tc>
        <w:tc>
          <w:tcPr>
            <w:tcW w:w="969" w:type="dxa"/>
            <w:noWrap w:val="0"/>
            <w:vAlign w:val="top"/>
          </w:tcPr>
          <w:p w14:paraId="53AA420B">
            <w:pPr>
              <w:pStyle w:val="5"/>
              <w:rPr>
                <w:rFonts w:hint="eastAsia" w:ascii="宋体" w:hAnsi="宋体" w:cs="黑体"/>
                <w:b/>
                <w:color w:val="000000"/>
                <w:kern w:val="0"/>
                <w:sz w:val="44"/>
                <w:szCs w:val="44"/>
                <w:vertAlign w:val="baseline"/>
              </w:rPr>
            </w:pPr>
          </w:p>
        </w:tc>
        <w:tc>
          <w:tcPr>
            <w:tcW w:w="751" w:type="dxa"/>
            <w:noWrap w:val="0"/>
            <w:vAlign w:val="top"/>
          </w:tcPr>
          <w:p w14:paraId="5B5802C4">
            <w:pPr>
              <w:pStyle w:val="5"/>
              <w:rPr>
                <w:rFonts w:hint="eastAsia" w:ascii="宋体" w:hAnsi="宋体" w:cs="黑体"/>
                <w:b/>
                <w:color w:val="000000"/>
                <w:kern w:val="0"/>
                <w:sz w:val="44"/>
                <w:szCs w:val="44"/>
                <w:vertAlign w:val="baseline"/>
              </w:rPr>
            </w:pPr>
          </w:p>
        </w:tc>
        <w:tc>
          <w:tcPr>
            <w:tcW w:w="951" w:type="dxa"/>
            <w:noWrap w:val="0"/>
            <w:vAlign w:val="top"/>
          </w:tcPr>
          <w:p w14:paraId="7EA4D5ED">
            <w:pPr>
              <w:pStyle w:val="5"/>
              <w:rPr>
                <w:rFonts w:hint="eastAsia" w:ascii="宋体" w:hAnsi="宋体" w:cs="黑体"/>
                <w:b/>
                <w:color w:val="000000"/>
                <w:kern w:val="0"/>
                <w:sz w:val="44"/>
                <w:szCs w:val="44"/>
                <w:vertAlign w:val="baseline"/>
              </w:rPr>
            </w:pPr>
          </w:p>
        </w:tc>
        <w:tc>
          <w:tcPr>
            <w:tcW w:w="952" w:type="dxa"/>
            <w:noWrap w:val="0"/>
            <w:vAlign w:val="top"/>
          </w:tcPr>
          <w:p w14:paraId="45916E59">
            <w:pPr>
              <w:pStyle w:val="5"/>
              <w:rPr>
                <w:rFonts w:hint="eastAsia" w:ascii="宋体" w:hAnsi="宋体" w:cs="黑体"/>
                <w:b/>
                <w:color w:val="000000"/>
                <w:kern w:val="0"/>
                <w:sz w:val="44"/>
                <w:szCs w:val="44"/>
                <w:vertAlign w:val="baseline"/>
              </w:rPr>
            </w:pPr>
          </w:p>
        </w:tc>
        <w:tc>
          <w:tcPr>
            <w:tcW w:w="1029" w:type="dxa"/>
            <w:noWrap w:val="0"/>
            <w:vAlign w:val="top"/>
          </w:tcPr>
          <w:p w14:paraId="22E9E1E4">
            <w:pPr>
              <w:pStyle w:val="5"/>
              <w:rPr>
                <w:rFonts w:hint="eastAsia" w:ascii="宋体" w:hAnsi="宋体" w:cs="黑体"/>
                <w:b/>
                <w:color w:val="000000"/>
                <w:kern w:val="0"/>
                <w:sz w:val="44"/>
                <w:szCs w:val="44"/>
                <w:vertAlign w:val="baseline"/>
              </w:rPr>
            </w:pPr>
          </w:p>
        </w:tc>
        <w:tc>
          <w:tcPr>
            <w:tcW w:w="875" w:type="dxa"/>
            <w:noWrap w:val="0"/>
            <w:vAlign w:val="top"/>
          </w:tcPr>
          <w:p w14:paraId="649EA26C">
            <w:pPr>
              <w:pStyle w:val="5"/>
              <w:rPr>
                <w:rFonts w:hint="eastAsia" w:ascii="宋体" w:hAnsi="宋体" w:cs="黑体"/>
                <w:b/>
                <w:color w:val="000000"/>
                <w:kern w:val="0"/>
                <w:sz w:val="44"/>
                <w:szCs w:val="44"/>
                <w:vertAlign w:val="baseline"/>
              </w:rPr>
            </w:pPr>
          </w:p>
        </w:tc>
        <w:tc>
          <w:tcPr>
            <w:tcW w:w="952" w:type="dxa"/>
            <w:noWrap w:val="0"/>
            <w:vAlign w:val="top"/>
          </w:tcPr>
          <w:p w14:paraId="4BDCD7A5">
            <w:pPr>
              <w:pStyle w:val="5"/>
              <w:rPr>
                <w:rFonts w:hint="eastAsia" w:ascii="宋体" w:hAnsi="宋体" w:cs="黑体"/>
                <w:b/>
                <w:color w:val="000000"/>
                <w:kern w:val="0"/>
                <w:sz w:val="44"/>
                <w:szCs w:val="44"/>
                <w:vertAlign w:val="baseline"/>
              </w:rPr>
            </w:pPr>
          </w:p>
        </w:tc>
      </w:tr>
      <w:tr w14:paraId="0A84EF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1" w:type="dxa"/>
            <w:noWrap w:val="0"/>
            <w:vAlign w:val="top"/>
          </w:tcPr>
          <w:p w14:paraId="4386E687">
            <w:pPr>
              <w:pStyle w:val="5"/>
              <w:rPr>
                <w:rFonts w:hint="eastAsia" w:ascii="宋体" w:hAnsi="宋体" w:cs="黑体"/>
                <w:b/>
                <w:color w:val="000000"/>
                <w:kern w:val="0"/>
                <w:sz w:val="44"/>
                <w:szCs w:val="44"/>
                <w:vertAlign w:val="baseline"/>
              </w:rPr>
            </w:pPr>
          </w:p>
        </w:tc>
        <w:tc>
          <w:tcPr>
            <w:tcW w:w="951" w:type="dxa"/>
            <w:noWrap w:val="0"/>
            <w:vAlign w:val="top"/>
          </w:tcPr>
          <w:p w14:paraId="187EC4D2">
            <w:pPr>
              <w:pStyle w:val="5"/>
              <w:rPr>
                <w:rFonts w:hint="eastAsia" w:ascii="宋体" w:hAnsi="宋体" w:cs="黑体"/>
                <w:b/>
                <w:color w:val="000000"/>
                <w:kern w:val="0"/>
                <w:sz w:val="44"/>
                <w:szCs w:val="44"/>
                <w:vertAlign w:val="baseline"/>
              </w:rPr>
            </w:pPr>
          </w:p>
        </w:tc>
        <w:tc>
          <w:tcPr>
            <w:tcW w:w="1133" w:type="dxa"/>
            <w:noWrap w:val="0"/>
            <w:vAlign w:val="top"/>
          </w:tcPr>
          <w:p w14:paraId="01172E38">
            <w:pPr>
              <w:pStyle w:val="5"/>
              <w:rPr>
                <w:rFonts w:hint="eastAsia" w:ascii="宋体" w:hAnsi="宋体" w:cs="黑体"/>
                <w:b/>
                <w:color w:val="000000"/>
                <w:kern w:val="0"/>
                <w:sz w:val="44"/>
                <w:szCs w:val="44"/>
                <w:vertAlign w:val="baseline"/>
              </w:rPr>
            </w:pPr>
          </w:p>
        </w:tc>
        <w:tc>
          <w:tcPr>
            <w:tcW w:w="969" w:type="dxa"/>
            <w:noWrap w:val="0"/>
            <w:vAlign w:val="top"/>
          </w:tcPr>
          <w:p w14:paraId="3CBEFEBA">
            <w:pPr>
              <w:pStyle w:val="5"/>
              <w:rPr>
                <w:rFonts w:hint="eastAsia" w:ascii="宋体" w:hAnsi="宋体" w:cs="黑体"/>
                <w:b/>
                <w:color w:val="000000"/>
                <w:kern w:val="0"/>
                <w:sz w:val="44"/>
                <w:szCs w:val="44"/>
                <w:vertAlign w:val="baseline"/>
              </w:rPr>
            </w:pPr>
          </w:p>
        </w:tc>
        <w:tc>
          <w:tcPr>
            <w:tcW w:w="751" w:type="dxa"/>
            <w:noWrap w:val="0"/>
            <w:vAlign w:val="top"/>
          </w:tcPr>
          <w:p w14:paraId="07245A9F">
            <w:pPr>
              <w:pStyle w:val="5"/>
              <w:rPr>
                <w:rFonts w:hint="eastAsia" w:ascii="宋体" w:hAnsi="宋体" w:cs="黑体"/>
                <w:b/>
                <w:color w:val="000000"/>
                <w:kern w:val="0"/>
                <w:sz w:val="44"/>
                <w:szCs w:val="44"/>
                <w:vertAlign w:val="baseline"/>
              </w:rPr>
            </w:pPr>
          </w:p>
        </w:tc>
        <w:tc>
          <w:tcPr>
            <w:tcW w:w="951" w:type="dxa"/>
            <w:noWrap w:val="0"/>
            <w:vAlign w:val="top"/>
          </w:tcPr>
          <w:p w14:paraId="3E2D542F">
            <w:pPr>
              <w:pStyle w:val="5"/>
              <w:rPr>
                <w:rFonts w:hint="eastAsia" w:ascii="宋体" w:hAnsi="宋体" w:cs="黑体"/>
                <w:b/>
                <w:color w:val="000000"/>
                <w:kern w:val="0"/>
                <w:sz w:val="44"/>
                <w:szCs w:val="44"/>
                <w:vertAlign w:val="baseline"/>
              </w:rPr>
            </w:pPr>
          </w:p>
        </w:tc>
        <w:tc>
          <w:tcPr>
            <w:tcW w:w="952" w:type="dxa"/>
            <w:noWrap w:val="0"/>
            <w:vAlign w:val="top"/>
          </w:tcPr>
          <w:p w14:paraId="63AC8F52">
            <w:pPr>
              <w:pStyle w:val="5"/>
              <w:rPr>
                <w:rFonts w:hint="eastAsia" w:ascii="宋体" w:hAnsi="宋体" w:cs="黑体"/>
                <w:b/>
                <w:color w:val="000000"/>
                <w:kern w:val="0"/>
                <w:sz w:val="44"/>
                <w:szCs w:val="44"/>
                <w:vertAlign w:val="baseline"/>
              </w:rPr>
            </w:pPr>
          </w:p>
        </w:tc>
        <w:tc>
          <w:tcPr>
            <w:tcW w:w="1029" w:type="dxa"/>
            <w:noWrap w:val="0"/>
            <w:vAlign w:val="top"/>
          </w:tcPr>
          <w:p w14:paraId="2BBF8960">
            <w:pPr>
              <w:pStyle w:val="5"/>
              <w:rPr>
                <w:rFonts w:hint="eastAsia" w:ascii="宋体" w:hAnsi="宋体" w:cs="黑体"/>
                <w:b/>
                <w:color w:val="000000"/>
                <w:kern w:val="0"/>
                <w:sz w:val="44"/>
                <w:szCs w:val="44"/>
                <w:vertAlign w:val="baseline"/>
              </w:rPr>
            </w:pPr>
          </w:p>
        </w:tc>
        <w:tc>
          <w:tcPr>
            <w:tcW w:w="875" w:type="dxa"/>
            <w:noWrap w:val="0"/>
            <w:vAlign w:val="top"/>
          </w:tcPr>
          <w:p w14:paraId="09B1B4F9">
            <w:pPr>
              <w:pStyle w:val="5"/>
              <w:rPr>
                <w:rFonts w:hint="eastAsia" w:ascii="宋体" w:hAnsi="宋体" w:cs="黑体"/>
                <w:b/>
                <w:color w:val="000000"/>
                <w:kern w:val="0"/>
                <w:sz w:val="44"/>
                <w:szCs w:val="44"/>
                <w:vertAlign w:val="baseline"/>
              </w:rPr>
            </w:pPr>
          </w:p>
        </w:tc>
        <w:tc>
          <w:tcPr>
            <w:tcW w:w="952" w:type="dxa"/>
            <w:noWrap w:val="0"/>
            <w:vAlign w:val="top"/>
          </w:tcPr>
          <w:p w14:paraId="037C58C3">
            <w:pPr>
              <w:pStyle w:val="5"/>
              <w:rPr>
                <w:rFonts w:hint="eastAsia" w:ascii="宋体" w:hAnsi="宋体" w:cs="黑体"/>
                <w:b/>
                <w:color w:val="000000"/>
                <w:kern w:val="0"/>
                <w:sz w:val="44"/>
                <w:szCs w:val="44"/>
                <w:vertAlign w:val="baseline"/>
              </w:rPr>
            </w:pPr>
          </w:p>
        </w:tc>
      </w:tr>
      <w:tr w14:paraId="500DB6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1" w:type="dxa"/>
            <w:noWrap w:val="0"/>
            <w:vAlign w:val="top"/>
          </w:tcPr>
          <w:p w14:paraId="130C1043">
            <w:pPr>
              <w:pStyle w:val="5"/>
              <w:rPr>
                <w:rFonts w:hint="eastAsia" w:ascii="宋体" w:hAnsi="宋体" w:cs="黑体"/>
                <w:b/>
                <w:color w:val="000000"/>
                <w:kern w:val="0"/>
                <w:sz w:val="44"/>
                <w:szCs w:val="44"/>
                <w:vertAlign w:val="baseline"/>
              </w:rPr>
            </w:pPr>
          </w:p>
        </w:tc>
        <w:tc>
          <w:tcPr>
            <w:tcW w:w="951" w:type="dxa"/>
            <w:noWrap w:val="0"/>
            <w:vAlign w:val="top"/>
          </w:tcPr>
          <w:p w14:paraId="64610D83">
            <w:pPr>
              <w:pStyle w:val="5"/>
              <w:rPr>
                <w:rFonts w:hint="eastAsia" w:ascii="宋体" w:hAnsi="宋体" w:cs="黑体"/>
                <w:b/>
                <w:color w:val="000000"/>
                <w:kern w:val="0"/>
                <w:sz w:val="44"/>
                <w:szCs w:val="44"/>
                <w:vertAlign w:val="baseline"/>
              </w:rPr>
            </w:pPr>
          </w:p>
        </w:tc>
        <w:tc>
          <w:tcPr>
            <w:tcW w:w="1133" w:type="dxa"/>
            <w:noWrap w:val="0"/>
            <w:vAlign w:val="top"/>
          </w:tcPr>
          <w:p w14:paraId="2D5959EE">
            <w:pPr>
              <w:pStyle w:val="5"/>
              <w:rPr>
                <w:rFonts w:hint="eastAsia" w:ascii="宋体" w:hAnsi="宋体" w:cs="黑体"/>
                <w:b/>
                <w:color w:val="000000"/>
                <w:kern w:val="0"/>
                <w:sz w:val="44"/>
                <w:szCs w:val="44"/>
                <w:vertAlign w:val="baseline"/>
              </w:rPr>
            </w:pPr>
          </w:p>
        </w:tc>
        <w:tc>
          <w:tcPr>
            <w:tcW w:w="969" w:type="dxa"/>
            <w:noWrap w:val="0"/>
            <w:vAlign w:val="top"/>
          </w:tcPr>
          <w:p w14:paraId="0ECF5BD1">
            <w:pPr>
              <w:pStyle w:val="5"/>
              <w:rPr>
                <w:rFonts w:hint="eastAsia" w:ascii="宋体" w:hAnsi="宋体" w:cs="黑体"/>
                <w:b/>
                <w:color w:val="000000"/>
                <w:kern w:val="0"/>
                <w:sz w:val="44"/>
                <w:szCs w:val="44"/>
                <w:vertAlign w:val="baseline"/>
              </w:rPr>
            </w:pPr>
          </w:p>
        </w:tc>
        <w:tc>
          <w:tcPr>
            <w:tcW w:w="751" w:type="dxa"/>
            <w:noWrap w:val="0"/>
            <w:vAlign w:val="top"/>
          </w:tcPr>
          <w:p w14:paraId="7B0102D0">
            <w:pPr>
              <w:pStyle w:val="5"/>
              <w:rPr>
                <w:rFonts w:hint="eastAsia" w:ascii="宋体" w:hAnsi="宋体" w:cs="黑体"/>
                <w:b/>
                <w:color w:val="000000"/>
                <w:kern w:val="0"/>
                <w:sz w:val="44"/>
                <w:szCs w:val="44"/>
                <w:vertAlign w:val="baseline"/>
              </w:rPr>
            </w:pPr>
          </w:p>
        </w:tc>
        <w:tc>
          <w:tcPr>
            <w:tcW w:w="951" w:type="dxa"/>
            <w:noWrap w:val="0"/>
            <w:vAlign w:val="top"/>
          </w:tcPr>
          <w:p w14:paraId="37F42823">
            <w:pPr>
              <w:pStyle w:val="5"/>
              <w:rPr>
                <w:rFonts w:hint="eastAsia" w:ascii="宋体" w:hAnsi="宋体" w:cs="黑体"/>
                <w:b/>
                <w:color w:val="000000"/>
                <w:kern w:val="0"/>
                <w:sz w:val="44"/>
                <w:szCs w:val="44"/>
                <w:vertAlign w:val="baseline"/>
              </w:rPr>
            </w:pPr>
          </w:p>
        </w:tc>
        <w:tc>
          <w:tcPr>
            <w:tcW w:w="952" w:type="dxa"/>
            <w:noWrap w:val="0"/>
            <w:vAlign w:val="top"/>
          </w:tcPr>
          <w:p w14:paraId="664DDE35">
            <w:pPr>
              <w:pStyle w:val="5"/>
              <w:rPr>
                <w:rFonts w:hint="eastAsia" w:ascii="宋体" w:hAnsi="宋体" w:cs="黑体"/>
                <w:b/>
                <w:color w:val="000000"/>
                <w:kern w:val="0"/>
                <w:sz w:val="44"/>
                <w:szCs w:val="44"/>
                <w:vertAlign w:val="baseline"/>
              </w:rPr>
            </w:pPr>
          </w:p>
        </w:tc>
        <w:tc>
          <w:tcPr>
            <w:tcW w:w="1029" w:type="dxa"/>
            <w:noWrap w:val="0"/>
            <w:vAlign w:val="top"/>
          </w:tcPr>
          <w:p w14:paraId="7420504C">
            <w:pPr>
              <w:pStyle w:val="5"/>
              <w:rPr>
                <w:rFonts w:hint="eastAsia" w:ascii="宋体" w:hAnsi="宋体" w:cs="黑体"/>
                <w:b/>
                <w:color w:val="000000"/>
                <w:kern w:val="0"/>
                <w:sz w:val="44"/>
                <w:szCs w:val="44"/>
                <w:vertAlign w:val="baseline"/>
              </w:rPr>
            </w:pPr>
          </w:p>
        </w:tc>
        <w:tc>
          <w:tcPr>
            <w:tcW w:w="875" w:type="dxa"/>
            <w:noWrap w:val="0"/>
            <w:vAlign w:val="top"/>
          </w:tcPr>
          <w:p w14:paraId="57DD176A">
            <w:pPr>
              <w:pStyle w:val="5"/>
              <w:rPr>
                <w:rFonts w:hint="eastAsia" w:ascii="宋体" w:hAnsi="宋体" w:cs="黑体"/>
                <w:b/>
                <w:color w:val="000000"/>
                <w:kern w:val="0"/>
                <w:sz w:val="44"/>
                <w:szCs w:val="44"/>
                <w:vertAlign w:val="baseline"/>
              </w:rPr>
            </w:pPr>
          </w:p>
        </w:tc>
        <w:tc>
          <w:tcPr>
            <w:tcW w:w="952" w:type="dxa"/>
            <w:noWrap w:val="0"/>
            <w:vAlign w:val="top"/>
          </w:tcPr>
          <w:p w14:paraId="1CBD0F40">
            <w:pPr>
              <w:pStyle w:val="5"/>
              <w:rPr>
                <w:rFonts w:hint="eastAsia" w:ascii="宋体" w:hAnsi="宋体" w:cs="黑体"/>
                <w:b/>
                <w:color w:val="000000"/>
                <w:kern w:val="0"/>
                <w:sz w:val="44"/>
                <w:szCs w:val="44"/>
                <w:vertAlign w:val="baseline"/>
              </w:rPr>
            </w:pPr>
          </w:p>
        </w:tc>
      </w:tr>
      <w:tr w14:paraId="66958F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1" w:type="dxa"/>
            <w:noWrap w:val="0"/>
            <w:vAlign w:val="top"/>
          </w:tcPr>
          <w:p w14:paraId="5C5314DF">
            <w:pPr>
              <w:pStyle w:val="5"/>
              <w:rPr>
                <w:rFonts w:hint="eastAsia" w:ascii="宋体" w:hAnsi="宋体" w:cs="黑体"/>
                <w:b/>
                <w:color w:val="000000"/>
                <w:kern w:val="0"/>
                <w:sz w:val="44"/>
                <w:szCs w:val="44"/>
                <w:vertAlign w:val="baseline"/>
              </w:rPr>
            </w:pPr>
          </w:p>
        </w:tc>
        <w:tc>
          <w:tcPr>
            <w:tcW w:w="951" w:type="dxa"/>
            <w:noWrap w:val="0"/>
            <w:vAlign w:val="top"/>
          </w:tcPr>
          <w:p w14:paraId="2108AD16">
            <w:pPr>
              <w:pStyle w:val="5"/>
              <w:rPr>
                <w:rFonts w:hint="eastAsia" w:ascii="宋体" w:hAnsi="宋体" w:cs="黑体"/>
                <w:b/>
                <w:color w:val="000000"/>
                <w:kern w:val="0"/>
                <w:sz w:val="44"/>
                <w:szCs w:val="44"/>
                <w:vertAlign w:val="baseline"/>
              </w:rPr>
            </w:pPr>
          </w:p>
        </w:tc>
        <w:tc>
          <w:tcPr>
            <w:tcW w:w="1133" w:type="dxa"/>
            <w:noWrap w:val="0"/>
            <w:vAlign w:val="top"/>
          </w:tcPr>
          <w:p w14:paraId="5E9FBBCD">
            <w:pPr>
              <w:pStyle w:val="5"/>
              <w:rPr>
                <w:rFonts w:hint="eastAsia" w:ascii="宋体" w:hAnsi="宋体" w:cs="黑体"/>
                <w:b/>
                <w:color w:val="000000"/>
                <w:kern w:val="0"/>
                <w:sz w:val="44"/>
                <w:szCs w:val="44"/>
                <w:vertAlign w:val="baseline"/>
              </w:rPr>
            </w:pPr>
          </w:p>
        </w:tc>
        <w:tc>
          <w:tcPr>
            <w:tcW w:w="969" w:type="dxa"/>
            <w:noWrap w:val="0"/>
            <w:vAlign w:val="top"/>
          </w:tcPr>
          <w:p w14:paraId="4A34FD39">
            <w:pPr>
              <w:pStyle w:val="5"/>
              <w:rPr>
                <w:rFonts w:hint="eastAsia" w:ascii="宋体" w:hAnsi="宋体" w:cs="黑体"/>
                <w:b/>
                <w:color w:val="000000"/>
                <w:kern w:val="0"/>
                <w:sz w:val="44"/>
                <w:szCs w:val="44"/>
                <w:vertAlign w:val="baseline"/>
              </w:rPr>
            </w:pPr>
          </w:p>
        </w:tc>
        <w:tc>
          <w:tcPr>
            <w:tcW w:w="751" w:type="dxa"/>
            <w:noWrap w:val="0"/>
            <w:vAlign w:val="top"/>
          </w:tcPr>
          <w:p w14:paraId="4198C08E">
            <w:pPr>
              <w:pStyle w:val="5"/>
              <w:rPr>
                <w:rFonts w:hint="eastAsia" w:ascii="宋体" w:hAnsi="宋体" w:cs="黑体"/>
                <w:b/>
                <w:color w:val="000000"/>
                <w:kern w:val="0"/>
                <w:sz w:val="44"/>
                <w:szCs w:val="44"/>
                <w:vertAlign w:val="baseline"/>
              </w:rPr>
            </w:pPr>
          </w:p>
        </w:tc>
        <w:tc>
          <w:tcPr>
            <w:tcW w:w="951" w:type="dxa"/>
            <w:noWrap w:val="0"/>
            <w:vAlign w:val="top"/>
          </w:tcPr>
          <w:p w14:paraId="158C3C00">
            <w:pPr>
              <w:pStyle w:val="5"/>
              <w:rPr>
                <w:rFonts w:hint="eastAsia" w:ascii="宋体" w:hAnsi="宋体" w:cs="黑体"/>
                <w:b/>
                <w:color w:val="000000"/>
                <w:kern w:val="0"/>
                <w:sz w:val="44"/>
                <w:szCs w:val="44"/>
                <w:vertAlign w:val="baseline"/>
              </w:rPr>
            </w:pPr>
          </w:p>
        </w:tc>
        <w:tc>
          <w:tcPr>
            <w:tcW w:w="952" w:type="dxa"/>
            <w:noWrap w:val="0"/>
            <w:vAlign w:val="top"/>
          </w:tcPr>
          <w:p w14:paraId="115BCE69">
            <w:pPr>
              <w:pStyle w:val="5"/>
              <w:rPr>
                <w:rFonts w:hint="eastAsia" w:ascii="宋体" w:hAnsi="宋体" w:cs="黑体"/>
                <w:b/>
                <w:color w:val="000000"/>
                <w:kern w:val="0"/>
                <w:sz w:val="44"/>
                <w:szCs w:val="44"/>
                <w:vertAlign w:val="baseline"/>
              </w:rPr>
            </w:pPr>
          </w:p>
        </w:tc>
        <w:tc>
          <w:tcPr>
            <w:tcW w:w="1029" w:type="dxa"/>
            <w:noWrap w:val="0"/>
            <w:vAlign w:val="top"/>
          </w:tcPr>
          <w:p w14:paraId="184C9209">
            <w:pPr>
              <w:pStyle w:val="5"/>
              <w:rPr>
                <w:rFonts w:hint="eastAsia" w:ascii="宋体" w:hAnsi="宋体" w:cs="黑体"/>
                <w:b/>
                <w:color w:val="000000"/>
                <w:kern w:val="0"/>
                <w:sz w:val="44"/>
                <w:szCs w:val="44"/>
                <w:vertAlign w:val="baseline"/>
              </w:rPr>
            </w:pPr>
          </w:p>
        </w:tc>
        <w:tc>
          <w:tcPr>
            <w:tcW w:w="875" w:type="dxa"/>
            <w:noWrap w:val="0"/>
            <w:vAlign w:val="top"/>
          </w:tcPr>
          <w:p w14:paraId="01AC0BF9">
            <w:pPr>
              <w:pStyle w:val="5"/>
              <w:rPr>
                <w:rFonts w:hint="eastAsia" w:ascii="宋体" w:hAnsi="宋体" w:cs="黑体"/>
                <w:b/>
                <w:color w:val="000000"/>
                <w:kern w:val="0"/>
                <w:sz w:val="44"/>
                <w:szCs w:val="44"/>
                <w:vertAlign w:val="baseline"/>
              </w:rPr>
            </w:pPr>
          </w:p>
        </w:tc>
        <w:tc>
          <w:tcPr>
            <w:tcW w:w="952" w:type="dxa"/>
            <w:noWrap w:val="0"/>
            <w:vAlign w:val="top"/>
          </w:tcPr>
          <w:p w14:paraId="5D05D907">
            <w:pPr>
              <w:pStyle w:val="5"/>
              <w:rPr>
                <w:rFonts w:hint="eastAsia" w:ascii="宋体" w:hAnsi="宋体" w:cs="黑体"/>
                <w:b/>
                <w:color w:val="000000"/>
                <w:kern w:val="0"/>
                <w:sz w:val="44"/>
                <w:szCs w:val="44"/>
                <w:vertAlign w:val="baseline"/>
              </w:rPr>
            </w:pPr>
          </w:p>
        </w:tc>
      </w:tr>
      <w:tr w14:paraId="4EBF0B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1" w:type="dxa"/>
            <w:noWrap w:val="0"/>
            <w:vAlign w:val="top"/>
          </w:tcPr>
          <w:p w14:paraId="7574D7C5">
            <w:pPr>
              <w:pStyle w:val="5"/>
              <w:rPr>
                <w:rFonts w:hint="eastAsia" w:ascii="宋体" w:hAnsi="宋体" w:cs="黑体"/>
                <w:b/>
                <w:color w:val="000000"/>
                <w:kern w:val="0"/>
                <w:sz w:val="44"/>
                <w:szCs w:val="44"/>
                <w:vertAlign w:val="baseline"/>
              </w:rPr>
            </w:pPr>
          </w:p>
        </w:tc>
        <w:tc>
          <w:tcPr>
            <w:tcW w:w="951" w:type="dxa"/>
            <w:noWrap w:val="0"/>
            <w:vAlign w:val="top"/>
          </w:tcPr>
          <w:p w14:paraId="7F6BE4DC">
            <w:pPr>
              <w:pStyle w:val="5"/>
              <w:rPr>
                <w:rFonts w:hint="eastAsia" w:ascii="宋体" w:hAnsi="宋体" w:cs="黑体"/>
                <w:b/>
                <w:color w:val="000000"/>
                <w:kern w:val="0"/>
                <w:sz w:val="44"/>
                <w:szCs w:val="44"/>
                <w:vertAlign w:val="baseline"/>
              </w:rPr>
            </w:pPr>
          </w:p>
        </w:tc>
        <w:tc>
          <w:tcPr>
            <w:tcW w:w="1133" w:type="dxa"/>
            <w:noWrap w:val="0"/>
            <w:vAlign w:val="top"/>
          </w:tcPr>
          <w:p w14:paraId="376AD61E">
            <w:pPr>
              <w:pStyle w:val="5"/>
              <w:rPr>
                <w:rFonts w:hint="eastAsia" w:ascii="宋体" w:hAnsi="宋体" w:cs="黑体"/>
                <w:b/>
                <w:color w:val="000000"/>
                <w:kern w:val="0"/>
                <w:sz w:val="44"/>
                <w:szCs w:val="44"/>
                <w:vertAlign w:val="baseline"/>
              </w:rPr>
            </w:pPr>
          </w:p>
        </w:tc>
        <w:tc>
          <w:tcPr>
            <w:tcW w:w="969" w:type="dxa"/>
            <w:noWrap w:val="0"/>
            <w:vAlign w:val="top"/>
          </w:tcPr>
          <w:p w14:paraId="6ACB2E9E">
            <w:pPr>
              <w:pStyle w:val="5"/>
              <w:rPr>
                <w:rFonts w:hint="eastAsia" w:ascii="宋体" w:hAnsi="宋体" w:cs="黑体"/>
                <w:b/>
                <w:color w:val="000000"/>
                <w:kern w:val="0"/>
                <w:sz w:val="44"/>
                <w:szCs w:val="44"/>
                <w:vertAlign w:val="baseline"/>
              </w:rPr>
            </w:pPr>
          </w:p>
        </w:tc>
        <w:tc>
          <w:tcPr>
            <w:tcW w:w="751" w:type="dxa"/>
            <w:noWrap w:val="0"/>
            <w:vAlign w:val="top"/>
          </w:tcPr>
          <w:p w14:paraId="04DD84B6">
            <w:pPr>
              <w:pStyle w:val="5"/>
              <w:rPr>
                <w:rFonts w:hint="eastAsia" w:ascii="宋体" w:hAnsi="宋体" w:cs="黑体"/>
                <w:b/>
                <w:color w:val="000000"/>
                <w:kern w:val="0"/>
                <w:sz w:val="44"/>
                <w:szCs w:val="44"/>
                <w:vertAlign w:val="baseline"/>
              </w:rPr>
            </w:pPr>
          </w:p>
        </w:tc>
        <w:tc>
          <w:tcPr>
            <w:tcW w:w="951" w:type="dxa"/>
            <w:noWrap w:val="0"/>
            <w:vAlign w:val="top"/>
          </w:tcPr>
          <w:p w14:paraId="7E111E4C">
            <w:pPr>
              <w:pStyle w:val="5"/>
              <w:rPr>
                <w:rFonts w:hint="eastAsia" w:ascii="宋体" w:hAnsi="宋体" w:cs="黑体"/>
                <w:b/>
                <w:color w:val="000000"/>
                <w:kern w:val="0"/>
                <w:sz w:val="44"/>
                <w:szCs w:val="44"/>
                <w:vertAlign w:val="baseline"/>
              </w:rPr>
            </w:pPr>
          </w:p>
        </w:tc>
        <w:tc>
          <w:tcPr>
            <w:tcW w:w="952" w:type="dxa"/>
            <w:noWrap w:val="0"/>
            <w:vAlign w:val="top"/>
          </w:tcPr>
          <w:p w14:paraId="009C659A">
            <w:pPr>
              <w:pStyle w:val="5"/>
              <w:rPr>
                <w:rFonts w:hint="eastAsia" w:ascii="宋体" w:hAnsi="宋体" w:cs="黑体"/>
                <w:b/>
                <w:color w:val="000000"/>
                <w:kern w:val="0"/>
                <w:sz w:val="44"/>
                <w:szCs w:val="44"/>
                <w:vertAlign w:val="baseline"/>
              </w:rPr>
            </w:pPr>
          </w:p>
        </w:tc>
        <w:tc>
          <w:tcPr>
            <w:tcW w:w="1029" w:type="dxa"/>
            <w:noWrap w:val="0"/>
            <w:vAlign w:val="top"/>
          </w:tcPr>
          <w:p w14:paraId="5BCEA8C8">
            <w:pPr>
              <w:pStyle w:val="5"/>
              <w:rPr>
                <w:rFonts w:hint="eastAsia" w:ascii="宋体" w:hAnsi="宋体" w:cs="黑体"/>
                <w:b/>
                <w:color w:val="000000"/>
                <w:kern w:val="0"/>
                <w:sz w:val="44"/>
                <w:szCs w:val="44"/>
                <w:vertAlign w:val="baseline"/>
              </w:rPr>
            </w:pPr>
          </w:p>
        </w:tc>
        <w:tc>
          <w:tcPr>
            <w:tcW w:w="875" w:type="dxa"/>
            <w:noWrap w:val="0"/>
            <w:vAlign w:val="top"/>
          </w:tcPr>
          <w:p w14:paraId="357B866D">
            <w:pPr>
              <w:pStyle w:val="5"/>
              <w:rPr>
                <w:rFonts w:hint="eastAsia" w:ascii="宋体" w:hAnsi="宋体" w:cs="黑体"/>
                <w:b/>
                <w:color w:val="000000"/>
                <w:kern w:val="0"/>
                <w:sz w:val="44"/>
                <w:szCs w:val="44"/>
                <w:vertAlign w:val="baseline"/>
              </w:rPr>
            </w:pPr>
          </w:p>
        </w:tc>
        <w:tc>
          <w:tcPr>
            <w:tcW w:w="952" w:type="dxa"/>
            <w:noWrap w:val="0"/>
            <w:vAlign w:val="top"/>
          </w:tcPr>
          <w:p w14:paraId="615A3590">
            <w:pPr>
              <w:pStyle w:val="5"/>
              <w:rPr>
                <w:rFonts w:hint="eastAsia" w:ascii="宋体" w:hAnsi="宋体" w:cs="黑体"/>
                <w:b/>
                <w:color w:val="000000"/>
                <w:kern w:val="0"/>
                <w:sz w:val="44"/>
                <w:szCs w:val="44"/>
                <w:vertAlign w:val="baseline"/>
              </w:rPr>
            </w:pPr>
          </w:p>
        </w:tc>
      </w:tr>
      <w:tr w14:paraId="3245C9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1" w:type="dxa"/>
            <w:noWrap w:val="0"/>
            <w:vAlign w:val="top"/>
          </w:tcPr>
          <w:p w14:paraId="3C298C1E">
            <w:pPr>
              <w:pStyle w:val="5"/>
              <w:rPr>
                <w:rFonts w:hint="eastAsia" w:ascii="宋体" w:hAnsi="宋体" w:cs="黑体"/>
                <w:b/>
                <w:color w:val="000000"/>
                <w:kern w:val="0"/>
                <w:sz w:val="44"/>
                <w:szCs w:val="44"/>
                <w:vertAlign w:val="baseline"/>
              </w:rPr>
            </w:pPr>
          </w:p>
        </w:tc>
        <w:tc>
          <w:tcPr>
            <w:tcW w:w="951" w:type="dxa"/>
            <w:noWrap w:val="0"/>
            <w:vAlign w:val="top"/>
          </w:tcPr>
          <w:p w14:paraId="095A8E2C">
            <w:pPr>
              <w:pStyle w:val="5"/>
              <w:rPr>
                <w:rFonts w:hint="eastAsia" w:ascii="宋体" w:hAnsi="宋体" w:cs="黑体"/>
                <w:b/>
                <w:color w:val="000000"/>
                <w:kern w:val="0"/>
                <w:sz w:val="44"/>
                <w:szCs w:val="44"/>
                <w:vertAlign w:val="baseline"/>
              </w:rPr>
            </w:pPr>
          </w:p>
        </w:tc>
        <w:tc>
          <w:tcPr>
            <w:tcW w:w="1133" w:type="dxa"/>
            <w:noWrap w:val="0"/>
            <w:vAlign w:val="top"/>
          </w:tcPr>
          <w:p w14:paraId="58E9BAE6">
            <w:pPr>
              <w:pStyle w:val="5"/>
              <w:rPr>
                <w:rFonts w:hint="eastAsia" w:ascii="宋体" w:hAnsi="宋体" w:cs="黑体"/>
                <w:b/>
                <w:color w:val="000000"/>
                <w:kern w:val="0"/>
                <w:sz w:val="44"/>
                <w:szCs w:val="44"/>
                <w:vertAlign w:val="baseline"/>
              </w:rPr>
            </w:pPr>
          </w:p>
        </w:tc>
        <w:tc>
          <w:tcPr>
            <w:tcW w:w="969" w:type="dxa"/>
            <w:noWrap w:val="0"/>
            <w:vAlign w:val="top"/>
          </w:tcPr>
          <w:p w14:paraId="3AE4E4EA">
            <w:pPr>
              <w:pStyle w:val="5"/>
              <w:rPr>
                <w:rFonts w:hint="eastAsia" w:ascii="宋体" w:hAnsi="宋体" w:cs="黑体"/>
                <w:b/>
                <w:color w:val="000000"/>
                <w:kern w:val="0"/>
                <w:sz w:val="44"/>
                <w:szCs w:val="44"/>
                <w:vertAlign w:val="baseline"/>
              </w:rPr>
            </w:pPr>
          </w:p>
        </w:tc>
        <w:tc>
          <w:tcPr>
            <w:tcW w:w="751" w:type="dxa"/>
            <w:noWrap w:val="0"/>
            <w:vAlign w:val="top"/>
          </w:tcPr>
          <w:p w14:paraId="5B91F44F">
            <w:pPr>
              <w:pStyle w:val="5"/>
              <w:rPr>
                <w:rFonts w:hint="eastAsia" w:ascii="宋体" w:hAnsi="宋体" w:cs="黑体"/>
                <w:b/>
                <w:color w:val="000000"/>
                <w:kern w:val="0"/>
                <w:sz w:val="44"/>
                <w:szCs w:val="44"/>
                <w:vertAlign w:val="baseline"/>
              </w:rPr>
            </w:pPr>
          </w:p>
        </w:tc>
        <w:tc>
          <w:tcPr>
            <w:tcW w:w="951" w:type="dxa"/>
            <w:noWrap w:val="0"/>
            <w:vAlign w:val="top"/>
          </w:tcPr>
          <w:p w14:paraId="0B55967D">
            <w:pPr>
              <w:pStyle w:val="5"/>
              <w:rPr>
                <w:rFonts w:hint="eastAsia" w:ascii="宋体" w:hAnsi="宋体" w:cs="黑体"/>
                <w:b/>
                <w:color w:val="000000"/>
                <w:kern w:val="0"/>
                <w:sz w:val="44"/>
                <w:szCs w:val="44"/>
                <w:vertAlign w:val="baseline"/>
              </w:rPr>
            </w:pPr>
          </w:p>
        </w:tc>
        <w:tc>
          <w:tcPr>
            <w:tcW w:w="952" w:type="dxa"/>
            <w:noWrap w:val="0"/>
            <w:vAlign w:val="top"/>
          </w:tcPr>
          <w:p w14:paraId="15146C53">
            <w:pPr>
              <w:pStyle w:val="5"/>
              <w:rPr>
                <w:rFonts w:hint="eastAsia" w:ascii="宋体" w:hAnsi="宋体" w:cs="黑体"/>
                <w:b/>
                <w:color w:val="000000"/>
                <w:kern w:val="0"/>
                <w:sz w:val="44"/>
                <w:szCs w:val="44"/>
                <w:vertAlign w:val="baseline"/>
              </w:rPr>
            </w:pPr>
          </w:p>
        </w:tc>
        <w:tc>
          <w:tcPr>
            <w:tcW w:w="1029" w:type="dxa"/>
            <w:noWrap w:val="0"/>
            <w:vAlign w:val="top"/>
          </w:tcPr>
          <w:p w14:paraId="19E93774">
            <w:pPr>
              <w:pStyle w:val="5"/>
              <w:rPr>
                <w:rFonts w:hint="eastAsia" w:ascii="宋体" w:hAnsi="宋体" w:cs="黑体"/>
                <w:b/>
                <w:color w:val="000000"/>
                <w:kern w:val="0"/>
                <w:sz w:val="44"/>
                <w:szCs w:val="44"/>
                <w:vertAlign w:val="baseline"/>
              </w:rPr>
            </w:pPr>
          </w:p>
        </w:tc>
        <w:tc>
          <w:tcPr>
            <w:tcW w:w="875" w:type="dxa"/>
            <w:noWrap w:val="0"/>
            <w:vAlign w:val="top"/>
          </w:tcPr>
          <w:p w14:paraId="63C749B8">
            <w:pPr>
              <w:pStyle w:val="5"/>
              <w:rPr>
                <w:rFonts w:hint="eastAsia" w:ascii="宋体" w:hAnsi="宋体" w:cs="黑体"/>
                <w:b/>
                <w:color w:val="000000"/>
                <w:kern w:val="0"/>
                <w:sz w:val="44"/>
                <w:szCs w:val="44"/>
                <w:vertAlign w:val="baseline"/>
              </w:rPr>
            </w:pPr>
          </w:p>
        </w:tc>
        <w:tc>
          <w:tcPr>
            <w:tcW w:w="952" w:type="dxa"/>
            <w:noWrap w:val="0"/>
            <w:vAlign w:val="top"/>
          </w:tcPr>
          <w:p w14:paraId="485018BE">
            <w:pPr>
              <w:pStyle w:val="5"/>
              <w:rPr>
                <w:rFonts w:hint="eastAsia" w:ascii="宋体" w:hAnsi="宋体" w:cs="黑体"/>
                <w:b/>
                <w:color w:val="000000"/>
                <w:kern w:val="0"/>
                <w:sz w:val="44"/>
                <w:szCs w:val="44"/>
                <w:vertAlign w:val="baseline"/>
              </w:rPr>
            </w:pPr>
          </w:p>
        </w:tc>
      </w:tr>
      <w:tr w14:paraId="4FA589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1" w:type="dxa"/>
            <w:noWrap w:val="0"/>
            <w:vAlign w:val="top"/>
          </w:tcPr>
          <w:p w14:paraId="314E83D3">
            <w:pPr>
              <w:pStyle w:val="5"/>
              <w:rPr>
                <w:rFonts w:hint="eastAsia" w:ascii="宋体" w:hAnsi="宋体" w:cs="黑体"/>
                <w:b/>
                <w:color w:val="000000"/>
                <w:kern w:val="0"/>
                <w:sz w:val="44"/>
                <w:szCs w:val="44"/>
                <w:vertAlign w:val="baseline"/>
              </w:rPr>
            </w:pPr>
          </w:p>
        </w:tc>
        <w:tc>
          <w:tcPr>
            <w:tcW w:w="951" w:type="dxa"/>
            <w:noWrap w:val="0"/>
            <w:vAlign w:val="top"/>
          </w:tcPr>
          <w:p w14:paraId="0EA2C2EB">
            <w:pPr>
              <w:pStyle w:val="5"/>
              <w:rPr>
                <w:rFonts w:hint="eastAsia" w:ascii="宋体" w:hAnsi="宋体" w:cs="黑体"/>
                <w:b/>
                <w:color w:val="000000"/>
                <w:kern w:val="0"/>
                <w:sz w:val="44"/>
                <w:szCs w:val="44"/>
                <w:vertAlign w:val="baseline"/>
              </w:rPr>
            </w:pPr>
          </w:p>
        </w:tc>
        <w:tc>
          <w:tcPr>
            <w:tcW w:w="1133" w:type="dxa"/>
            <w:noWrap w:val="0"/>
            <w:vAlign w:val="top"/>
          </w:tcPr>
          <w:p w14:paraId="6188572F">
            <w:pPr>
              <w:pStyle w:val="5"/>
              <w:rPr>
                <w:rFonts w:hint="eastAsia" w:ascii="宋体" w:hAnsi="宋体" w:cs="黑体"/>
                <w:b/>
                <w:color w:val="000000"/>
                <w:kern w:val="0"/>
                <w:sz w:val="44"/>
                <w:szCs w:val="44"/>
                <w:vertAlign w:val="baseline"/>
              </w:rPr>
            </w:pPr>
          </w:p>
        </w:tc>
        <w:tc>
          <w:tcPr>
            <w:tcW w:w="969" w:type="dxa"/>
            <w:noWrap w:val="0"/>
            <w:vAlign w:val="top"/>
          </w:tcPr>
          <w:p w14:paraId="5ACBBBE2">
            <w:pPr>
              <w:pStyle w:val="5"/>
              <w:rPr>
                <w:rFonts w:hint="eastAsia" w:ascii="宋体" w:hAnsi="宋体" w:cs="黑体"/>
                <w:b/>
                <w:color w:val="000000"/>
                <w:kern w:val="0"/>
                <w:sz w:val="44"/>
                <w:szCs w:val="44"/>
                <w:vertAlign w:val="baseline"/>
              </w:rPr>
            </w:pPr>
          </w:p>
        </w:tc>
        <w:tc>
          <w:tcPr>
            <w:tcW w:w="751" w:type="dxa"/>
            <w:noWrap w:val="0"/>
            <w:vAlign w:val="top"/>
          </w:tcPr>
          <w:p w14:paraId="2D593F5F">
            <w:pPr>
              <w:pStyle w:val="5"/>
              <w:rPr>
                <w:rFonts w:hint="eastAsia" w:ascii="宋体" w:hAnsi="宋体" w:cs="黑体"/>
                <w:b/>
                <w:color w:val="000000"/>
                <w:kern w:val="0"/>
                <w:sz w:val="44"/>
                <w:szCs w:val="44"/>
                <w:vertAlign w:val="baseline"/>
              </w:rPr>
            </w:pPr>
          </w:p>
        </w:tc>
        <w:tc>
          <w:tcPr>
            <w:tcW w:w="951" w:type="dxa"/>
            <w:noWrap w:val="0"/>
            <w:vAlign w:val="top"/>
          </w:tcPr>
          <w:p w14:paraId="77EBABF8">
            <w:pPr>
              <w:pStyle w:val="5"/>
              <w:rPr>
                <w:rFonts w:hint="eastAsia" w:ascii="宋体" w:hAnsi="宋体" w:cs="黑体"/>
                <w:b/>
                <w:color w:val="000000"/>
                <w:kern w:val="0"/>
                <w:sz w:val="44"/>
                <w:szCs w:val="44"/>
                <w:vertAlign w:val="baseline"/>
              </w:rPr>
            </w:pPr>
          </w:p>
        </w:tc>
        <w:tc>
          <w:tcPr>
            <w:tcW w:w="952" w:type="dxa"/>
            <w:noWrap w:val="0"/>
            <w:vAlign w:val="top"/>
          </w:tcPr>
          <w:p w14:paraId="75E06B92">
            <w:pPr>
              <w:pStyle w:val="5"/>
              <w:rPr>
                <w:rFonts w:hint="eastAsia" w:ascii="宋体" w:hAnsi="宋体" w:cs="黑体"/>
                <w:b/>
                <w:color w:val="000000"/>
                <w:kern w:val="0"/>
                <w:sz w:val="44"/>
                <w:szCs w:val="44"/>
                <w:vertAlign w:val="baseline"/>
              </w:rPr>
            </w:pPr>
          </w:p>
        </w:tc>
        <w:tc>
          <w:tcPr>
            <w:tcW w:w="1029" w:type="dxa"/>
            <w:noWrap w:val="0"/>
            <w:vAlign w:val="top"/>
          </w:tcPr>
          <w:p w14:paraId="06364DC6">
            <w:pPr>
              <w:pStyle w:val="5"/>
              <w:rPr>
                <w:rFonts w:hint="eastAsia" w:ascii="宋体" w:hAnsi="宋体" w:cs="黑体"/>
                <w:b/>
                <w:color w:val="000000"/>
                <w:kern w:val="0"/>
                <w:sz w:val="44"/>
                <w:szCs w:val="44"/>
                <w:vertAlign w:val="baseline"/>
              </w:rPr>
            </w:pPr>
          </w:p>
        </w:tc>
        <w:tc>
          <w:tcPr>
            <w:tcW w:w="875" w:type="dxa"/>
            <w:noWrap w:val="0"/>
            <w:vAlign w:val="top"/>
          </w:tcPr>
          <w:p w14:paraId="6E11FE3A">
            <w:pPr>
              <w:pStyle w:val="5"/>
              <w:rPr>
                <w:rFonts w:hint="eastAsia" w:ascii="宋体" w:hAnsi="宋体" w:cs="黑体"/>
                <w:b/>
                <w:color w:val="000000"/>
                <w:kern w:val="0"/>
                <w:sz w:val="44"/>
                <w:szCs w:val="44"/>
                <w:vertAlign w:val="baseline"/>
              </w:rPr>
            </w:pPr>
          </w:p>
        </w:tc>
        <w:tc>
          <w:tcPr>
            <w:tcW w:w="952" w:type="dxa"/>
            <w:noWrap w:val="0"/>
            <w:vAlign w:val="top"/>
          </w:tcPr>
          <w:p w14:paraId="573A7917">
            <w:pPr>
              <w:pStyle w:val="5"/>
              <w:rPr>
                <w:rFonts w:hint="eastAsia" w:ascii="宋体" w:hAnsi="宋体" w:cs="黑体"/>
                <w:b/>
                <w:color w:val="000000"/>
                <w:kern w:val="0"/>
                <w:sz w:val="44"/>
                <w:szCs w:val="44"/>
                <w:vertAlign w:val="baseline"/>
              </w:rPr>
            </w:pPr>
          </w:p>
        </w:tc>
      </w:tr>
      <w:tr w14:paraId="1B107C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1" w:type="dxa"/>
            <w:noWrap w:val="0"/>
            <w:vAlign w:val="top"/>
          </w:tcPr>
          <w:p w14:paraId="027AD294">
            <w:pPr>
              <w:pStyle w:val="5"/>
              <w:rPr>
                <w:rFonts w:hint="eastAsia" w:ascii="宋体" w:hAnsi="宋体" w:cs="黑体"/>
                <w:b/>
                <w:color w:val="000000"/>
                <w:kern w:val="0"/>
                <w:sz w:val="44"/>
                <w:szCs w:val="44"/>
                <w:vertAlign w:val="baseline"/>
              </w:rPr>
            </w:pPr>
          </w:p>
        </w:tc>
        <w:tc>
          <w:tcPr>
            <w:tcW w:w="951" w:type="dxa"/>
            <w:noWrap w:val="0"/>
            <w:vAlign w:val="top"/>
          </w:tcPr>
          <w:p w14:paraId="5EC90873">
            <w:pPr>
              <w:pStyle w:val="5"/>
              <w:rPr>
                <w:rFonts w:hint="eastAsia" w:ascii="宋体" w:hAnsi="宋体" w:cs="黑体"/>
                <w:b/>
                <w:color w:val="000000"/>
                <w:kern w:val="0"/>
                <w:sz w:val="44"/>
                <w:szCs w:val="44"/>
                <w:vertAlign w:val="baseline"/>
              </w:rPr>
            </w:pPr>
          </w:p>
        </w:tc>
        <w:tc>
          <w:tcPr>
            <w:tcW w:w="1133" w:type="dxa"/>
            <w:noWrap w:val="0"/>
            <w:vAlign w:val="top"/>
          </w:tcPr>
          <w:p w14:paraId="62537798">
            <w:pPr>
              <w:pStyle w:val="5"/>
              <w:rPr>
                <w:rFonts w:hint="eastAsia" w:ascii="宋体" w:hAnsi="宋体" w:cs="黑体"/>
                <w:b/>
                <w:color w:val="000000"/>
                <w:kern w:val="0"/>
                <w:sz w:val="44"/>
                <w:szCs w:val="44"/>
                <w:vertAlign w:val="baseline"/>
              </w:rPr>
            </w:pPr>
          </w:p>
        </w:tc>
        <w:tc>
          <w:tcPr>
            <w:tcW w:w="969" w:type="dxa"/>
            <w:noWrap w:val="0"/>
            <w:vAlign w:val="top"/>
          </w:tcPr>
          <w:p w14:paraId="42E4902C">
            <w:pPr>
              <w:pStyle w:val="5"/>
              <w:rPr>
                <w:rFonts w:hint="eastAsia" w:ascii="宋体" w:hAnsi="宋体" w:cs="黑体"/>
                <w:b/>
                <w:color w:val="000000"/>
                <w:kern w:val="0"/>
                <w:sz w:val="44"/>
                <w:szCs w:val="44"/>
                <w:vertAlign w:val="baseline"/>
              </w:rPr>
            </w:pPr>
          </w:p>
        </w:tc>
        <w:tc>
          <w:tcPr>
            <w:tcW w:w="751" w:type="dxa"/>
            <w:noWrap w:val="0"/>
            <w:vAlign w:val="top"/>
          </w:tcPr>
          <w:p w14:paraId="5CF2FA41">
            <w:pPr>
              <w:pStyle w:val="5"/>
              <w:rPr>
                <w:rFonts w:hint="eastAsia" w:ascii="宋体" w:hAnsi="宋体" w:cs="黑体"/>
                <w:b/>
                <w:color w:val="000000"/>
                <w:kern w:val="0"/>
                <w:sz w:val="44"/>
                <w:szCs w:val="44"/>
                <w:vertAlign w:val="baseline"/>
              </w:rPr>
            </w:pPr>
          </w:p>
        </w:tc>
        <w:tc>
          <w:tcPr>
            <w:tcW w:w="951" w:type="dxa"/>
            <w:noWrap w:val="0"/>
            <w:vAlign w:val="top"/>
          </w:tcPr>
          <w:p w14:paraId="69680144">
            <w:pPr>
              <w:pStyle w:val="5"/>
              <w:rPr>
                <w:rFonts w:hint="eastAsia" w:ascii="宋体" w:hAnsi="宋体" w:cs="黑体"/>
                <w:b/>
                <w:color w:val="000000"/>
                <w:kern w:val="0"/>
                <w:sz w:val="44"/>
                <w:szCs w:val="44"/>
                <w:vertAlign w:val="baseline"/>
              </w:rPr>
            </w:pPr>
          </w:p>
        </w:tc>
        <w:tc>
          <w:tcPr>
            <w:tcW w:w="952" w:type="dxa"/>
            <w:noWrap w:val="0"/>
            <w:vAlign w:val="top"/>
          </w:tcPr>
          <w:p w14:paraId="320B66D5">
            <w:pPr>
              <w:pStyle w:val="5"/>
              <w:rPr>
                <w:rFonts w:hint="eastAsia" w:ascii="宋体" w:hAnsi="宋体" w:cs="黑体"/>
                <w:b/>
                <w:color w:val="000000"/>
                <w:kern w:val="0"/>
                <w:sz w:val="44"/>
                <w:szCs w:val="44"/>
                <w:vertAlign w:val="baseline"/>
              </w:rPr>
            </w:pPr>
          </w:p>
        </w:tc>
        <w:tc>
          <w:tcPr>
            <w:tcW w:w="1029" w:type="dxa"/>
            <w:noWrap w:val="0"/>
            <w:vAlign w:val="top"/>
          </w:tcPr>
          <w:p w14:paraId="64268E8D">
            <w:pPr>
              <w:pStyle w:val="5"/>
              <w:rPr>
                <w:rFonts w:hint="eastAsia" w:ascii="宋体" w:hAnsi="宋体" w:cs="黑体"/>
                <w:b/>
                <w:color w:val="000000"/>
                <w:kern w:val="0"/>
                <w:sz w:val="44"/>
                <w:szCs w:val="44"/>
                <w:vertAlign w:val="baseline"/>
              </w:rPr>
            </w:pPr>
          </w:p>
        </w:tc>
        <w:tc>
          <w:tcPr>
            <w:tcW w:w="875" w:type="dxa"/>
            <w:noWrap w:val="0"/>
            <w:vAlign w:val="top"/>
          </w:tcPr>
          <w:p w14:paraId="22A3BBC6">
            <w:pPr>
              <w:pStyle w:val="5"/>
              <w:rPr>
                <w:rFonts w:hint="eastAsia" w:ascii="宋体" w:hAnsi="宋体" w:cs="黑体"/>
                <w:b/>
                <w:color w:val="000000"/>
                <w:kern w:val="0"/>
                <w:sz w:val="44"/>
                <w:szCs w:val="44"/>
                <w:vertAlign w:val="baseline"/>
              </w:rPr>
            </w:pPr>
          </w:p>
        </w:tc>
        <w:tc>
          <w:tcPr>
            <w:tcW w:w="952" w:type="dxa"/>
            <w:noWrap w:val="0"/>
            <w:vAlign w:val="top"/>
          </w:tcPr>
          <w:p w14:paraId="5662D990">
            <w:pPr>
              <w:pStyle w:val="5"/>
              <w:rPr>
                <w:rFonts w:hint="eastAsia" w:ascii="宋体" w:hAnsi="宋体" w:cs="黑体"/>
                <w:b/>
                <w:color w:val="000000"/>
                <w:kern w:val="0"/>
                <w:sz w:val="44"/>
                <w:szCs w:val="44"/>
                <w:vertAlign w:val="baseline"/>
              </w:rPr>
            </w:pPr>
          </w:p>
        </w:tc>
      </w:tr>
      <w:tr w14:paraId="11A690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1" w:type="dxa"/>
            <w:noWrap w:val="0"/>
            <w:vAlign w:val="top"/>
          </w:tcPr>
          <w:p w14:paraId="126BD8EE">
            <w:pPr>
              <w:pStyle w:val="5"/>
              <w:rPr>
                <w:rFonts w:hint="eastAsia" w:ascii="宋体" w:hAnsi="宋体" w:cs="黑体"/>
                <w:b/>
                <w:color w:val="000000"/>
                <w:kern w:val="0"/>
                <w:sz w:val="44"/>
                <w:szCs w:val="44"/>
                <w:vertAlign w:val="baseline"/>
              </w:rPr>
            </w:pPr>
          </w:p>
        </w:tc>
        <w:tc>
          <w:tcPr>
            <w:tcW w:w="951" w:type="dxa"/>
            <w:noWrap w:val="0"/>
            <w:vAlign w:val="top"/>
          </w:tcPr>
          <w:p w14:paraId="4B4E8CC7">
            <w:pPr>
              <w:pStyle w:val="5"/>
              <w:rPr>
                <w:rFonts w:hint="eastAsia" w:ascii="宋体" w:hAnsi="宋体" w:cs="黑体"/>
                <w:b/>
                <w:color w:val="000000"/>
                <w:kern w:val="0"/>
                <w:sz w:val="44"/>
                <w:szCs w:val="44"/>
                <w:vertAlign w:val="baseline"/>
              </w:rPr>
            </w:pPr>
          </w:p>
        </w:tc>
        <w:tc>
          <w:tcPr>
            <w:tcW w:w="1133" w:type="dxa"/>
            <w:noWrap w:val="0"/>
            <w:vAlign w:val="top"/>
          </w:tcPr>
          <w:p w14:paraId="20DA8462">
            <w:pPr>
              <w:pStyle w:val="5"/>
              <w:rPr>
                <w:rFonts w:hint="eastAsia" w:ascii="宋体" w:hAnsi="宋体" w:cs="黑体"/>
                <w:b/>
                <w:color w:val="000000"/>
                <w:kern w:val="0"/>
                <w:sz w:val="44"/>
                <w:szCs w:val="44"/>
                <w:vertAlign w:val="baseline"/>
              </w:rPr>
            </w:pPr>
          </w:p>
        </w:tc>
        <w:tc>
          <w:tcPr>
            <w:tcW w:w="969" w:type="dxa"/>
            <w:noWrap w:val="0"/>
            <w:vAlign w:val="top"/>
          </w:tcPr>
          <w:p w14:paraId="59695AE7">
            <w:pPr>
              <w:pStyle w:val="5"/>
              <w:rPr>
                <w:rFonts w:hint="eastAsia" w:ascii="宋体" w:hAnsi="宋体" w:cs="黑体"/>
                <w:b/>
                <w:color w:val="000000"/>
                <w:kern w:val="0"/>
                <w:sz w:val="44"/>
                <w:szCs w:val="44"/>
                <w:vertAlign w:val="baseline"/>
              </w:rPr>
            </w:pPr>
          </w:p>
        </w:tc>
        <w:tc>
          <w:tcPr>
            <w:tcW w:w="751" w:type="dxa"/>
            <w:noWrap w:val="0"/>
            <w:vAlign w:val="top"/>
          </w:tcPr>
          <w:p w14:paraId="1FB2F886">
            <w:pPr>
              <w:pStyle w:val="5"/>
              <w:rPr>
                <w:rFonts w:hint="eastAsia" w:ascii="宋体" w:hAnsi="宋体" w:cs="黑体"/>
                <w:b/>
                <w:color w:val="000000"/>
                <w:kern w:val="0"/>
                <w:sz w:val="44"/>
                <w:szCs w:val="44"/>
                <w:vertAlign w:val="baseline"/>
              </w:rPr>
            </w:pPr>
          </w:p>
        </w:tc>
        <w:tc>
          <w:tcPr>
            <w:tcW w:w="951" w:type="dxa"/>
            <w:noWrap w:val="0"/>
            <w:vAlign w:val="top"/>
          </w:tcPr>
          <w:p w14:paraId="0D67C869">
            <w:pPr>
              <w:pStyle w:val="5"/>
              <w:rPr>
                <w:rFonts w:hint="eastAsia" w:ascii="宋体" w:hAnsi="宋体" w:cs="黑体"/>
                <w:b/>
                <w:color w:val="000000"/>
                <w:kern w:val="0"/>
                <w:sz w:val="44"/>
                <w:szCs w:val="44"/>
                <w:vertAlign w:val="baseline"/>
              </w:rPr>
            </w:pPr>
          </w:p>
        </w:tc>
        <w:tc>
          <w:tcPr>
            <w:tcW w:w="952" w:type="dxa"/>
            <w:noWrap w:val="0"/>
            <w:vAlign w:val="top"/>
          </w:tcPr>
          <w:p w14:paraId="02F188BA">
            <w:pPr>
              <w:pStyle w:val="5"/>
              <w:rPr>
                <w:rFonts w:hint="eastAsia" w:ascii="宋体" w:hAnsi="宋体" w:cs="黑体"/>
                <w:b/>
                <w:color w:val="000000"/>
                <w:kern w:val="0"/>
                <w:sz w:val="44"/>
                <w:szCs w:val="44"/>
                <w:vertAlign w:val="baseline"/>
              </w:rPr>
            </w:pPr>
          </w:p>
        </w:tc>
        <w:tc>
          <w:tcPr>
            <w:tcW w:w="1029" w:type="dxa"/>
            <w:noWrap w:val="0"/>
            <w:vAlign w:val="top"/>
          </w:tcPr>
          <w:p w14:paraId="026CD25E">
            <w:pPr>
              <w:pStyle w:val="5"/>
              <w:rPr>
                <w:rFonts w:hint="eastAsia" w:ascii="宋体" w:hAnsi="宋体" w:cs="黑体"/>
                <w:b/>
                <w:color w:val="000000"/>
                <w:kern w:val="0"/>
                <w:sz w:val="44"/>
                <w:szCs w:val="44"/>
                <w:vertAlign w:val="baseline"/>
              </w:rPr>
            </w:pPr>
          </w:p>
        </w:tc>
        <w:tc>
          <w:tcPr>
            <w:tcW w:w="875" w:type="dxa"/>
            <w:noWrap w:val="0"/>
            <w:vAlign w:val="top"/>
          </w:tcPr>
          <w:p w14:paraId="519069F4">
            <w:pPr>
              <w:pStyle w:val="5"/>
              <w:rPr>
                <w:rFonts w:hint="eastAsia" w:ascii="宋体" w:hAnsi="宋体" w:cs="黑体"/>
                <w:b/>
                <w:color w:val="000000"/>
                <w:kern w:val="0"/>
                <w:sz w:val="44"/>
                <w:szCs w:val="44"/>
                <w:vertAlign w:val="baseline"/>
              </w:rPr>
            </w:pPr>
          </w:p>
        </w:tc>
        <w:tc>
          <w:tcPr>
            <w:tcW w:w="952" w:type="dxa"/>
            <w:noWrap w:val="0"/>
            <w:vAlign w:val="top"/>
          </w:tcPr>
          <w:p w14:paraId="0FD59F43">
            <w:pPr>
              <w:pStyle w:val="5"/>
              <w:rPr>
                <w:rFonts w:hint="eastAsia" w:ascii="宋体" w:hAnsi="宋体" w:cs="黑体"/>
                <w:b/>
                <w:color w:val="000000"/>
                <w:kern w:val="0"/>
                <w:sz w:val="44"/>
                <w:szCs w:val="44"/>
                <w:vertAlign w:val="baseline"/>
              </w:rPr>
            </w:pPr>
          </w:p>
        </w:tc>
      </w:tr>
      <w:tr w14:paraId="2196C0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1" w:type="dxa"/>
            <w:noWrap w:val="0"/>
            <w:vAlign w:val="top"/>
          </w:tcPr>
          <w:p w14:paraId="679D0561">
            <w:pPr>
              <w:pStyle w:val="5"/>
              <w:rPr>
                <w:rFonts w:hint="eastAsia" w:ascii="宋体" w:hAnsi="宋体" w:cs="黑体"/>
                <w:b/>
                <w:color w:val="000000"/>
                <w:kern w:val="0"/>
                <w:sz w:val="44"/>
                <w:szCs w:val="44"/>
                <w:vertAlign w:val="baseline"/>
              </w:rPr>
            </w:pPr>
          </w:p>
        </w:tc>
        <w:tc>
          <w:tcPr>
            <w:tcW w:w="951" w:type="dxa"/>
            <w:noWrap w:val="0"/>
            <w:vAlign w:val="top"/>
          </w:tcPr>
          <w:p w14:paraId="01CB23F2">
            <w:pPr>
              <w:pStyle w:val="5"/>
              <w:rPr>
                <w:rFonts w:hint="eastAsia" w:ascii="宋体" w:hAnsi="宋体" w:cs="黑体"/>
                <w:b/>
                <w:color w:val="000000"/>
                <w:kern w:val="0"/>
                <w:sz w:val="44"/>
                <w:szCs w:val="44"/>
                <w:vertAlign w:val="baseline"/>
              </w:rPr>
            </w:pPr>
          </w:p>
        </w:tc>
        <w:tc>
          <w:tcPr>
            <w:tcW w:w="1133" w:type="dxa"/>
            <w:noWrap w:val="0"/>
            <w:vAlign w:val="top"/>
          </w:tcPr>
          <w:p w14:paraId="4A6155E6">
            <w:pPr>
              <w:pStyle w:val="5"/>
              <w:rPr>
                <w:rFonts w:hint="eastAsia" w:ascii="宋体" w:hAnsi="宋体" w:cs="黑体"/>
                <w:b/>
                <w:color w:val="000000"/>
                <w:kern w:val="0"/>
                <w:sz w:val="44"/>
                <w:szCs w:val="44"/>
                <w:vertAlign w:val="baseline"/>
              </w:rPr>
            </w:pPr>
          </w:p>
        </w:tc>
        <w:tc>
          <w:tcPr>
            <w:tcW w:w="969" w:type="dxa"/>
            <w:noWrap w:val="0"/>
            <w:vAlign w:val="top"/>
          </w:tcPr>
          <w:p w14:paraId="598B7511">
            <w:pPr>
              <w:pStyle w:val="5"/>
              <w:rPr>
                <w:rFonts w:hint="eastAsia" w:ascii="宋体" w:hAnsi="宋体" w:cs="黑体"/>
                <w:b/>
                <w:color w:val="000000"/>
                <w:kern w:val="0"/>
                <w:sz w:val="44"/>
                <w:szCs w:val="44"/>
                <w:vertAlign w:val="baseline"/>
              </w:rPr>
            </w:pPr>
          </w:p>
        </w:tc>
        <w:tc>
          <w:tcPr>
            <w:tcW w:w="751" w:type="dxa"/>
            <w:noWrap w:val="0"/>
            <w:vAlign w:val="top"/>
          </w:tcPr>
          <w:p w14:paraId="7067652E">
            <w:pPr>
              <w:pStyle w:val="5"/>
              <w:rPr>
                <w:rFonts w:hint="eastAsia" w:ascii="宋体" w:hAnsi="宋体" w:cs="黑体"/>
                <w:b/>
                <w:color w:val="000000"/>
                <w:kern w:val="0"/>
                <w:sz w:val="44"/>
                <w:szCs w:val="44"/>
                <w:vertAlign w:val="baseline"/>
              </w:rPr>
            </w:pPr>
          </w:p>
        </w:tc>
        <w:tc>
          <w:tcPr>
            <w:tcW w:w="951" w:type="dxa"/>
            <w:noWrap w:val="0"/>
            <w:vAlign w:val="top"/>
          </w:tcPr>
          <w:p w14:paraId="075A9F79">
            <w:pPr>
              <w:pStyle w:val="5"/>
              <w:rPr>
                <w:rFonts w:hint="eastAsia" w:ascii="宋体" w:hAnsi="宋体" w:cs="黑体"/>
                <w:b/>
                <w:color w:val="000000"/>
                <w:kern w:val="0"/>
                <w:sz w:val="44"/>
                <w:szCs w:val="44"/>
                <w:vertAlign w:val="baseline"/>
              </w:rPr>
            </w:pPr>
          </w:p>
        </w:tc>
        <w:tc>
          <w:tcPr>
            <w:tcW w:w="952" w:type="dxa"/>
            <w:noWrap w:val="0"/>
            <w:vAlign w:val="top"/>
          </w:tcPr>
          <w:p w14:paraId="0828A497">
            <w:pPr>
              <w:pStyle w:val="5"/>
              <w:rPr>
                <w:rFonts w:hint="eastAsia" w:ascii="宋体" w:hAnsi="宋体" w:cs="黑体"/>
                <w:b/>
                <w:color w:val="000000"/>
                <w:kern w:val="0"/>
                <w:sz w:val="44"/>
                <w:szCs w:val="44"/>
                <w:vertAlign w:val="baseline"/>
              </w:rPr>
            </w:pPr>
          </w:p>
        </w:tc>
        <w:tc>
          <w:tcPr>
            <w:tcW w:w="1029" w:type="dxa"/>
            <w:noWrap w:val="0"/>
            <w:vAlign w:val="top"/>
          </w:tcPr>
          <w:p w14:paraId="30E32449">
            <w:pPr>
              <w:pStyle w:val="5"/>
              <w:rPr>
                <w:rFonts w:hint="eastAsia" w:ascii="宋体" w:hAnsi="宋体" w:cs="黑体"/>
                <w:b/>
                <w:color w:val="000000"/>
                <w:kern w:val="0"/>
                <w:sz w:val="44"/>
                <w:szCs w:val="44"/>
                <w:vertAlign w:val="baseline"/>
              </w:rPr>
            </w:pPr>
          </w:p>
        </w:tc>
        <w:tc>
          <w:tcPr>
            <w:tcW w:w="875" w:type="dxa"/>
            <w:noWrap w:val="0"/>
            <w:vAlign w:val="top"/>
          </w:tcPr>
          <w:p w14:paraId="01FA2361">
            <w:pPr>
              <w:pStyle w:val="5"/>
              <w:rPr>
                <w:rFonts w:hint="eastAsia" w:ascii="宋体" w:hAnsi="宋体" w:cs="黑体"/>
                <w:b/>
                <w:color w:val="000000"/>
                <w:kern w:val="0"/>
                <w:sz w:val="44"/>
                <w:szCs w:val="44"/>
                <w:vertAlign w:val="baseline"/>
              </w:rPr>
            </w:pPr>
          </w:p>
        </w:tc>
        <w:tc>
          <w:tcPr>
            <w:tcW w:w="952" w:type="dxa"/>
            <w:noWrap w:val="0"/>
            <w:vAlign w:val="top"/>
          </w:tcPr>
          <w:p w14:paraId="4941B571">
            <w:pPr>
              <w:pStyle w:val="5"/>
              <w:rPr>
                <w:rFonts w:hint="eastAsia" w:ascii="宋体" w:hAnsi="宋体" w:cs="黑体"/>
                <w:b/>
                <w:color w:val="000000"/>
                <w:kern w:val="0"/>
                <w:sz w:val="44"/>
                <w:szCs w:val="44"/>
                <w:vertAlign w:val="baseline"/>
              </w:rPr>
            </w:pPr>
          </w:p>
        </w:tc>
      </w:tr>
    </w:tbl>
    <w:p w14:paraId="5DD99F60">
      <w:pPr>
        <w:pStyle w:val="5"/>
        <w:rPr>
          <w:rFonts w:hint="eastAsia" w:ascii="宋体" w:hAnsi="宋体" w:cs="黑体"/>
          <w:b/>
          <w:color w:val="000000"/>
          <w:kern w:val="0"/>
          <w:sz w:val="44"/>
          <w:szCs w:val="44"/>
        </w:rPr>
      </w:pPr>
    </w:p>
    <w:p w14:paraId="2CC66D9A">
      <w:pPr>
        <w:ind w:firstLine="1968" w:firstLineChars="700"/>
        <w:rPr>
          <w:rFonts w:hint="eastAsia" w:ascii="宋体" w:hAnsi="宋体" w:eastAsia="宋体" w:cs="宋体"/>
          <w:b/>
          <w:bCs/>
          <w:color w:val="000000"/>
          <w:sz w:val="28"/>
          <w:szCs w:val="28"/>
          <w:u w:val="none"/>
          <w:lang w:val="en-US" w:eastAsia="zh-CN"/>
        </w:rPr>
      </w:pPr>
    </w:p>
    <w:p w14:paraId="592D846F">
      <w:pPr>
        <w:pStyle w:val="3"/>
        <w:rPr>
          <w:rFonts w:hint="eastAsia"/>
          <w:color w:val="000000"/>
        </w:rPr>
      </w:pPr>
    </w:p>
    <w:p w14:paraId="4A61BBAB">
      <w:pPr>
        <w:pStyle w:val="4"/>
        <w:rPr>
          <w:rFonts w:hint="eastAsia"/>
          <w:color w:val="000000"/>
        </w:rPr>
      </w:pPr>
    </w:p>
    <w:p w14:paraId="2BAE4CB1">
      <w:pPr>
        <w:pStyle w:val="5"/>
        <w:rPr>
          <w:rFonts w:hint="eastAsia" w:ascii="宋体" w:hAnsi="宋体" w:cs="黑体"/>
          <w:b/>
          <w:color w:val="000000"/>
          <w:kern w:val="0"/>
          <w:sz w:val="44"/>
          <w:szCs w:val="44"/>
        </w:rPr>
      </w:pPr>
    </w:p>
    <w:p w14:paraId="1F5BCB6B">
      <w:pPr>
        <w:pStyle w:val="5"/>
        <w:rPr>
          <w:rFonts w:hint="eastAsia" w:ascii="宋体" w:hAnsi="宋体" w:cs="黑体"/>
          <w:b/>
          <w:color w:val="000000"/>
          <w:kern w:val="0"/>
          <w:sz w:val="44"/>
          <w:szCs w:val="44"/>
        </w:rPr>
      </w:pPr>
    </w:p>
    <w:p w14:paraId="7BDA64F3">
      <w:pPr>
        <w:rPr>
          <w:rFonts w:hint="eastAsia" w:ascii="宋体" w:hAnsi="宋体" w:eastAsia="宋体" w:cs="黑体"/>
          <w:b/>
          <w:color w:val="000000"/>
          <w:kern w:val="0"/>
          <w:sz w:val="24"/>
          <w:szCs w:val="24"/>
          <w:lang w:val="en-US" w:eastAsia="zh-CN"/>
        </w:rPr>
      </w:pPr>
      <w:r>
        <w:rPr>
          <w:rFonts w:hint="eastAsia" w:ascii="宋体" w:hAnsi="宋体" w:eastAsia="宋体" w:cs="黑体"/>
          <w:b/>
          <w:color w:val="000000"/>
          <w:kern w:val="0"/>
          <w:sz w:val="24"/>
          <w:szCs w:val="24"/>
          <w:lang w:val="en-US" w:eastAsia="zh-CN"/>
        </w:rPr>
        <w:t>附件2：</w:t>
      </w:r>
    </w:p>
    <w:p w14:paraId="397E8E6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3200" w:firstLineChars="1000"/>
        <w:jc w:val="left"/>
        <w:textAlignment w:val="auto"/>
        <w:outlineLvl w:val="9"/>
        <w:rPr>
          <w:rFonts w:hint="eastAsia"/>
          <w:sz w:val="32"/>
          <w:szCs w:val="32"/>
        </w:rPr>
      </w:pPr>
      <w:r>
        <w:rPr>
          <w:rFonts w:hint="eastAsia"/>
          <w:sz w:val="32"/>
          <w:szCs w:val="32"/>
        </w:rPr>
        <w:t>发包人供应材料设备一览表</w:t>
      </w:r>
    </w:p>
    <w:tbl>
      <w:tblPr>
        <w:tblStyle w:val="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51"/>
        <w:gridCol w:w="1276"/>
        <w:gridCol w:w="1418"/>
        <w:gridCol w:w="940"/>
        <w:gridCol w:w="851"/>
        <w:gridCol w:w="1044"/>
        <w:gridCol w:w="992"/>
        <w:gridCol w:w="851"/>
        <w:gridCol w:w="1250"/>
        <w:gridCol w:w="1050"/>
      </w:tblGrid>
      <w:tr w14:paraId="1384B9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51" w:type="dxa"/>
            <w:tcBorders>
              <w:top w:val="single" w:color="auto" w:sz="12" w:space="0"/>
              <w:bottom w:val="double" w:color="auto" w:sz="6" w:space="0"/>
            </w:tcBorders>
            <w:noWrap w:val="0"/>
            <w:vAlign w:val="center"/>
          </w:tcPr>
          <w:p w14:paraId="61185CB3">
            <w:pPr>
              <w:keepNext w:val="0"/>
              <w:keepLines w:val="0"/>
              <w:pageBreakBefore w:val="0"/>
              <w:widowControl/>
              <w:kinsoku/>
              <w:wordWrap/>
              <w:overflowPunct/>
              <w:topLinePunct w:val="0"/>
              <w:autoSpaceDE/>
              <w:autoSpaceDN/>
              <w:bidi w:val="0"/>
              <w:adjustRightInd/>
              <w:snapToGrid/>
              <w:spacing w:line="380" w:lineRule="exact"/>
              <w:ind w:right="0" w:rightChars="0" w:firstLine="210" w:firstLineChars="100"/>
              <w:jc w:val="left"/>
              <w:textAlignment w:val="auto"/>
              <w:outlineLvl w:val="9"/>
              <w:rPr>
                <w:rFonts w:hint="eastAsia"/>
                <w:lang w:val="en-US" w:eastAsia="zh-CN"/>
              </w:rPr>
            </w:pPr>
            <w:r>
              <w:rPr>
                <w:rFonts w:hint="eastAsia"/>
                <w:lang w:val="en-US" w:eastAsia="zh-CN"/>
              </w:rPr>
              <w:t>序号</w:t>
            </w:r>
          </w:p>
        </w:tc>
        <w:tc>
          <w:tcPr>
            <w:tcW w:w="1276" w:type="dxa"/>
            <w:tcBorders>
              <w:top w:val="single" w:color="auto" w:sz="12" w:space="0"/>
              <w:bottom w:val="double" w:color="auto" w:sz="6" w:space="0"/>
            </w:tcBorders>
            <w:noWrap w:val="0"/>
            <w:vAlign w:val="center"/>
          </w:tcPr>
          <w:p w14:paraId="7D38E4B4">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lang w:val="en-US" w:eastAsia="zh-CN"/>
              </w:rPr>
            </w:pPr>
            <w:r>
              <w:rPr>
                <w:rFonts w:hint="eastAsia"/>
                <w:lang w:val="en-US" w:eastAsia="zh-CN"/>
              </w:rPr>
              <w:t>材料、</w:t>
            </w:r>
          </w:p>
          <w:p w14:paraId="153A4E37">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lang w:val="en-US" w:eastAsia="zh-CN"/>
              </w:rPr>
            </w:pPr>
            <w:r>
              <w:rPr>
                <w:rFonts w:hint="eastAsia"/>
                <w:lang w:val="en-US" w:eastAsia="zh-CN"/>
              </w:rPr>
              <w:t>设备品种</w:t>
            </w:r>
          </w:p>
        </w:tc>
        <w:tc>
          <w:tcPr>
            <w:tcW w:w="1418" w:type="dxa"/>
            <w:tcBorders>
              <w:top w:val="single" w:color="auto" w:sz="12" w:space="0"/>
              <w:bottom w:val="double" w:color="auto" w:sz="6" w:space="0"/>
            </w:tcBorders>
            <w:noWrap w:val="0"/>
            <w:vAlign w:val="center"/>
          </w:tcPr>
          <w:p w14:paraId="547B3E9C">
            <w:pPr>
              <w:keepNext w:val="0"/>
              <w:keepLines w:val="0"/>
              <w:pageBreakBefore w:val="0"/>
              <w:widowControl/>
              <w:kinsoku/>
              <w:wordWrap/>
              <w:overflowPunct/>
              <w:topLinePunct w:val="0"/>
              <w:autoSpaceDE/>
              <w:autoSpaceDN/>
              <w:bidi w:val="0"/>
              <w:adjustRightInd/>
              <w:snapToGrid/>
              <w:spacing w:line="380" w:lineRule="exact"/>
              <w:ind w:right="0" w:rightChars="0" w:firstLine="210" w:firstLineChars="100"/>
              <w:jc w:val="left"/>
              <w:textAlignment w:val="auto"/>
              <w:outlineLvl w:val="9"/>
              <w:rPr>
                <w:rFonts w:hint="eastAsia"/>
                <w:lang w:val="en-US" w:eastAsia="zh-CN"/>
              </w:rPr>
            </w:pPr>
            <w:r>
              <w:rPr>
                <w:rFonts w:hint="eastAsia"/>
                <w:lang w:val="en-US" w:eastAsia="zh-CN"/>
              </w:rPr>
              <w:t>规格型号</w:t>
            </w:r>
          </w:p>
        </w:tc>
        <w:tc>
          <w:tcPr>
            <w:tcW w:w="940" w:type="dxa"/>
            <w:tcBorders>
              <w:top w:val="single" w:color="auto" w:sz="12" w:space="0"/>
              <w:bottom w:val="double" w:color="auto" w:sz="6" w:space="0"/>
            </w:tcBorders>
            <w:noWrap w:val="0"/>
            <w:vAlign w:val="center"/>
          </w:tcPr>
          <w:p w14:paraId="45288C0C">
            <w:pPr>
              <w:keepNext w:val="0"/>
              <w:keepLines w:val="0"/>
              <w:pageBreakBefore w:val="0"/>
              <w:widowControl/>
              <w:kinsoku/>
              <w:wordWrap/>
              <w:overflowPunct/>
              <w:topLinePunct w:val="0"/>
              <w:autoSpaceDE/>
              <w:autoSpaceDN/>
              <w:bidi w:val="0"/>
              <w:adjustRightInd/>
              <w:snapToGrid/>
              <w:spacing w:line="380" w:lineRule="exact"/>
              <w:ind w:right="0" w:rightChars="0" w:firstLine="210" w:firstLineChars="100"/>
              <w:jc w:val="left"/>
              <w:textAlignment w:val="auto"/>
              <w:outlineLvl w:val="9"/>
              <w:rPr>
                <w:rFonts w:hint="eastAsia"/>
                <w:lang w:val="en-US" w:eastAsia="zh-CN"/>
              </w:rPr>
            </w:pPr>
            <w:r>
              <w:rPr>
                <w:rFonts w:hint="eastAsia"/>
                <w:lang w:val="en-US" w:eastAsia="zh-CN"/>
              </w:rPr>
              <w:t>单位</w:t>
            </w:r>
          </w:p>
        </w:tc>
        <w:tc>
          <w:tcPr>
            <w:tcW w:w="851" w:type="dxa"/>
            <w:tcBorders>
              <w:top w:val="single" w:color="auto" w:sz="12" w:space="0"/>
              <w:bottom w:val="double" w:color="auto" w:sz="6" w:space="0"/>
            </w:tcBorders>
            <w:noWrap w:val="0"/>
            <w:vAlign w:val="center"/>
          </w:tcPr>
          <w:p w14:paraId="7291B272">
            <w:pPr>
              <w:keepNext w:val="0"/>
              <w:keepLines w:val="0"/>
              <w:pageBreakBefore w:val="0"/>
              <w:widowControl/>
              <w:kinsoku/>
              <w:wordWrap/>
              <w:overflowPunct/>
              <w:topLinePunct w:val="0"/>
              <w:autoSpaceDE/>
              <w:autoSpaceDN/>
              <w:bidi w:val="0"/>
              <w:adjustRightInd/>
              <w:snapToGrid/>
              <w:spacing w:line="380" w:lineRule="exact"/>
              <w:ind w:right="0" w:rightChars="0" w:firstLine="210" w:firstLineChars="100"/>
              <w:jc w:val="left"/>
              <w:textAlignment w:val="auto"/>
              <w:outlineLvl w:val="9"/>
              <w:rPr>
                <w:rFonts w:hint="eastAsia"/>
                <w:lang w:val="en-US" w:eastAsia="zh-CN"/>
              </w:rPr>
            </w:pPr>
            <w:r>
              <w:rPr>
                <w:rFonts w:hint="eastAsia"/>
                <w:lang w:val="en-US" w:eastAsia="zh-CN"/>
              </w:rPr>
              <w:t>数量</w:t>
            </w:r>
          </w:p>
        </w:tc>
        <w:tc>
          <w:tcPr>
            <w:tcW w:w="1044" w:type="dxa"/>
            <w:tcBorders>
              <w:top w:val="single" w:color="auto" w:sz="12" w:space="0"/>
              <w:bottom w:val="double" w:color="auto" w:sz="6" w:space="0"/>
            </w:tcBorders>
            <w:noWrap w:val="0"/>
            <w:vAlign w:val="center"/>
          </w:tcPr>
          <w:p w14:paraId="43FF02A6">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lang w:val="en-US" w:eastAsia="zh-CN"/>
              </w:rPr>
            </w:pPr>
            <w:r>
              <w:rPr>
                <w:rFonts w:hint="eastAsia"/>
                <w:lang w:val="en-US" w:eastAsia="zh-CN"/>
              </w:rPr>
              <w:t>单价（元）</w:t>
            </w:r>
          </w:p>
        </w:tc>
        <w:tc>
          <w:tcPr>
            <w:tcW w:w="992" w:type="dxa"/>
            <w:tcBorders>
              <w:top w:val="single" w:color="auto" w:sz="12" w:space="0"/>
              <w:bottom w:val="double" w:color="auto" w:sz="6" w:space="0"/>
            </w:tcBorders>
            <w:noWrap w:val="0"/>
            <w:vAlign w:val="center"/>
          </w:tcPr>
          <w:p w14:paraId="5F6745E1">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lang w:val="en-US" w:eastAsia="zh-CN"/>
              </w:rPr>
            </w:pPr>
            <w:r>
              <w:rPr>
                <w:rFonts w:hint="eastAsia"/>
                <w:lang w:val="en-US" w:eastAsia="zh-CN"/>
              </w:rPr>
              <w:t>质量等级</w:t>
            </w:r>
          </w:p>
        </w:tc>
        <w:tc>
          <w:tcPr>
            <w:tcW w:w="851" w:type="dxa"/>
            <w:tcBorders>
              <w:top w:val="single" w:color="auto" w:sz="12" w:space="0"/>
              <w:bottom w:val="double" w:color="auto" w:sz="6" w:space="0"/>
            </w:tcBorders>
            <w:noWrap w:val="0"/>
            <w:vAlign w:val="center"/>
          </w:tcPr>
          <w:p w14:paraId="3A7ECCAD">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lang w:val="en-US" w:eastAsia="zh-CN"/>
              </w:rPr>
            </w:pPr>
            <w:r>
              <w:rPr>
                <w:rFonts w:hint="eastAsia"/>
                <w:lang w:val="en-US" w:eastAsia="zh-CN"/>
              </w:rPr>
              <w:t>供应</w:t>
            </w:r>
          </w:p>
          <w:p w14:paraId="4CA1A75D">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lang w:val="en-US" w:eastAsia="zh-CN"/>
              </w:rPr>
            </w:pPr>
            <w:r>
              <w:rPr>
                <w:rFonts w:hint="eastAsia"/>
                <w:lang w:val="en-US" w:eastAsia="zh-CN"/>
              </w:rPr>
              <w:t>时间</w:t>
            </w:r>
          </w:p>
        </w:tc>
        <w:tc>
          <w:tcPr>
            <w:tcW w:w="1250" w:type="dxa"/>
            <w:tcBorders>
              <w:top w:val="single" w:color="auto" w:sz="12" w:space="0"/>
              <w:bottom w:val="double" w:color="auto" w:sz="6" w:space="0"/>
            </w:tcBorders>
            <w:noWrap w:val="0"/>
            <w:vAlign w:val="center"/>
          </w:tcPr>
          <w:p w14:paraId="03C800D8">
            <w:pPr>
              <w:keepNext w:val="0"/>
              <w:keepLines w:val="0"/>
              <w:pageBreakBefore w:val="0"/>
              <w:widowControl/>
              <w:kinsoku/>
              <w:wordWrap/>
              <w:overflowPunct/>
              <w:topLinePunct w:val="0"/>
              <w:autoSpaceDE/>
              <w:autoSpaceDN/>
              <w:bidi w:val="0"/>
              <w:adjustRightInd/>
              <w:snapToGrid/>
              <w:spacing w:line="380" w:lineRule="exact"/>
              <w:ind w:right="0" w:rightChars="0" w:firstLine="210" w:firstLineChars="100"/>
              <w:jc w:val="left"/>
              <w:textAlignment w:val="auto"/>
              <w:outlineLvl w:val="9"/>
              <w:rPr>
                <w:rFonts w:hint="eastAsia"/>
                <w:lang w:val="en-US" w:eastAsia="zh-CN"/>
              </w:rPr>
            </w:pPr>
            <w:r>
              <w:rPr>
                <w:rFonts w:hint="eastAsia"/>
                <w:lang w:val="en-US" w:eastAsia="zh-CN"/>
              </w:rPr>
              <w:t>送达地点</w:t>
            </w:r>
          </w:p>
        </w:tc>
        <w:tc>
          <w:tcPr>
            <w:tcW w:w="1050" w:type="dxa"/>
            <w:tcBorders>
              <w:top w:val="single" w:color="auto" w:sz="12" w:space="0"/>
              <w:bottom w:val="double" w:color="auto" w:sz="6" w:space="0"/>
            </w:tcBorders>
            <w:noWrap w:val="0"/>
            <w:vAlign w:val="center"/>
          </w:tcPr>
          <w:p w14:paraId="5FC1A94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r>
              <w:rPr>
                <w:rFonts w:hint="eastAsia"/>
                <w:lang w:val="en-US" w:eastAsia="zh-CN"/>
              </w:rPr>
              <w:t>备注</w:t>
            </w:r>
          </w:p>
        </w:tc>
      </w:tr>
      <w:tr w14:paraId="286A63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double" w:color="auto" w:sz="6" w:space="0"/>
              <w:bottom w:val="single" w:color="auto" w:sz="6" w:space="0"/>
            </w:tcBorders>
            <w:noWrap w:val="0"/>
            <w:vAlign w:val="center"/>
          </w:tcPr>
          <w:p w14:paraId="3EA6E6F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276" w:type="dxa"/>
            <w:tcBorders>
              <w:top w:val="double" w:color="auto" w:sz="6" w:space="0"/>
              <w:bottom w:val="single" w:color="auto" w:sz="6" w:space="0"/>
            </w:tcBorders>
            <w:noWrap w:val="0"/>
            <w:vAlign w:val="center"/>
          </w:tcPr>
          <w:p w14:paraId="03FD467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418" w:type="dxa"/>
            <w:tcBorders>
              <w:top w:val="double" w:color="auto" w:sz="6" w:space="0"/>
              <w:bottom w:val="single" w:color="auto" w:sz="6" w:space="0"/>
            </w:tcBorders>
            <w:noWrap w:val="0"/>
            <w:vAlign w:val="center"/>
          </w:tcPr>
          <w:p w14:paraId="52A2178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940" w:type="dxa"/>
            <w:tcBorders>
              <w:top w:val="double" w:color="auto" w:sz="6" w:space="0"/>
              <w:bottom w:val="single" w:color="auto" w:sz="6" w:space="0"/>
            </w:tcBorders>
            <w:noWrap w:val="0"/>
            <w:vAlign w:val="center"/>
          </w:tcPr>
          <w:p w14:paraId="54C0185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851" w:type="dxa"/>
            <w:tcBorders>
              <w:top w:val="double" w:color="auto" w:sz="6" w:space="0"/>
              <w:bottom w:val="single" w:color="auto" w:sz="6" w:space="0"/>
            </w:tcBorders>
            <w:noWrap w:val="0"/>
            <w:vAlign w:val="center"/>
          </w:tcPr>
          <w:p w14:paraId="69205F6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044" w:type="dxa"/>
            <w:tcBorders>
              <w:top w:val="double" w:color="auto" w:sz="6" w:space="0"/>
              <w:bottom w:val="single" w:color="auto" w:sz="6" w:space="0"/>
            </w:tcBorders>
            <w:noWrap w:val="0"/>
            <w:vAlign w:val="center"/>
          </w:tcPr>
          <w:p w14:paraId="6C8DC8E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992" w:type="dxa"/>
            <w:tcBorders>
              <w:top w:val="double" w:color="auto" w:sz="6" w:space="0"/>
              <w:bottom w:val="single" w:color="auto" w:sz="6" w:space="0"/>
            </w:tcBorders>
            <w:noWrap w:val="0"/>
            <w:vAlign w:val="center"/>
          </w:tcPr>
          <w:p w14:paraId="52410A8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851" w:type="dxa"/>
            <w:tcBorders>
              <w:top w:val="double" w:color="auto" w:sz="6" w:space="0"/>
              <w:bottom w:val="single" w:color="auto" w:sz="6" w:space="0"/>
            </w:tcBorders>
            <w:noWrap w:val="0"/>
            <w:vAlign w:val="center"/>
          </w:tcPr>
          <w:p w14:paraId="6CDB16D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250" w:type="dxa"/>
            <w:tcBorders>
              <w:top w:val="double" w:color="auto" w:sz="6" w:space="0"/>
              <w:bottom w:val="single" w:color="auto" w:sz="6" w:space="0"/>
            </w:tcBorders>
            <w:noWrap w:val="0"/>
            <w:vAlign w:val="center"/>
          </w:tcPr>
          <w:p w14:paraId="0B782C7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050" w:type="dxa"/>
            <w:tcBorders>
              <w:top w:val="double" w:color="auto" w:sz="6" w:space="0"/>
              <w:bottom w:val="single" w:color="auto" w:sz="6" w:space="0"/>
            </w:tcBorders>
            <w:noWrap w:val="0"/>
            <w:vAlign w:val="center"/>
          </w:tcPr>
          <w:p w14:paraId="2AF2853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r>
      <w:tr w14:paraId="03102A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nil"/>
            </w:tcBorders>
            <w:noWrap w:val="0"/>
            <w:vAlign w:val="center"/>
          </w:tcPr>
          <w:p w14:paraId="355F362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276" w:type="dxa"/>
            <w:tcBorders>
              <w:top w:val="nil"/>
            </w:tcBorders>
            <w:noWrap w:val="0"/>
            <w:vAlign w:val="center"/>
          </w:tcPr>
          <w:p w14:paraId="0A89495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418" w:type="dxa"/>
            <w:tcBorders>
              <w:top w:val="nil"/>
            </w:tcBorders>
            <w:noWrap w:val="0"/>
            <w:vAlign w:val="center"/>
          </w:tcPr>
          <w:p w14:paraId="6341A1D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940" w:type="dxa"/>
            <w:tcBorders>
              <w:top w:val="nil"/>
            </w:tcBorders>
            <w:noWrap w:val="0"/>
            <w:vAlign w:val="center"/>
          </w:tcPr>
          <w:p w14:paraId="28FEEC7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851" w:type="dxa"/>
            <w:tcBorders>
              <w:top w:val="nil"/>
            </w:tcBorders>
            <w:noWrap w:val="0"/>
            <w:vAlign w:val="center"/>
          </w:tcPr>
          <w:p w14:paraId="094E988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044" w:type="dxa"/>
            <w:tcBorders>
              <w:top w:val="nil"/>
            </w:tcBorders>
            <w:noWrap w:val="0"/>
            <w:vAlign w:val="center"/>
          </w:tcPr>
          <w:p w14:paraId="20CF6CF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992" w:type="dxa"/>
            <w:tcBorders>
              <w:top w:val="nil"/>
            </w:tcBorders>
            <w:noWrap w:val="0"/>
            <w:vAlign w:val="center"/>
          </w:tcPr>
          <w:p w14:paraId="01EDF7D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851" w:type="dxa"/>
            <w:tcBorders>
              <w:top w:val="nil"/>
            </w:tcBorders>
            <w:noWrap w:val="0"/>
            <w:vAlign w:val="center"/>
          </w:tcPr>
          <w:p w14:paraId="4C94FA6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250" w:type="dxa"/>
            <w:tcBorders>
              <w:top w:val="nil"/>
            </w:tcBorders>
            <w:noWrap w:val="0"/>
            <w:vAlign w:val="center"/>
          </w:tcPr>
          <w:p w14:paraId="494C334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050" w:type="dxa"/>
            <w:tcBorders>
              <w:top w:val="nil"/>
            </w:tcBorders>
            <w:noWrap w:val="0"/>
            <w:vAlign w:val="center"/>
          </w:tcPr>
          <w:p w14:paraId="4A9DE65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r>
      <w:tr w14:paraId="07A744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8B177D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276" w:type="dxa"/>
            <w:noWrap w:val="0"/>
            <w:vAlign w:val="center"/>
          </w:tcPr>
          <w:p w14:paraId="66ADCEB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418" w:type="dxa"/>
            <w:noWrap w:val="0"/>
            <w:vAlign w:val="center"/>
          </w:tcPr>
          <w:p w14:paraId="4241721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940" w:type="dxa"/>
            <w:noWrap w:val="0"/>
            <w:vAlign w:val="center"/>
          </w:tcPr>
          <w:p w14:paraId="575E15E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851" w:type="dxa"/>
            <w:noWrap w:val="0"/>
            <w:vAlign w:val="center"/>
          </w:tcPr>
          <w:p w14:paraId="1CF1C28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044" w:type="dxa"/>
            <w:noWrap w:val="0"/>
            <w:vAlign w:val="center"/>
          </w:tcPr>
          <w:p w14:paraId="039A35A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992" w:type="dxa"/>
            <w:noWrap w:val="0"/>
            <w:vAlign w:val="center"/>
          </w:tcPr>
          <w:p w14:paraId="69F2238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851" w:type="dxa"/>
            <w:noWrap w:val="0"/>
            <w:vAlign w:val="center"/>
          </w:tcPr>
          <w:p w14:paraId="5F63229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250" w:type="dxa"/>
            <w:noWrap w:val="0"/>
            <w:vAlign w:val="center"/>
          </w:tcPr>
          <w:p w14:paraId="4E55B26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050" w:type="dxa"/>
            <w:noWrap w:val="0"/>
            <w:vAlign w:val="center"/>
          </w:tcPr>
          <w:p w14:paraId="496EA21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r>
      <w:tr w14:paraId="1E5697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62F0665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276" w:type="dxa"/>
            <w:noWrap w:val="0"/>
            <w:vAlign w:val="center"/>
          </w:tcPr>
          <w:p w14:paraId="140EA67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418" w:type="dxa"/>
            <w:noWrap w:val="0"/>
            <w:vAlign w:val="center"/>
          </w:tcPr>
          <w:p w14:paraId="66E8B12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940" w:type="dxa"/>
            <w:noWrap w:val="0"/>
            <w:vAlign w:val="center"/>
          </w:tcPr>
          <w:p w14:paraId="77BD19B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851" w:type="dxa"/>
            <w:noWrap w:val="0"/>
            <w:vAlign w:val="center"/>
          </w:tcPr>
          <w:p w14:paraId="23FD141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044" w:type="dxa"/>
            <w:noWrap w:val="0"/>
            <w:vAlign w:val="center"/>
          </w:tcPr>
          <w:p w14:paraId="44569BC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992" w:type="dxa"/>
            <w:noWrap w:val="0"/>
            <w:vAlign w:val="center"/>
          </w:tcPr>
          <w:p w14:paraId="79B7CFB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851" w:type="dxa"/>
            <w:noWrap w:val="0"/>
            <w:vAlign w:val="center"/>
          </w:tcPr>
          <w:p w14:paraId="51B2D49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250" w:type="dxa"/>
            <w:noWrap w:val="0"/>
            <w:vAlign w:val="center"/>
          </w:tcPr>
          <w:p w14:paraId="6757699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050" w:type="dxa"/>
            <w:noWrap w:val="0"/>
            <w:vAlign w:val="center"/>
          </w:tcPr>
          <w:p w14:paraId="1677157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r>
      <w:tr w14:paraId="2C0E06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39C084E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276" w:type="dxa"/>
            <w:noWrap w:val="0"/>
            <w:vAlign w:val="center"/>
          </w:tcPr>
          <w:p w14:paraId="10CA6F9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418" w:type="dxa"/>
            <w:noWrap w:val="0"/>
            <w:vAlign w:val="center"/>
          </w:tcPr>
          <w:p w14:paraId="786DF97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940" w:type="dxa"/>
            <w:noWrap w:val="0"/>
            <w:vAlign w:val="center"/>
          </w:tcPr>
          <w:p w14:paraId="02D1133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851" w:type="dxa"/>
            <w:noWrap w:val="0"/>
            <w:vAlign w:val="center"/>
          </w:tcPr>
          <w:p w14:paraId="1E40528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044" w:type="dxa"/>
            <w:noWrap w:val="0"/>
            <w:vAlign w:val="center"/>
          </w:tcPr>
          <w:p w14:paraId="53719B4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992" w:type="dxa"/>
            <w:noWrap w:val="0"/>
            <w:vAlign w:val="center"/>
          </w:tcPr>
          <w:p w14:paraId="11D96E5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851" w:type="dxa"/>
            <w:noWrap w:val="0"/>
            <w:vAlign w:val="center"/>
          </w:tcPr>
          <w:p w14:paraId="1B4B53F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250" w:type="dxa"/>
            <w:noWrap w:val="0"/>
            <w:vAlign w:val="center"/>
          </w:tcPr>
          <w:p w14:paraId="62CFC49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050" w:type="dxa"/>
            <w:noWrap w:val="0"/>
            <w:vAlign w:val="center"/>
          </w:tcPr>
          <w:p w14:paraId="7BDE6BA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r>
      <w:tr w14:paraId="7C7965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A60ABB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276" w:type="dxa"/>
            <w:noWrap w:val="0"/>
            <w:vAlign w:val="center"/>
          </w:tcPr>
          <w:p w14:paraId="794C69E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418" w:type="dxa"/>
            <w:noWrap w:val="0"/>
            <w:vAlign w:val="center"/>
          </w:tcPr>
          <w:p w14:paraId="3AD6FF8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940" w:type="dxa"/>
            <w:noWrap w:val="0"/>
            <w:vAlign w:val="center"/>
          </w:tcPr>
          <w:p w14:paraId="2DFBC57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851" w:type="dxa"/>
            <w:noWrap w:val="0"/>
            <w:vAlign w:val="center"/>
          </w:tcPr>
          <w:p w14:paraId="264C737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044" w:type="dxa"/>
            <w:noWrap w:val="0"/>
            <w:vAlign w:val="center"/>
          </w:tcPr>
          <w:p w14:paraId="700AE5A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992" w:type="dxa"/>
            <w:noWrap w:val="0"/>
            <w:vAlign w:val="center"/>
          </w:tcPr>
          <w:p w14:paraId="730A09F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851" w:type="dxa"/>
            <w:noWrap w:val="0"/>
            <w:vAlign w:val="center"/>
          </w:tcPr>
          <w:p w14:paraId="510E36A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250" w:type="dxa"/>
            <w:noWrap w:val="0"/>
            <w:vAlign w:val="center"/>
          </w:tcPr>
          <w:p w14:paraId="11376C2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050" w:type="dxa"/>
            <w:noWrap w:val="0"/>
            <w:vAlign w:val="center"/>
          </w:tcPr>
          <w:p w14:paraId="0A4C2EE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r>
      <w:tr w14:paraId="5DFE76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32D8C8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276" w:type="dxa"/>
            <w:noWrap w:val="0"/>
            <w:vAlign w:val="center"/>
          </w:tcPr>
          <w:p w14:paraId="203333B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418" w:type="dxa"/>
            <w:noWrap w:val="0"/>
            <w:vAlign w:val="center"/>
          </w:tcPr>
          <w:p w14:paraId="30CFF7A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940" w:type="dxa"/>
            <w:noWrap w:val="0"/>
            <w:vAlign w:val="center"/>
          </w:tcPr>
          <w:p w14:paraId="7045FFC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851" w:type="dxa"/>
            <w:noWrap w:val="0"/>
            <w:vAlign w:val="center"/>
          </w:tcPr>
          <w:p w14:paraId="2267C44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044" w:type="dxa"/>
            <w:noWrap w:val="0"/>
            <w:vAlign w:val="center"/>
          </w:tcPr>
          <w:p w14:paraId="4AF9343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992" w:type="dxa"/>
            <w:noWrap w:val="0"/>
            <w:vAlign w:val="center"/>
          </w:tcPr>
          <w:p w14:paraId="1D6BBF0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851" w:type="dxa"/>
            <w:noWrap w:val="0"/>
            <w:vAlign w:val="center"/>
          </w:tcPr>
          <w:p w14:paraId="55AE7D3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250" w:type="dxa"/>
            <w:noWrap w:val="0"/>
            <w:vAlign w:val="center"/>
          </w:tcPr>
          <w:p w14:paraId="2399556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050" w:type="dxa"/>
            <w:noWrap w:val="0"/>
            <w:vAlign w:val="center"/>
          </w:tcPr>
          <w:p w14:paraId="67A0E8D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r>
      <w:tr w14:paraId="14E787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5DD51A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276" w:type="dxa"/>
            <w:noWrap w:val="0"/>
            <w:vAlign w:val="center"/>
          </w:tcPr>
          <w:p w14:paraId="537986A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418" w:type="dxa"/>
            <w:noWrap w:val="0"/>
            <w:vAlign w:val="center"/>
          </w:tcPr>
          <w:p w14:paraId="1B4C82C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940" w:type="dxa"/>
            <w:noWrap w:val="0"/>
            <w:vAlign w:val="center"/>
          </w:tcPr>
          <w:p w14:paraId="0662D65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851" w:type="dxa"/>
            <w:noWrap w:val="0"/>
            <w:vAlign w:val="center"/>
          </w:tcPr>
          <w:p w14:paraId="38043BB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044" w:type="dxa"/>
            <w:noWrap w:val="0"/>
            <w:vAlign w:val="center"/>
          </w:tcPr>
          <w:p w14:paraId="0A4BCC4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992" w:type="dxa"/>
            <w:noWrap w:val="0"/>
            <w:vAlign w:val="center"/>
          </w:tcPr>
          <w:p w14:paraId="0904E52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851" w:type="dxa"/>
            <w:noWrap w:val="0"/>
            <w:vAlign w:val="center"/>
          </w:tcPr>
          <w:p w14:paraId="15D3948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250" w:type="dxa"/>
            <w:noWrap w:val="0"/>
            <w:vAlign w:val="center"/>
          </w:tcPr>
          <w:p w14:paraId="3D9B022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050" w:type="dxa"/>
            <w:noWrap w:val="0"/>
            <w:vAlign w:val="center"/>
          </w:tcPr>
          <w:p w14:paraId="12A178F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r>
      <w:tr w14:paraId="51E474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6A5A704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1276" w:type="dxa"/>
            <w:noWrap w:val="0"/>
            <w:vAlign w:val="center"/>
          </w:tcPr>
          <w:p w14:paraId="0EC1172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1418" w:type="dxa"/>
            <w:noWrap w:val="0"/>
            <w:vAlign w:val="center"/>
          </w:tcPr>
          <w:p w14:paraId="33CB5D4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940" w:type="dxa"/>
            <w:noWrap w:val="0"/>
            <w:vAlign w:val="center"/>
          </w:tcPr>
          <w:p w14:paraId="56E9F2B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851" w:type="dxa"/>
            <w:noWrap w:val="0"/>
            <w:vAlign w:val="center"/>
          </w:tcPr>
          <w:p w14:paraId="5010948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1044" w:type="dxa"/>
            <w:noWrap w:val="0"/>
            <w:vAlign w:val="center"/>
          </w:tcPr>
          <w:p w14:paraId="258C19F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992" w:type="dxa"/>
            <w:noWrap w:val="0"/>
            <w:vAlign w:val="center"/>
          </w:tcPr>
          <w:p w14:paraId="233EFB0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851" w:type="dxa"/>
            <w:noWrap w:val="0"/>
            <w:vAlign w:val="center"/>
          </w:tcPr>
          <w:p w14:paraId="13E3EFD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1250" w:type="dxa"/>
            <w:noWrap w:val="0"/>
            <w:vAlign w:val="center"/>
          </w:tcPr>
          <w:p w14:paraId="54AA821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1050" w:type="dxa"/>
            <w:noWrap w:val="0"/>
            <w:vAlign w:val="center"/>
          </w:tcPr>
          <w:p w14:paraId="1FAFAE4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r>
      <w:tr w14:paraId="270E9C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1DE743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276" w:type="dxa"/>
            <w:noWrap w:val="0"/>
            <w:vAlign w:val="center"/>
          </w:tcPr>
          <w:p w14:paraId="21B9568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418" w:type="dxa"/>
            <w:noWrap w:val="0"/>
            <w:vAlign w:val="center"/>
          </w:tcPr>
          <w:p w14:paraId="74F09A0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940" w:type="dxa"/>
            <w:noWrap w:val="0"/>
            <w:vAlign w:val="center"/>
          </w:tcPr>
          <w:p w14:paraId="4EA39AC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851" w:type="dxa"/>
            <w:noWrap w:val="0"/>
            <w:vAlign w:val="center"/>
          </w:tcPr>
          <w:p w14:paraId="79F9537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044" w:type="dxa"/>
            <w:noWrap w:val="0"/>
            <w:vAlign w:val="center"/>
          </w:tcPr>
          <w:p w14:paraId="0D73DD6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992" w:type="dxa"/>
            <w:noWrap w:val="0"/>
            <w:vAlign w:val="center"/>
          </w:tcPr>
          <w:p w14:paraId="46444EB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851" w:type="dxa"/>
            <w:noWrap w:val="0"/>
            <w:vAlign w:val="center"/>
          </w:tcPr>
          <w:p w14:paraId="47EF72A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250" w:type="dxa"/>
            <w:noWrap w:val="0"/>
            <w:vAlign w:val="center"/>
          </w:tcPr>
          <w:p w14:paraId="38B42F7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050" w:type="dxa"/>
            <w:noWrap w:val="0"/>
            <w:vAlign w:val="center"/>
          </w:tcPr>
          <w:p w14:paraId="6576526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r>
      <w:tr w14:paraId="4A8960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FAC7DF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1276" w:type="dxa"/>
            <w:noWrap w:val="0"/>
            <w:vAlign w:val="center"/>
          </w:tcPr>
          <w:p w14:paraId="5A77E89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1418" w:type="dxa"/>
            <w:noWrap w:val="0"/>
            <w:vAlign w:val="center"/>
          </w:tcPr>
          <w:p w14:paraId="7679C79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940" w:type="dxa"/>
            <w:noWrap w:val="0"/>
            <w:vAlign w:val="center"/>
          </w:tcPr>
          <w:p w14:paraId="52F4B0C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851" w:type="dxa"/>
            <w:noWrap w:val="0"/>
            <w:vAlign w:val="center"/>
          </w:tcPr>
          <w:p w14:paraId="40A05EE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1044" w:type="dxa"/>
            <w:noWrap w:val="0"/>
            <w:vAlign w:val="center"/>
          </w:tcPr>
          <w:p w14:paraId="567F8A1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992" w:type="dxa"/>
            <w:noWrap w:val="0"/>
            <w:vAlign w:val="center"/>
          </w:tcPr>
          <w:p w14:paraId="4261267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851" w:type="dxa"/>
            <w:noWrap w:val="0"/>
            <w:vAlign w:val="center"/>
          </w:tcPr>
          <w:p w14:paraId="41FF621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1250" w:type="dxa"/>
            <w:noWrap w:val="0"/>
            <w:vAlign w:val="center"/>
          </w:tcPr>
          <w:p w14:paraId="534CE0B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1050" w:type="dxa"/>
            <w:noWrap w:val="0"/>
            <w:vAlign w:val="center"/>
          </w:tcPr>
          <w:p w14:paraId="648EAD9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r>
      <w:tr w14:paraId="082BE2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C7B618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1276" w:type="dxa"/>
            <w:noWrap w:val="0"/>
            <w:vAlign w:val="center"/>
          </w:tcPr>
          <w:p w14:paraId="65927E4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1418" w:type="dxa"/>
            <w:noWrap w:val="0"/>
            <w:vAlign w:val="center"/>
          </w:tcPr>
          <w:p w14:paraId="4C6D048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940" w:type="dxa"/>
            <w:noWrap w:val="0"/>
            <w:vAlign w:val="center"/>
          </w:tcPr>
          <w:p w14:paraId="0EFC90A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851" w:type="dxa"/>
            <w:noWrap w:val="0"/>
            <w:vAlign w:val="center"/>
          </w:tcPr>
          <w:p w14:paraId="728DDC0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1044" w:type="dxa"/>
            <w:noWrap w:val="0"/>
            <w:vAlign w:val="center"/>
          </w:tcPr>
          <w:p w14:paraId="21B12A0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992" w:type="dxa"/>
            <w:noWrap w:val="0"/>
            <w:vAlign w:val="center"/>
          </w:tcPr>
          <w:p w14:paraId="71283EA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851" w:type="dxa"/>
            <w:noWrap w:val="0"/>
            <w:vAlign w:val="center"/>
          </w:tcPr>
          <w:p w14:paraId="2C6A2E4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1250" w:type="dxa"/>
            <w:noWrap w:val="0"/>
            <w:vAlign w:val="center"/>
          </w:tcPr>
          <w:p w14:paraId="127D3AD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1050" w:type="dxa"/>
            <w:noWrap w:val="0"/>
            <w:vAlign w:val="center"/>
          </w:tcPr>
          <w:p w14:paraId="4CCA402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r>
      <w:tr w14:paraId="735A2C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C631E0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1276" w:type="dxa"/>
            <w:noWrap w:val="0"/>
            <w:vAlign w:val="center"/>
          </w:tcPr>
          <w:p w14:paraId="72CA175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1418" w:type="dxa"/>
            <w:noWrap w:val="0"/>
            <w:vAlign w:val="center"/>
          </w:tcPr>
          <w:p w14:paraId="6F25E19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940" w:type="dxa"/>
            <w:noWrap w:val="0"/>
            <w:vAlign w:val="center"/>
          </w:tcPr>
          <w:p w14:paraId="5BE9C36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851" w:type="dxa"/>
            <w:noWrap w:val="0"/>
            <w:vAlign w:val="center"/>
          </w:tcPr>
          <w:p w14:paraId="3C8AD47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1044" w:type="dxa"/>
            <w:noWrap w:val="0"/>
            <w:vAlign w:val="center"/>
          </w:tcPr>
          <w:p w14:paraId="3C8BA16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992" w:type="dxa"/>
            <w:noWrap w:val="0"/>
            <w:vAlign w:val="center"/>
          </w:tcPr>
          <w:p w14:paraId="29FF4E4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851" w:type="dxa"/>
            <w:noWrap w:val="0"/>
            <w:vAlign w:val="center"/>
          </w:tcPr>
          <w:p w14:paraId="16FA6A0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1250" w:type="dxa"/>
            <w:noWrap w:val="0"/>
            <w:vAlign w:val="center"/>
          </w:tcPr>
          <w:p w14:paraId="6C6EE35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1050" w:type="dxa"/>
            <w:noWrap w:val="0"/>
            <w:vAlign w:val="center"/>
          </w:tcPr>
          <w:p w14:paraId="6B00C1E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r>
      <w:tr w14:paraId="566B98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09879D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1276" w:type="dxa"/>
            <w:noWrap w:val="0"/>
            <w:vAlign w:val="center"/>
          </w:tcPr>
          <w:p w14:paraId="354A81D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1418" w:type="dxa"/>
            <w:noWrap w:val="0"/>
            <w:vAlign w:val="center"/>
          </w:tcPr>
          <w:p w14:paraId="1B8B0C8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940" w:type="dxa"/>
            <w:noWrap w:val="0"/>
            <w:vAlign w:val="center"/>
          </w:tcPr>
          <w:p w14:paraId="4BF753E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851" w:type="dxa"/>
            <w:noWrap w:val="0"/>
            <w:vAlign w:val="center"/>
          </w:tcPr>
          <w:p w14:paraId="550487D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1044" w:type="dxa"/>
            <w:noWrap w:val="0"/>
            <w:vAlign w:val="center"/>
          </w:tcPr>
          <w:p w14:paraId="6A909B6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992" w:type="dxa"/>
            <w:noWrap w:val="0"/>
            <w:vAlign w:val="center"/>
          </w:tcPr>
          <w:p w14:paraId="7240667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851" w:type="dxa"/>
            <w:noWrap w:val="0"/>
            <w:vAlign w:val="center"/>
          </w:tcPr>
          <w:p w14:paraId="7224A5D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1250" w:type="dxa"/>
            <w:noWrap w:val="0"/>
            <w:vAlign w:val="center"/>
          </w:tcPr>
          <w:p w14:paraId="038484E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1050" w:type="dxa"/>
            <w:noWrap w:val="0"/>
            <w:vAlign w:val="center"/>
          </w:tcPr>
          <w:p w14:paraId="589BA69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r>
      <w:tr w14:paraId="50DC0B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0F0CF2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1276" w:type="dxa"/>
            <w:noWrap w:val="0"/>
            <w:vAlign w:val="center"/>
          </w:tcPr>
          <w:p w14:paraId="256FE64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1418" w:type="dxa"/>
            <w:noWrap w:val="0"/>
            <w:vAlign w:val="center"/>
          </w:tcPr>
          <w:p w14:paraId="0E7382F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940" w:type="dxa"/>
            <w:noWrap w:val="0"/>
            <w:vAlign w:val="center"/>
          </w:tcPr>
          <w:p w14:paraId="7D80B27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851" w:type="dxa"/>
            <w:noWrap w:val="0"/>
            <w:vAlign w:val="center"/>
          </w:tcPr>
          <w:p w14:paraId="6914E22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1044" w:type="dxa"/>
            <w:noWrap w:val="0"/>
            <w:vAlign w:val="center"/>
          </w:tcPr>
          <w:p w14:paraId="21BD726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992" w:type="dxa"/>
            <w:noWrap w:val="0"/>
            <w:vAlign w:val="center"/>
          </w:tcPr>
          <w:p w14:paraId="3858C8C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851" w:type="dxa"/>
            <w:noWrap w:val="0"/>
            <w:vAlign w:val="center"/>
          </w:tcPr>
          <w:p w14:paraId="5930EA7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1250" w:type="dxa"/>
            <w:noWrap w:val="0"/>
            <w:vAlign w:val="center"/>
          </w:tcPr>
          <w:p w14:paraId="13CA722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1050" w:type="dxa"/>
            <w:noWrap w:val="0"/>
            <w:vAlign w:val="center"/>
          </w:tcPr>
          <w:p w14:paraId="2D36571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r>
      <w:tr w14:paraId="7DF329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061B95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1276" w:type="dxa"/>
            <w:noWrap w:val="0"/>
            <w:vAlign w:val="center"/>
          </w:tcPr>
          <w:p w14:paraId="1D7B804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1418" w:type="dxa"/>
            <w:noWrap w:val="0"/>
            <w:vAlign w:val="center"/>
          </w:tcPr>
          <w:p w14:paraId="73C70C8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940" w:type="dxa"/>
            <w:noWrap w:val="0"/>
            <w:vAlign w:val="center"/>
          </w:tcPr>
          <w:p w14:paraId="37A4153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851" w:type="dxa"/>
            <w:noWrap w:val="0"/>
            <w:vAlign w:val="center"/>
          </w:tcPr>
          <w:p w14:paraId="5B650F0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1044" w:type="dxa"/>
            <w:noWrap w:val="0"/>
            <w:vAlign w:val="center"/>
          </w:tcPr>
          <w:p w14:paraId="37549D7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992" w:type="dxa"/>
            <w:noWrap w:val="0"/>
            <w:vAlign w:val="center"/>
          </w:tcPr>
          <w:p w14:paraId="36388D3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851" w:type="dxa"/>
            <w:noWrap w:val="0"/>
            <w:vAlign w:val="center"/>
          </w:tcPr>
          <w:p w14:paraId="2121ED5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1250" w:type="dxa"/>
            <w:noWrap w:val="0"/>
            <w:vAlign w:val="center"/>
          </w:tcPr>
          <w:p w14:paraId="5BB851F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1050" w:type="dxa"/>
            <w:noWrap w:val="0"/>
            <w:vAlign w:val="center"/>
          </w:tcPr>
          <w:p w14:paraId="2AF46E3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r>
      <w:tr w14:paraId="530606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2F3AC5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1276" w:type="dxa"/>
            <w:noWrap w:val="0"/>
            <w:vAlign w:val="center"/>
          </w:tcPr>
          <w:p w14:paraId="4F01797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1418" w:type="dxa"/>
            <w:noWrap w:val="0"/>
            <w:vAlign w:val="center"/>
          </w:tcPr>
          <w:p w14:paraId="6FD0632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940" w:type="dxa"/>
            <w:noWrap w:val="0"/>
            <w:vAlign w:val="center"/>
          </w:tcPr>
          <w:p w14:paraId="55C3C8D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851" w:type="dxa"/>
            <w:noWrap w:val="0"/>
            <w:vAlign w:val="center"/>
          </w:tcPr>
          <w:p w14:paraId="0C3836A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1044" w:type="dxa"/>
            <w:noWrap w:val="0"/>
            <w:vAlign w:val="center"/>
          </w:tcPr>
          <w:p w14:paraId="0BEF373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992" w:type="dxa"/>
            <w:noWrap w:val="0"/>
            <w:vAlign w:val="center"/>
          </w:tcPr>
          <w:p w14:paraId="200B2FA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851" w:type="dxa"/>
            <w:noWrap w:val="0"/>
            <w:vAlign w:val="center"/>
          </w:tcPr>
          <w:p w14:paraId="55D59FA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1250" w:type="dxa"/>
            <w:noWrap w:val="0"/>
            <w:vAlign w:val="center"/>
          </w:tcPr>
          <w:p w14:paraId="5E2D268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1050" w:type="dxa"/>
            <w:noWrap w:val="0"/>
            <w:vAlign w:val="center"/>
          </w:tcPr>
          <w:p w14:paraId="6DF7B9B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r>
      <w:tr w14:paraId="61AC7C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516296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1276" w:type="dxa"/>
            <w:noWrap w:val="0"/>
            <w:vAlign w:val="center"/>
          </w:tcPr>
          <w:p w14:paraId="1C34827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1418" w:type="dxa"/>
            <w:noWrap w:val="0"/>
            <w:vAlign w:val="center"/>
          </w:tcPr>
          <w:p w14:paraId="2A74195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940" w:type="dxa"/>
            <w:noWrap w:val="0"/>
            <w:vAlign w:val="center"/>
          </w:tcPr>
          <w:p w14:paraId="72143FC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851" w:type="dxa"/>
            <w:noWrap w:val="0"/>
            <w:vAlign w:val="center"/>
          </w:tcPr>
          <w:p w14:paraId="53A3841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1044" w:type="dxa"/>
            <w:noWrap w:val="0"/>
            <w:vAlign w:val="center"/>
          </w:tcPr>
          <w:p w14:paraId="10C4D9E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992" w:type="dxa"/>
            <w:noWrap w:val="0"/>
            <w:vAlign w:val="center"/>
          </w:tcPr>
          <w:p w14:paraId="2C81DD6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851" w:type="dxa"/>
            <w:noWrap w:val="0"/>
            <w:vAlign w:val="center"/>
          </w:tcPr>
          <w:p w14:paraId="77C0B05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1250" w:type="dxa"/>
            <w:noWrap w:val="0"/>
            <w:vAlign w:val="center"/>
          </w:tcPr>
          <w:p w14:paraId="52D3766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1050" w:type="dxa"/>
            <w:noWrap w:val="0"/>
            <w:vAlign w:val="center"/>
          </w:tcPr>
          <w:p w14:paraId="710F4D2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r>
    </w:tbl>
    <w:p w14:paraId="691479E6">
      <w:pPr>
        <w:rPr>
          <w:rFonts w:hint="eastAsia"/>
          <w:color w:val="000000"/>
        </w:rPr>
      </w:pPr>
    </w:p>
    <w:p w14:paraId="2E69112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640" w:firstLineChars="200"/>
        <w:jc w:val="left"/>
        <w:textAlignment w:val="auto"/>
        <w:outlineLvl w:val="9"/>
        <w:rPr>
          <w:rFonts w:hint="eastAsia"/>
          <w:sz w:val="32"/>
          <w:szCs w:val="32"/>
        </w:rPr>
      </w:pPr>
    </w:p>
    <w:p w14:paraId="40EA76D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640" w:firstLineChars="200"/>
        <w:jc w:val="left"/>
        <w:textAlignment w:val="auto"/>
        <w:outlineLvl w:val="9"/>
        <w:rPr>
          <w:rFonts w:hint="eastAsia"/>
          <w:sz w:val="32"/>
          <w:szCs w:val="32"/>
        </w:rPr>
      </w:pPr>
    </w:p>
    <w:p w14:paraId="51F8462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640" w:firstLineChars="200"/>
        <w:jc w:val="left"/>
        <w:textAlignment w:val="auto"/>
        <w:outlineLvl w:val="9"/>
        <w:rPr>
          <w:rFonts w:hint="eastAsia"/>
          <w:sz w:val="32"/>
          <w:szCs w:val="32"/>
        </w:rPr>
      </w:pPr>
    </w:p>
    <w:p w14:paraId="1187714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640" w:firstLineChars="200"/>
        <w:jc w:val="left"/>
        <w:textAlignment w:val="auto"/>
        <w:outlineLvl w:val="9"/>
        <w:rPr>
          <w:rFonts w:hint="eastAsia"/>
          <w:sz w:val="32"/>
          <w:szCs w:val="32"/>
        </w:rPr>
      </w:pPr>
    </w:p>
    <w:p w14:paraId="16D27F0E">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rPr>
      </w:pPr>
      <w:r>
        <w:rPr>
          <w:rFonts w:hint="eastAsia" w:ascii="宋体" w:hAnsi="宋体" w:eastAsia="宋体" w:cs="黑体"/>
          <w:b/>
          <w:color w:val="000000"/>
          <w:kern w:val="0"/>
          <w:sz w:val="24"/>
          <w:szCs w:val="24"/>
          <w:lang w:val="en-US" w:eastAsia="zh-CN"/>
        </w:rPr>
        <w:t>附件3：</w:t>
      </w:r>
      <w:r>
        <w:rPr>
          <w:rFonts w:hint="eastAsia"/>
          <w:sz w:val="32"/>
          <w:szCs w:val="32"/>
        </w:rPr>
        <w:t xml:space="preserve">   </w:t>
      </w:r>
      <w:r>
        <w:rPr>
          <w:rFonts w:hint="eastAsia"/>
        </w:rPr>
        <w:t xml:space="preserve"> </w:t>
      </w:r>
    </w:p>
    <w:p w14:paraId="362F617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3200" w:firstLineChars="1000"/>
        <w:jc w:val="left"/>
        <w:textAlignment w:val="auto"/>
        <w:outlineLvl w:val="9"/>
        <w:rPr>
          <w:rFonts w:hint="eastAsia"/>
          <w:sz w:val="32"/>
          <w:szCs w:val="32"/>
        </w:rPr>
      </w:pPr>
      <w:r>
        <w:rPr>
          <w:rFonts w:hint="eastAsia"/>
          <w:sz w:val="32"/>
          <w:szCs w:val="32"/>
        </w:rPr>
        <w:t>工程质量保修书</w:t>
      </w:r>
    </w:p>
    <w:p w14:paraId="71E6160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发包人（全称）：                                 </w:t>
      </w:r>
    </w:p>
    <w:p w14:paraId="07DF2B58">
      <w:pPr>
        <w:keepNext w:val="0"/>
        <w:keepLines w:val="0"/>
        <w:pageBreakBefore w:val="0"/>
        <w:widowControl/>
        <w:kinsoku/>
        <w:wordWrap/>
        <w:overflowPunct/>
        <w:topLinePunct w:val="0"/>
        <w:autoSpaceDE/>
        <w:autoSpaceDN/>
        <w:bidi w:val="0"/>
        <w:adjustRightInd/>
        <w:snapToGrid/>
        <w:spacing w:line="380" w:lineRule="exact"/>
        <w:ind w:right="0" w:rightChars="0" w:firstLine="420" w:firstLineChars="200"/>
        <w:jc w:val="left"/>
        <w:textAlignment w:val="auto"/>
        <w:outlineLvl w:val="9"/>
        <w:rPr>
          <w:rFonts w:hint="eastAsia"/>
        </w:rPr>
      </w:pPr>
      <w:r>
        <w:rPr>
          <w:rFonts w:hint="eastAsia"/>
        </w:rPr>
        <w:t xml:space="preserve">承包人（全称）：   </w:t>
      </w:r>
    </w:p>
    <w:p w14:paraId="01CEC5B1">
      <w:pPr>
        <w:keepNext w:val="0"/>
        <w:keepLines w:val="0"/>
        <w:pageBreakBefore w:val="0"/>
        <w:widowControl/>
        <w:kinsoku/>
        <w:wordWrap/>
        <w:overflowPunct/>
        <w:topLinePunct w:val="0"/>
        <w:autoSpaceDE/>
        <w:autoSpaceDN/>
        <w:bidi w:val="0"/>
        <w:adjustRightInd/>
        <w:snapToGrid/>
        <w:spacing w:line="380" w:lineRule="exact"/>
        <w:ind w:right="0" w:rightChars="0" w:firstLine="420" w:firstLineChars="200"/>
        <w:jc w:val="left"/>
        <w:textAlignment w:val="auto"/>
        <w:outlineLvl w:val="9"/>
        <w:rPr>
          <w:rFonts w:hint="eastAsia"/>
        </w:rPr>
      </w:pPr>
      <w:r>
        <w:rPr>
          <w:rFonts w:hint="eastAsia"/>
        </w:rPr>
        <w:t xml:space="preserve">                              </w:t>
      </w:r>
    </w:p>
    <w:p w14:paraId="09570600">
      <w:pPr>
        <w:keepNext w:val="0"/>
        <w:keepLines w:val="0"/>
        <w:pageBreakBefore w:val="0"/>
        <w:widowControl/>
        <w:kinsoku/>
        <w:wordWrap/>
        <w:overflowPunct/>
        <w:topLinePunct w:val="0"/>
        <w:autoSpaceDE/>
        <w:autoSpaceDN/>
        <w:bidi w:val="0"/>
        <w:adjustRightInd/>
        <w:snapToGrid/>
        <w:spacing w:line="500" w:lineRule="exact"/>
        <w:ind w:right="0" w:rightChars="0"/>
        <w:jc w:val="left"/>
        <w:textAlignment w:val="auto"/>
        <w:outlineLvl w:val="9"/>
        <w:rPr>
          <w:rFonts w:hint="eastAsia"/>
        </w:rPr>
      </w:pPr>
      <w:r>
        <w:rPr>
          <w:rFonts w:hint="eastAsia"/>
        </w:rPr>
        <w:t>发包人和承包人根据《中华人民共和国建筑法》和《建设工程质量管理条例》，经协商一致就</w:t>
      </w:r>
      <w:r>
        <w:rPr>
          <w:rFonts w:hint="eastAsia"/>
          <w:u w:val="single"/>
        </w:rPr>
        <w:t xml:space="preserve">        </w:t>
      </w:r>
      <w:r>
        <w:rPr>
          <w:rFonts w:hint="eastAsia"/>
        </w:rPr>
        <w:t>（工程全称）签订工程质量保修书。</w:t>
      </w:r>
    </w:p>
    <w:p w14:paraId="2FB437BB">
      <w:pPr>
        <w:keepNext w:val="0"/>
        <w:keepLines w:val="0"/>
        <w:pageBreakBefore w:val="0"/>
        <w:widowControl/>
        <w:kinsoku/>
        <w:wordWrap/>
        <w:overflowPunct/>
        <w:topLinePunct w:val="0"/>
        <w:autoSpaceDE/>
        <w:autoSpaceDN/>
        <w:bidi w:val="0"/>
        <w:adjustRightInd/>
        <w:snapToGrid/>
        <w:spacing w:line="500" w:lineRule="exact"/>
        <w:ind w:right="0" w:rightChars="0"/>
        <w:jc w:val="left"/>
        <w:textAlignment w:val="auto"/>
        <w:outlineLvl w:val="9"/>
        <w:rPr>
          <w:rFonts w:hint="eastAsia"/>
        </w:rPr>
      </w:pPr>
      <w:r>
        <w:rPr>
          <w:rFonts w:hint="eastAsia"/>
        </w:rPr>
        <w:t>　一、工程质量保修范围和内容</w:t>
      </w:r>
    </w:p>
    <w:p w14:paraId="59EE40AC">
      <w:pPr>
        <w:keepNext w:val="0"/>
        <w:keepLines w:val="0"/>
        <w:pageBreakBefore w:val="0"/>
        <w:widowControl/>
        <w:kinsoku/>
        <w:wordWrap/>
        <w:overflowPunct/>
        <w:topLinePunct w:val="0"/>
        <w:autoSpaceDE/>
        <w:autoSpaceDN/>
        <w:bidi w:val="0"/>
        <w:adjustRightInd/>
        <w:snapToGrid/>
        <w:spacing w:line="500" w:lineRule="exact"/>
        <w:ind w:right="0" w:rightChars="0" w:firstLine="420" w:firstLineChars="200"/>
        <w:jc w:val="left"/>
        <w:textAlignment w:val="auto"/>
        <w:outlineLvl w:val="9"/>
        <w:rPr>
          <w:rFonts w:hint="eastAsia"/>
        </w:rPr>
      </w:pPr>
      <w:r>
        <w:rPr>
          <w:rFonts w:hint="eastAsia"/>
        </w:rPr>
        <w:t>承包人在质量保修期内，按照有关法律规定和合同约定，承担工程质量保修责任。</w:t>
      </w:r>
    </w:p>
    <w:p w14:paraId="539C2FC5">
      <w:pPr>
        <w:keepNext w:val="0"/>
        <w:keepLines w:val="0"/>
        <w:pageBreakBefore w:val="0"/>
        <w:widowControl/>
        <w:kinsoku/>
        <w:wordWrap/>
        <w:overflowPunct/>
        <w:topLinePunct w:val="0"/>
        <w:autoSpaceDE/>
        <w:autoSpaceDN/>
        <w:bidi w:val="0"/>
        <w:adjustRightInd/>
        <w:snapToGrid/>
        <w:spacing w:line="500" w:lineRule="exact"/>
        <w:ind w:right="0" w:rightChars="0" w:firstLine="420" w:firstLineChars="200"/>
        <w:jc w:val="left"/>
        <w:textAlignment w:val="auto"/>
        <w:outlineLvl w:val="9"/>
        <w:rPr>
          <w:rFonts w:hint="eastAsia"/>
        </w:rPr>
      </w:pPr>
      <w:r>
        <w:rPr>
          <w:rFonts w:hint="eastAsia"/>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117192F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w:t>
      </w:r>
      <w:r>
        <w:rPr>
          <w:rFonts w:hint="eastAsia"/>
        </w:rPr>
        <w:t>。</w:t>
      </w:r>
    </w:p>
    <w:p w14:paraId="36C36C79">
      <w:pPr>
        <w:keepNext w:val="0"/>
        <w:keepLines w:val="0"/>
        <w:pageBreakBefore w:val="0"/>
        <w:widowControl/>
        <w:kinsoku/>
        <w:wordWrap/>
        <w:overflowPunct/>
        <w:topLinePunct w:val="0"/>
        <w:autoSpaceDE/>
        <w:autoSpaceDN/>
        <w:bidi w:val="0"/>
        <w:adjustRightInd/>
        <w:snapToGrid/>
        <w:spacing w:line="380" w:lineRule="exact"/>
        <w:ind w:right="0" w:rightChars="0" w:firstLine="210" w:firstLineChars="100"/>
        <w:jc w:val="left"/>
        <w:textAlignment w:val="auto"/>
        <w:outlineLvl w:val="9"/>
        <w:rPr>
          <w:rFonts w:hint="eastAsia"/>
        </w:rPr>
      </w:pPr>
      <w:r>
        <w:rPr>
          <w:rFonts w:hint="eastAsia"/>
        </w:rPr>
        <w:t>二、质量保修期</w:t>
      </w:r>
    </w:p>
    <w:p w14:paraId="4A882C06">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rPr>
      </w:pPr>
      <w:r>
        <w:rPr>
          <w:rFonts w:hint="eastAsia"/>
        </w:rPr>
        <w:t>根据《建设工程质量管理条例》及有关规定，工程的质量保修期如下：</w:t>
      </w:r>
    </w:p>
    <w:p w14:paraId="7AF720F3">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1．地基基础工程和主体结构工程为设计文件规定的工程合理使用年限；</w:t>
      </w:r>
    </w:p>
    <w:p w14:paraId="202CEB51">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2．屋面防水工程、有防水要求的卫生间、房间和外墙面的防渗</w:t>
      </w:r>
      <w:r>
        <w:rPr>
          <w:rFonts w:hint="eastAsia" w:ascii="宋体" w:hAnsi="宋体" w:eastAsia="宋体" w:cs="宋体"/>
          <w:u w:val="single"/>
        </w:rPr>
        <w:t xml:space="preserve">     </w:t>
      </w:r>
      <w:r>
        <w:rPr>
          <w:rFonts w:hint="eastAsia" w:ascii="宋体" w:hAnsi="宋体" w:eastAsia="宋体" w:cs="宋体"/>
        </w:rPr>
        <w:t>为</w:t>
      </w:r>
      <w:r>
        <w:rPr>
          <w:rFonts w:hint="eastAsia" w:ascii="宋体" w:hAnsi="宋体" w:eastAsia="宋体" w:cs="宋体"/>
          <w:u w:val="single"/>
        </w:rPr>
        <w:t xml:space="preserve">        </w:t>
      </w:r>
      <w:r>
        <w:rPr>
          <w:rFonts w:hint="eastAsia" w:ascii="宋体" w:hAnsi="宋体" w:eastAsia="宋体" w:cs="宋体"/>
        </w:rPr>
        <w:t>年；</w:t>
      </w:r>
    </w:p>
    <w:p w14:paraId="65CD475E">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3．装修工程为</w:t>
      </w:r>
      <w:r>
        <w:rPr>
          <w:rFonts w:hint="eastAsia" w:ascii="宋体" w:hAnsi="宋体" w:eastAsia="宋体" w:cs="宋体"/>
          <w:u w:val="single"/>
        </w:rPr>
        <w:t xml:space="preserve">         </w:t>
      </w:r>
      <w:r>
        <w:rPr>
          <w:rFonts w:hint="eastAsia" w:ascii="宋体" w:hAnsi="宋体" w:eastAsia="宋体" w:cs="宋体"/>
        </w:rPr>
        <w:t>年；</w:t>
      </w:r>
    </w:p>
    <w:p w14:paraId="31CF930B">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4．电气管线、给排水管道、设备安装工程为</w:t>
      </w:r>
      <w:r>
        <w:rPr>
          <w:rFonts w:hint="eastAsia" w:ascii="宋体" w:hAnsi="宋体" w:eastAsia="宋体" w:cs="宋体"/>
          <w:u w:val="single"/>
        </w:rPr>
        <w:t xml:space="preserve">         </w:t>
      </w:r>
      <w:r>
        <w:rPr>
          <w:rFonts w:hint="eastAsia" w:ascii="宋体" w:hAnsi="宋体" w:eastAsia="宋体" w:cs="宋体"/>
        </w:rPr>
        <w:t>年；</w:t>
      </w:r>
    </w:p>
    <w:p w14:paraId="0E747C3D">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5．供热与供冷系统为</w:t>
      </w:r>
      <w:r>
        <w:rPr>
          <w:rFonts w:hint="eastAsia" w:ascii="宋体" w:hAnsi="宋体" w:eastAsia="宋体" w:cs="宋体"/>
          <w:u w:val="single"/>
        </w:rPr>
        <w:t xml:space="preserve">         </w:t>
      </w:r>
      <w:r>
        <w:rPr>
          <w:rFonts w:hint="eastAsia" w:ascii="宋体" w:hAnsi="宋体" w:eastAsia="宋体" w:cs="宋体"/>
        </w:rPr>
        <w:t>个采暖期、供冷期；</w:t>
      </w:r>
    </w:p>
    <w:p w14:paraId="47689011">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6．住宅小区内的给排水设施、道路等配套工程为 </w:t>
      </w:r>
      <w:r>
        <w:rPr>
          <w:rFonts w:hint="eastAsia" w:ascii="宋体" w:hAnsi="宋体" w:eastAsia="宋体" w:cs="宋体"/>
          <w:u w:val="single"/>
        </w:rPr>
        <w:t xml:space="preserve">        </w:t>
      </w:r>
      <w:r>
        <w:rPr>
          <w:rFonts w:hint="eastAsia" w:ascii="宋体" w:hAnsi="宋体" w:eastAsia="宋体" w:cs="宋体"/>
        </w:rPr>
        <w:t>年；</w:t>
      </w:r>
    </w:p>
    <w:p w14:paraId="4EAA576D">
      <w:pPr>
        <w:keepNext w:val="0"/>
        <w:keepLines w:val="0"/>
        <w:pageBreakBefore w:val="0"/>
        <w:widowControl/>
        <w:kinsoku/>
        <w:wordWrap/>
        <w:overflowPunct/>
        <w:topLinePunct w:val="0"/>
        <w:autoSpaceDE/>
        <w:autoSpaceDN/>
        <w:bidi w:val="0"/>
        <w:adjustRightInd/>
        <w:snapToGrid/>
        <w:spacing w:line="500" w:lineRule="exact"/>
        <w:ind w:right="0" w:rightChars="0" w:firstLine="420" w:firstLineChars="200"/>
        <w:jc w:val="left"/>
        <w:textAlignment w:val="auto"/>
        <w:outlineLvl w:val="9"/>
        <w:rPr>
          <w:rFonts w:hint="default" w:eastAsia="宋体"/>
          <w:u w:val="single"/>
          <w:lang w:val="en-US" w:eastAsia="zh-CN"/>
        </w:rPr>
      </w:pPr>
      <w:r>
        <w:rPr>
          <w:rFonts w:hint="eastAsia" w:ascii="宋体" w:hAnsi="宋体" w:eastAsia="宋体" w:cs="宋体"/>
        </w:rPr>
        <w:t>7．</w:t>
      </w:r>
      <w:r>
        <w:rPr>
          <w:rFonts w:hint="eastAsia"/>
        </w:rPr>
        <w:t>其他项目保修期限约定如下：</w:t>
      </w:r>
      <w:r>
        <w:rPr>
          <w:rFonts w:hint="eastAsia"/>
          <w:lang w:val="en-US" w:eastAsia="zh-CN"/>
        </w:rPr>
        <w:t xml:space="preserve"> </w:t>
      </w:r>
      <w:r>
        <w:rPr>
          <w:rFonts w:hint="eastAsia"/>
          <w:u w:val="single"/>
        </w:rPr>
        <w:t xml:space="preserve">                 </w:t>
      </w:r>
      <w:r>
        <w:rPr>
          <w:rFonts w:hint="eastAsia"/>
        </w:rPr>
        <w:t>。</w:t>
      </w:r>
      <w:r>
        <w:rPr>
          <w:rFonts w:hint="eastAsia"/>
          <w:u w:val="single"/>
          <w:lang w:val="en-US" w:eastAsia="zh-CN"/>
        </w:rPr>
        <w:t xml:space="preserve">          </w:t>
      </w:r>
    </w:p>
    <w:p w14:paraId="3A23EE4A">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rPr>
      </w:pPr>
      <w:r>
        <w:rPr>
          <w:rFonts w:hint="eastAsia"/>
        </w:rPr>
        <w:t>　　质量保修期自工程竣工验收合格之日起计算。</w:t>
      </w:r>
    </w:p>
    <w:p w14:paraId="3F705B9F">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rPr>
      </w:pPr>
      <w:r>
        <w:rPr>
          <w:rFonts w:hint="eastAsia"/>
        </w:rPr>
        <w:t>三、缺陷责任期</w:t>
      </w:r>
    </w:p>
    <w:p w14:paraId="264945D3">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rPr>
      </w:pPr>
      <w:r>
        <w:rPr>
          <w:rFonts w:hint="eastAsia"/>
        </w:rPr>
        <w:t>工程缺陷责任期为</w:t>
      </w:r>
      <w:r>
        <w:rPr>
          <w:rFonts w:hint="eastAsia"/>
          <w:u w:val="single"/>
        </w:rPr>
        <w:t xml:space="preserve">         </w:t>
      </w:r>
      <w:r>
        <w:rPr>
          <w:rFonts w:hint="eastAsia"/>
        </w:rPr>
        <w:t>个月，缺陷责任期自工程通过竣工验收之日起计算。单位工程先于全部工程进行验收，单位工程缺陷责任期自单位工程验收合格之日起算。</w:t>
      </w:r>
    </w:p>
    <w:p w14:paraId="426D564A">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rPr>
      </w:pPr>
      <w:r>
        <w:rPr>
          <w:rFonts w:hint="eastAsia"/>
        </w:rPr>
        <w:t>缺陷责任期终止后，发包人应退还剩余的质量保证金。</w:t>
      </w:r>
    </w:p>
    <w:p w14:paraId="09B4B179">
      <w:pPr>
        <w:keepNext w:val="0"/>
        <w:keepLines w:val="0"/>
        <w:pageBreakBefore w:val="0"/>
        <w:widowControl w:val="0"/>
        <w:numPr>
          <w:ilvl w:val="0"/>
          <w:numId w:val="0"/>
        </w:numPr>
        <w:kinsoku w:val="0"/>
        <w:wordWrap/>
        <w:overflowPunct w:val="0"/>
        <w:topLinePunct w:val="0"/>
        <w:autoSpaceDE w:val="0"/>
        <w:autoSpaceDN w:val="0"/>
        <w:bidi w:val="0"/>
        <w:adjustRightInd/>
        <w:snapToGrid/>
        <w:spacing w:line="500" w:lineRule="exact"/>
        <w:ind w:left="0" w:leftChars="0" w:right="0" w:rightChars="0" w:firstLine="420" w:firstLineChars="200"/>
        <w:jc w:val="left"/>
        <w:textAlignment w:val="auto"/>
        <w:outlineLvl w:val="9"/>
        <w:rPr>
          <w:rFonts w:hint="eastAsia"/>
        </w:rPr>
      </w:pPr>
      <w:r>
        <w:rPr>
          <w:rFonts w:hint="eastAsia"/>
          <w:kern w:val="2"/>
          <w:sz w:val="21"/>
          <w:szCs w:val="24"/>
          <w:lang w:val="en-US" w:eastAsia="zh-CN" w:bidi="ar-SA"/>
        </w:rPr>
        <w:t>四、</w:t>
      </w:r>
      <w:r>
        <w:rPr>
          <w:rFonts w:hint="eastAsia"/>
        </w:rPr>
        <w:t>质量保修责任</w:t>
      </w:r>
    </w:p>
    <w:p w14:paraId="079F0D8F">
      <w:pPr>
        <w:keepNext w:val="0"/>
        <w:keepLines w:val="0"/>
        <w:pageBreakBefore w:val="0"/>
        <w:widowControl w:val="0"/>
        <w:numPr>
          <w:ilvl w:val="0"/>
          <w:numId w:val="0"/>
        </w:numPr>
        <w:kinsoku w:val="0"/>
        <w:wordWrap/>
        <w:overflowPunct w:val="0"/>
        <w:topLinePunct w:val="0"/>
        <w:autoSpaceDE w:val="0"/>
        <w:autoSpaceDN w:val="0"/>
        <w:bidi w:val="0"/>
        <w:adjustRightInd/>
        <w:snapToGrid/>
        <w:spacing w:line="500" w:lineRule="exact"/>
        <w:ind w:left="0" w:leftChars="0" w:right="0" w:rightChars="0" w:firstLine="420" w:firstLineChars="200"/>
        <w:jc w:val="left"/>
        <w:textAlignment w:val="auto"/>
        <w:outlineLvl w:val="9"/>
        <w:rPr>
          <w:rFonts w:hint="eastAsia"/>
        </w:rPr>
      </w:pPr>
      <w:r>
        <w:rPr>
          <w:rFonts w:hint="eastAsia"/>
          <w:lang w:val="en-US" w:eastAsia="zh-CN"/>
        </w:rPr>
        <w:t>1</w:t>
      </w:r>
      <w:r>
        <w:rPr>
          <w:rFonts w:hint="eastAsia"/>
        </w:rPr>
        <w:t>．属于保修范围、内容的项目，承包人应当在接到保修通知之日起7天内派人保修。承包人不在约定期限内派人保修的，发包人可以委托他人修理。</w:t>
      </w:r>
    </w:p>
    <w:p w14:paraId="6343DB15">
      <w:pPr>
        <w:keepNext w:val="0"/>
        <w:keepLines w:val="0"/>
        <w:pageBreakBefore w:val="0"/>
        <w:widowControl/>
        <w:kinsoku/>
        <w:wordWrap/>
        <w:overflowPunct/>
        <w:topLinePunct w:val="0"/>
        <w:autoSpaceDE/>
        <w:autoSpaceDN/>
        <w:bidi w:val="0"/>
        <w:adjustRightInd/>
        <w:snapToGrid/>
        <w:spacing w:line="500" w:lineRule="exact"/>
        <w:ind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2．发生紧急事故需抢修的，承包人在接到事故通知后，应当立即到达事故现场抢修。</w:t>
      </w:r>
    </w:p>
    <w:p w14:paraId="3BF546CD">
      <w:pPr>
        <w:keepNext w:val="0"/>
        <w:keepLines w:val="0"/>
        <w:pageBreakBefore w:val="0"/>
        <w:widowControl/>
        <w:kinsoku/>
        <w:wordWrap/>
        <w:overflowPunct/>
        <w:topLinePunct w:val="0"/>
        <w:autoSpaceDE/>
        <w:autoSpaceDN/>
        <w:bidi w:val="0"/>
        <w:adjustRightInd/>
        <w:snapToGrid/>
        <w:spacing w:line="500" w:lineRule="exact"/>
        <w:ind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380938C4">
      <w:pPr>
        <w:keepNext w:val="0"/>
        <w:keepLines w:val="0"/>
        <w:pageBreakBefore w:val="0"/>
        <w:widowControl/>
        <w:kinsoku/>
        <w:wordWrap/>
        <w:overflowPunct/>
        <w:topLinePunct w:val="0"/>
        <w:autoSpaceDE/>
        <w:autoSpaceDN/>
        <w:bidi w:val="0"/>
        <w:adjustRightInd/>
        <w:snapToGrid/>
        <w:spacing w:line="500" w:lineRule="exact"/>
        <w:ind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4．质量保修完成后，由发包人组织验收。</w:t>
      </w:r>
    </w:p>
    <w:p w14:paraId="4CAA2B16">
      <w:pPr>
        <w:keepNext w:val="0"/>
        <w:keepLines w:val="0"/>
        <w:pageBreakBefore w:val="0"/>
        <w:widowControl/>
        <w:kinsoku/>
        <w:wordWrap/>
        <w:overflowPunct/>
        <w:topLinePunct w:val="0"/>
        <w:autoSpaceDE/>
        <w:autoSpaceDN/>
        <w:bidi w:val="0"/>
        <w:adjustRightInd/>
        <w:snapToGrid/>
        <w:spacing w:line="500" w:lineRule="exact"/>
        <w:ind w:right="0" w:rightChars="0" w:firstLine="420" w:firstLineChars="200"/>
        <w:jc w:val="left"/>
        <w:textAlignment w:val="auto"/>
        <w:outlineLvl w:val="9"/>
        <w:rPr>
          <w:rFonts w:hint="eastAsia"/>
        </w:rPr>
      </w:pPr>
      <w:r>
        <w:rPr>
          <w:rFonts w:hint="eastAsia"/>
        </w:rPr>
        <w:t>五、保修费用</w:t>
      </w:r>
    </w:p>
    <w:p w14:paraId="63C7415D">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rPr>
      </w:pPr>
      <w:r>
        <w:rPr>
          <w:rFonts w:hint="eastAsia"/>
        </w:rPr>
        <w:t>　　保修费用由造成质量缺陷的责任方承担。</w:t>
      </w:r>
    </w:p>
    <w:p w14:paraId="05F80BF7">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rPr>
      </w:pPr>
      <w:r>
        <w:rPr>
          <w:rFonts w:hint="eastAsia"/>
        </w:rPr>
        <w:t>六、双方约定的其他工程质量保修事项：</w:t>
      </w:r>
      <w:r>
        <w:rPr>
          <w:rFonts w:hint="eastAsia"/>
          <w:u w:val="single"/>
          <w:lang w:val="en-US" w:eastAsia="zh-CN"/>
        </w:rPr>
        <w:t xml:space="preserve">                            </w:t>
      </w:r>
      <w:r>
        <w:rPr>
          <w:rFonts w:hint="eastAsia"/>
        </w:rPr>
        <w:t>。</w:t>
      </w:r>
    </w:p>
    <w:p w14:paraId="026F75EE">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rPr>
      </w:pPr>
      <w:r>
        <w:rPr>
          <w:rFonts w:hint="eastAsia"/>
        </w:rPr>
        <w:t>工程质量保修书由发包人、承包人在工程竣工验收前共同签署，作为施工合同附件，其有效期限至保修期满。</w:t>
      </w:r>
    </w:p>
    <w:p w14:paraId="6388179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p w14:paraId="18E3449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发包人(公章)：</w:t>
      </w:r>
      <w:r>
        <w:rPr>
          <w:rFonts w:hint="eastAsia"/>
          <w:u w:val="single"/>
          <w:lang w:val="en-US" w:eastAsia="zh-CN"/>
        </w:rPr>
        <w:t xml:space="preserve">           </w:t>
      </w:r>
      <w:r>
        <w:rPr>
          <w:rFonts w:hint="eastAsia"/>
        </w:rPr>
        <w:t xml:space="preserve">  </w:t>
      </w:r>
      <w:r>
        <w:rPr>
          <w:rFonts w:hint="eastAsia"/>
          <w:lang w:val="en-US" w:eastAsia="zh-CN"/>
        </w:rPr>
        <w:t xml:space="preserve">                     </w:t>
      </w:r>
      <w:r>
        <w:rPr>
          <w:rFonts w:hint="eastAsia"/>
        </w:rPr>
        <w:t xml:space="preserve"> 承包人(公章)：</w:t>
      </w:r>
      <w:r>
        <w:rPr>
          <w:rFonts w:hint="eastAsia"/>
          <w:u w:val="single"/>
          <w:lang w:val="en-US" w:eastAsia="zh-CN"/>
        </w:rPr>
        <w:t xml:space="preserve">           </w:t>
      </w:r>
      <w:r>
        <w:rPr>
          <w:rFonts w:hint="eastAsia"/>
        </w:rPr>
        <w:t xml:space="preserve">           </w:t>
      </w:r>
    </w:p>
    <w:p w14:paraId="35FCCC5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地  址：</w:t>
      </w:r>
      <w:r>
        <w:rPr>
          <w:rFonts w:hint="eastAsia"/>
          <w:u w:val="single"/>
          <w:lang w:val="en-US" w:eastAsia="zh-CN"/>
        </w:rPr>
        <w:t xml:space="preserve">           </w:t>
      </w:r>
      <w:r>
        <w:rPr>
          <w:rFonts w:hint="eastAsia"/>
        </w:rPr>
        <w:t xml:space="preserve">     </w:t>
      </w:r>
      <w:r>
        <w:rPr>
          <w:rFonts w:hint="eastAsia"/>
          <w:lang w:val="en-US" w:eastAsia="zh-CN"/>
        </w:rPr>
        <w:t xml:space="preserve">          </w:t>
      </w:r>
      <w:r>
        <w:rPr>
          <w:rFonts w:hint="eastAsia"/>
        </w:rPr>
        <w:t>地  址：</w:t>
      </w:r>
      <w:r>
        <w:rPr>
          <w:rFonts w:hint="eastAsia"/>
          <w:u w:val="single"/>
          <w:lang w:val="en-US" w:eastAsia="zh-CN"/>
        </w:rPr>
        <w:t xml:space="preserve">           </w:t>
      </w:r>
      <w:r>
        <w:rPr>
          <w:rFonts w:hint="eastAsia"/>
        </w:rPr>
        <w:t xml:space="preserve">       </w:t>
      </w:r>
    </w:p>
    <w:p w14:paraId="1A75F7D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法定代表人(签字)：</w:t>
      </w:r>
      <w:r>
        <w:rPr>
          <w:rFonts w:hint="eastAsia"/>
          <w:u w:val="single"/>
          <w:lang w:val="en-US" w:eastAsia="zh-CN"/>
        </w:rPr>
        <w:t xml:space="preserve">           </w:t>
      </w:r>
      <w:r>
        <w:rPr>
          <w:rFonts w:hint="eastAsia"/>
        </w:rPr>
        <w:t xml:space="preserve">       </w:t>
      </w:r>
      <w:r>
        <w:rPr>
          <w:rFonts w:hint="eastAsia"/>
          <w:lang w:val="en-US" w:eastAsia="zh-CN"/>
        </w:rPr>
        <w:t xml:space="preserve">         </w:t>
      </w:r>
      <w:r>
        <w:rPr>
          <w:rFonts w:hint="eastAsia"/>
        </w:rPr>
        <w:t>法定代表人(签字)：</w:t>
      </w:r>
      <w:r>
        <w:rPr>
          <w:rFonts w:hint="eastAsia"/>
          <w:u w:val="single"/>
          <w:lang w:val="en-US" w:eastAsia="zh-CN"/>
        </w:rPr>
        <w:t xml:space="preserve">           </w:t>
      </w:r>
      <w:r>
        <w:rPr>
          <w:rFonts w:hint="eastAsia"/>
        </w:rPr>
        <w:t xml:space="preserve">       </w:t>
      </w:r>
    </w:p>
    <w:p w14:paraId="08468D2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委托代理人(签字)：</w:t>
      </w:r>
      <w:r>
        <w:rPr>
          <w:rFonts w:hint="eastAsia"/>
          <w:u w:val="single"/>
          <w:lang w:val="en-US" w:eastAsia="zh-CN"/>
        </w:rPr>
        <w:t xml:space="preserve">           </w:t>
      </w:r>
      <w:r>
        <w:rPr>
          <w:rFonts w:hint="eastAsia"/>
        </w:rPr>
        <w:t xml:space="preserve">       </w:t>
      </w:r>
      <w:r>
        <w:rPr>
          <w:rFonts w:hint="eastAsia"/>
          <w:lang w:val="en-US" w:eastAsia="zh-CN"/>
        </w:rPr>
        <w:t xml:space="preserve">         </w:t>
      </w:r>
      <w:r>
        <w:rPr>
          <w:rFonts w:hint="eastAsia"/>
        </w:rPr>
        <w:t>委托代理人(签字)：</w:t>
      </w:r>
      <w:r>
        <w:rPr>
          <w:rFonts w:hint="eastAsia"/>
          <w:u w:val="single"/>
          <w:lang w:val="en-US" w:eastAsia="zh-CN"/>
        </w:rPr>
        <w:t xml:space="preserve">           </w:t>
      </w:r>
      <w:r>
        <w:rPr>
          <w:rFonts w:hint="eastAsia"/>
        </w:rPr>
        <w:t xml:space="preserve">       </w:t>
      </w:r>
    </w:p>
    <w:p w14:paraId="1FC03E8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电  话：</w:t>
      </w:r>
      <w:r>
        <w:rPr>
          <w:rFonts w:hint="eastAsia"/>
          <w:u w:val="single"/>
          <w:lang w:val="en-US" w:eastAsia="zh-CN"/>
        </w:rPr>
        <w:t xml:space="preserve">           </w:t>
      </w:r>
      <w:r>
        <w:rPr>
          <w:rFonts w:hint="eastAsia"/>
        </w:rPr>
        <w:t xml:space="preserve">  </w:t>
      </w:r>
      <w:r>
        <w:rPr>
          <w:rFonts w:hint="eastAsia"/>
          <w:lang w:val="en-US" w:eastAsia="zh-CN"/>
        </w:rPr>
        <w:t xml:space="preserve">         </w:t>
      </w:r>
      <w:r>
        <w:rPr>
          <w:rFonts w:hint="eastAsia"/>
        </w:rPr>
        <w:t xml:space="preserve">  电  话：</w:t>
      </w:r>
      <w:r>
        <w:rPr>
          <w:rFonts w:hint="eastAsia"/>
          <w:u w:val="single"/>
          <w:lang w:val="en-US" w:eastAsia="zh-CN"/>
        </w:rPr>
        <w:t xml:space="preserve">           </w:t>
      </w:r>
      <w:r>
        <w:rPr>
          <w:rFonts w:hint="eastAsia"/>
        </w:rPr>
        <w:t xml:space="preserve">     </w:t>
      </w:r>
    </w:p>
    <w:p w14:paraId="63A8973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传  真：</w:t>
      </w:r>
      <w:r>
        <w:rPr>
          <w:rFonts w:hint="eastAsia"/>
          <w:u w:val="single"/>
          <w:lang w:val="en-US" w:eastAsia="zh-CN"/>
        </w:rPr>
        <w:t xml:space="preserve">           </w:t>
      </w:r>
      <w:r>
        <w:rPr>
          <w:rFonts w:hint="eastAsia"/>
        </w:rPr>
        <w:t xml:space="preserve">  </w:t>
      </w:r>
      <w:r>
        <w:rPr>
          <w:rFonts w:hint="eastAsia"/>
          <w:lang w:val="en-US" w:eastAsia="zh-CN"/>
        </w:rPr>
        <w:t xml:space="preserve"> </w:t>
      </w:r>
      <w:r>
        <w:rPr>
          <w:rFonts w:hint="eastAsia"/>
        </w:rPr>
        <w:t xml:space="preserve">  </w:t>
      </w:r>
      <w:r>
        <w:rPr>
          <w:rFonts w:hint="eastAsia"/>
          <w:lang w:val="en-US" w:eastAsia="zh-CN"/>
        </w:rPr>
        <w:t xml:space="preserve">        </w:t>
      </w:r>
      <w:r>
        <w:rPr>
          <w:rFonts w:hint="eastAsia"/>
        </w:rPr>
        <w:t>传  真：</w:t>
      </w:r>
      <w:r>
        <w:rPr>
          <w:rFonts w:hint="eastAsia"/>
          <w:u w:val="single"/>
          <w:lang w:val="en-US" w:eastAsia="zh-CN"/>
        </w:rPr>
        <w:t xml:space="preserve">           </w:t>
      </w:r>
      <w:r>
        <w:rPr>
          <w:rFonts w:hint="eastAsia"/>
        </w:rPr>
        <w:t xml:space="preserve">     </w:t>
      </w:r>
    </w:p>
    <w:p w14:paraId="4763365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开户银行：</w:t>
      </w:r>
      <w:r>
        <w:rPr>
          <w:rFonts w:hint="eastAsia"/>
          <w:u w:val="single"/>
          <w:lang w:val="en-US" w:eastAsia="zh-CN"/>
        </w:rPr>
        <w:t xml:space="preserve">           </w:t>
      </w:r>
      <w:r>
        <w:rPr>
          <w:rFonts w:hint="eastAsia"/>
        </w:rPr>
        <w:t xml:space="preserve">   </w:t>
      </w:r>
      <w:r>
        <w:rPr>
          <w:rFonts w:hint="eastAsia"/>
          <w:lang w:val="en-US" w:eastAsia="zh-CN"/>
        </w:rPr>
        <w:t xml:space="preserve">          </w:t>
      </w:r>
      <w:r>
        <w:rPr>
          <w:rFonts w:hint="eastAsia"/>
        </w:rPr>
        <w:t>开户银行：</w:t>
      </w:r>
      <w:r>
        <w:rPr>
          <w:rFonts w:hint="eastAsia"/>
          <w:u w:val="single"/>
          <w:lang w:val="en-US" w:eastAsia="zh-CN"/>
        </w:rPr>
        <w:t xml:space="preserve">           </w:t>
      </w:r>
      <w:r>
        <w:rPr>
          <w:rFonts w:hint="eastAsia"/>
        </w:rPr>
        <w:t xml:space="preserve">   </w:t>
      </w:r>
    </w:p>
    <w:p w14:paraId="69F6CDB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账  号：</w:t>
      </w:r>
      <w:r>
        <w:rPr>
          <w:rFonts w:hint="eastAsia"/>
          <w:u w:val="single"/>
          <w:lang w:val="en-US" w:eastAsia="zh-CN"/>
        </w:rPr>
        <w:t xml:space="preserve">           </w:t>
      </w:r>
      <w:r>
        <w:rPr>
          <w:rFonts w:hint="eastAsia"/>
        </w:rPr>
        <w:t xml:space="preserve">        </w:t>
      </w:r>
      <w:r>
        <w:rPr>
          <w:rFonts w:hint="eastAsia"/>
          <w:lang w:val="en-US" w:eastAsia="zh-CN"/>
        </w:rPr>
        <w:t xml:space="preserve">        </w:t>
      </w:r>
      <w:r>
        <w:rPr>
          <w:rFonts w:hint="eastAsia"/>
        </w:rPr>
        <w:t xml:space="preserve"> 账  号：</w:t>
      </w:r>
      <w:r>
        <w:rPr>
          <w:rFonts w:hint="eastAsia"/>
          <w:u w:val="single"/>
          <w:lang w:val="en-US" w:eastAsia="zh-CN"/>
        </w:rPr>
        <w:t xml:space="preserve">           </w:t>
      </w:r>
      <w:r>
        <w:rPr>
          <w:rFonts w:hint="eastAsia"/>
        </w:rPr>
        <w:t xml:space="preserve">     </w:t>
      </w:r>
    </w:p>
    <w:p w14:paraId="7DC6282F">
      <w:pPr>
        <w:spacing w:line="396" w:lineRule="exact"/>
        <w:ind w:right="0" w:rightChars="0" w:firstLine="420" w:firstLineChars="200"/>
        <w:rPr>
          <w:rFonts w:hint="eastAsia" w:ascii="仿宋_GB2312" w:hAnsi="仿宋_GB2312" w:eastAsia="仿宋_GB2312" w:cs="仿宋_GB2312"/>
          <w:color w:val="000000"/>
          <w:sz w:val="28"/>
          <w:szCs w:val="28"/>
          <w:u w:val="single"/>
          <w:lang w:eastAsia="zh-CN"/>
        </w:rPr>
      </w:pPr>
      <w:r>
        <w:rPr>
          <w:rFonts w:hint="eastAsia"/>
        </w:rPr>
        <w:t>邮政编码：</w:t>
      </w:r>
      <w:r>
        <w:rPr>
          <w:rFonts w:hint="eastAsia"/>
          <w:u w:val="single"/>
          <w:lang w:val="en-US" w:eastAsia="zh-CN"/>
        </w:rPr>
        <w:t xml:space="preserve">           </w:t>
      </w:r>
      <w:r>
        <w:rPr>
          <w:rFonts w:hint="eastAsia"/>
        </w:rPr>
        <w:t xml:space="preserve">      </w:t>
      </w:r>
      <w:r>
        <w:rPr>
          <w:rFonts w:hint="eastAsia"/>
          <w:lang w:val="en-US" w:eastAsia="zh-CN"/>
        </w:rPr>
        <w:t xml:space="preserve">         </w:t>
      </w:r>
      <w:r>
        <w:rPr>
          <w:rFonts w:hint="eastAsia"/>
        </w:rPr>
        <w:t>邮政编码：</w:t>
      </w:r>
      <w:r>
        <w:rPr>
          <w:rFonts w:hint="eastAsia"/>
          <w:u w:val="single"/>
          <w:lang w:val="en-US" w:eastAsia="zh-CN"/>
        </w:rPr>
        <w:t xml:space="preserve">           </w:t>
      </w:r>
      <w:r>
        <w:rPr>
          <w:rFonts w:hint="eastAsia"/>
        </w:rPr>
        <w:t></w:t>
      </w:r>
    </w:p>
    <w:p w14:paraId="476C929C">
      <w:pPr>
        <w:spacing w:line="396" w:lineRule="exact"/>
        <w:ind w:right="0" w:rightChars="0"/>
        <w:rPr>
          <w:rFonts w:hint="eastAsia" w:ascii="仿宋_GB2312" w:hAnsi="仿宋_GB2312" w:eastAsia="仿宋_GB2312" w:cs="仿宋_GB2312"/>
          <w:color w:val="000000"/>
          <w:sz w:val="28"/>
          <w:szCs w:val="28"/>
          <w:u w:val="single"/>
          <w:lang w:eastAsia="zh-CN"/>
        </w:rPr>
      </w:pPr>
    </w:p>
    <w:p w14:paraId="5A05D02C">
      <w:pPr>
        <w:pStyle w:val="2"/>
        <w:spacing w:before="120" w:after="120" w:line="520" w:lineRule="exact"/>
        <w:jc w:val="both"/>
        <w:rPr>
          <w:rFonts w:hint="eastAsia"/>
          <w:color w:val="000000"/>
        </w:rPr>
      </w:pPr>
    </w:p>
    <w:p w14:paraId="74CAC7D2">
      <w:pPr>
        <w:rPr>
          <w:rFonts w:hint="eastAsia"/>
          <w:color w:val="000000"/>
        </w:rPr>
      </w:pPr>
    </w:p>
    <w:p w14:paraId="15B0FDFF">
      <w:pPr>
        <w:rPr>
          <w:rFonts w:hint="eastAsia"/>
          <w:color w:val="000000"/>
        </w:rPr>
      </w:pPr>
    </w:p>
    <w:p w14:paraId="46E07F4B">
      <w:pPr>
        <w:rPr>
          <w:rFonts w:hint="eastAsia"/>
          <w:color w:val="000000"/>
        </w:rPr>
      </w:pPr>
    </w:p>
    <w:p w14:paraId="6C3E9041">
      <w:pPr>
        <w:rPr>
          <w:rFonts w:hint="eastAsia"/>
          <w:color w:val="000000"/>
        </w:rPr>
      </w:pPr>
    </w:p>
    <w:p w14:paraId="4519DBE5">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黑体"/>
          <w:b/>
          <w:color w:val="000000"/>
          <w:kern w:val="0"/>
          <w:sz w:val="24"/>
          <w:szCs w:val="24"/>
          <w:lang w:val="en-US" w:eastAsia="zh-CN"/>
        </w:rPr>
      </w:pPr>
      <w:r>
        <w:rPr>
          <w:rFonts w:hint="eastAsia" w:ascii="宋体" w:hAnsi="宋体" w:eastAsia="宋体" w:cs="黑体"/>
          <w:b/>
          <w:color w:val="000000"/>
          <w:kern w:val="0"/>
          <w:sz w:val="24"/>
          <w:szCs w:val="24"/>
          <w:lang w:val="en-US" w:eastAsia="zh-CN"/>
        </w:rPr>
        <w:t>附</w:t>
      </w:r>
      <w:bookmarkStart w:id="552" w:name="_Toc296891267"/>
      <w:bookmarkStart w:id="553" w:name="_Toc296891055"/>
      <w:bookmarkStart w:id="554" w:name="_Toc296347226"/>
      <w:bookmarkStart w:id="555" w:name="_Toc267261698"/>
      <w:bookmarkStart w:id="556" w:name="_Toc296346728"/>
      <w:bookmarkStart w:id="557" w:name="_Toc296503227"/>
      <w:bookmarkStart w:id="558" w:name="_Toc296944566"/>
      <w:r>
        <w:rPr>
          <w:rFonts w:hint="eastAsia" w:ascii="宋体" w:hAnsi="宋体" w:eastAsia="宋体" w:cs="黑体"/>
          <w:b/>
          <w:color w:val="000000"/>
          <w:kern w:val="0"/>
          <w:sz w:val="24"/>
          <w:szCs w:val="24"/>
          <w:lang w:val="en-US" w:eastAsia="zh-CN"/>
        </w:rPr>
        <w:t>件5：</w:t>
      </w:r>
    </w:p>
    <w:bookmarkEnd w:id="552"/>
    <w:bookmarkEnd w:id="553"/>
    <w:bookmarkEnd w:id="554"/>
    <w:bookmarkEnd w:id="555"/>
    <w:bookmarkEnd w:id="556"/>
    <w:bookmarkEnd w:id="557"/>
    <w:bookmarkEnd w:id="558"/>
    <w:p w14:paraId="4E83A972">
      <w:pPr>
        <w:spacing w:before="156" w:beforeLines="50" w:after="156" w:afterLines="50" w:line="440" w:lineRule="exact"/>
        <w:ind w:right="0" w:rightChars="0"/>
        <w:jc w:val="center"/>
        <w:rPr>
          <w:rFonts w:eastAsia="黑体"/>
          <w:color w:val="000000"/>
          <w:sz w:val="30"/>
          <w:szCs w:val="30"/>
        </w:rPr>
      </w:pPr>
      <w:r>
        <w:rPr>
          <w:rFonts w:eastAsia="黑体"/>
          <w:color w:val="000000"/>
          <w:sz w:val="30"/>
          <w:szCs w:val="30"/>
        </w:rPr>
        <w:t>承包人用于本工程施工的机械设备表</w:t>
      </w:r>
    </w:p>
    <w:tbl>
      <w:tblPr>
        <w:tblStyle w:val="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3E11B7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noWrap w:val="0"/>
            <w:vAlign w:val="center"/>
          </w:tcPr>
          <w:p w14:paraId="273F7D20">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序号</w:t>
            </w:r>
          </w:p>
        </w:tc>
        <w:tc>
          <w:tcPr>
            <w:tcW w:w="1418" w:type="dxa"/>
            <w:tcBorders>
              <w:top w:val="single" w:color="auto" w:sz="12" w:space="0"/>
              <w:bottom w:val="double" w:color="auto" w:sz="6" w:space="0"/>
            </w:tcBorders>
            <w:noWrap w:val="0"/>
            <w:vAlign w:val="center"/>
          </w:tcPr>
          <w:p w14:paraId="410C05F7">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机械或设备名称</w:t>
            </w:r>
          </w:p>
        </w:tc>
        <w:tc>
          <w:tcPr>
            <w:tcW w:w="850" w:type="dxa"/>
            <w:tcBorders>
              <w:top w:val="single" w:color="auto" w:sz="12" w:space="0"/>
              <w:bottom w:val="double" w:color="auto" w:sz="6" w:space="0"/>
            </w:tcBorders>
            <w:noWrap w:val="0"/>
            <w:vAlign w:val="center"/>
          </w:tcPr>
          <w:p w14:paraId="53EBCEDD">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规格型号</w:t>
            </w:r>
          </w:p>
        </w:tc>
        <w:tc>
          <w:tcPr>
            <w:tcW w:w="1058" w:type="dxa"/>
            <w:tcBorders>
              <w:top w:val="single" w:color="auto" w:sz="12" w:space="0"/>
              <w:bottom w:val="double" w:color="auto" w:sz="6" w:space="0"/>
            </w:tcBorders>
            <w:noWrap w:val="0"/>
            <w:vAlign w:val="center"/>
          </w:tcPr>
          <w:p w14:paraId="42FC85B9">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数量</w:t>
            </w:r>
          </w:p>
        </w:tc>
        <w:tc>
          <w:tcPr>
            <w:tcW w:w="880" w:type="dxa"/>
            <w:tcBorders>
              <w:top w:val="single" w:color="auto" w:sz="12" w:space="0"/>
              <w:bottom w:val="double" w:color="auto" w:sz="6" w:space="0"/>
            </w:tcBorders>
            <w:noWrap w:val="0"/>
            <w:vAlign w:val="center"/>
          </w:tcPr>
          <w:p w14:paraId="20B26F6E">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产地</w:t>
            </w:r>
          </w:p>
        </w:tc>
        <w:tc>
          <w:tcPr>
            <w:tcW w:w="1020" w:type="dxa"/>
            <w:tcBorders>
              <w:top w:val="single" w:color="auto" w:sz="12" w:space="0"/>
              <w:bottom w:val="double" w:color="auto" w:sz="6" w:space="0"/>
            </w:tcBorders>
            <w:noWrap w:val="0"/>
            <w:vAlign w:val="center"/>
          </w:tcPr>
          <w:p w14:paraId="56115E20">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制造年份</w:t>
            </w:r>
          </w:p>
        </w:tc>
        <w:tc>
          <w:tcPr>
            <w:tcW w:w="1480" w:type="dxa"/>
            <w:tcBorders>
              <w:top w:val="single" w:color="auto" w:sz="12" w:space="0"/>
              <w:bottom w:val="double" w:color="auto" w:sz="6" w:space="0"/>
            </w:tcBorders>
            <w:noWrap w:val="0"/>
            <w:vAlign w:val="center"/>
          </w:tcPr>
          <w:p w14:paraId="7B659EF5">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额定功率(kW)</w:t>
            </w:r>
          </w:p>
        </w:tc>
        <w:tc>
          <w:tcPr>
            <w:tcW w:w="1020" w:type="dxa"/>
            <w:tcBorders>
              <w:top w:val="single" w:color="auto" w:sz="12" w:space="0"/>
              <w:bottom w:val="double" w:color="auto" w:sz="6" w:space="0"/>
            </w:tcBorders>
            <w:noWrap w:val="0"/>
            <w:vAlign w:val="center"/>
          </w:tcPr>
          <w:p w14:paraId="3CD08534">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生产</w:t>
            </w:r>
          </w:p>
          <w:p w14:paraId="3E8F3E62">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能力</w:t>
            </w:r>
          </w:p>
        </w:tc>
        <w:tc>
          <w:tcPr>
            <w:tcW w:w="921" w:type="dxa"/>
            <w:tcBorders>
              <w:top w:val="single" w:color="auto" w:sz="12" w:space="0"/>
              <w:bottom w:val="double" w:color="auto" w:sz="6" w:space="0"/>
            </w:tcBorders>
            <w:noWrap w:val="0"/>
            <w:vAlign w:val="center"/>
          </w:tcPr>
          <w:p w14:paraId="2486AD4D">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备注</w:t>
            </w:r>
          </w:p>
        </w:tc>
      </w:tr>
      <w:tr w14:paraId="2CE062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bottom w:val="single" w:color="auto" w:sz="6" w:space="0"/>
            </w:tcBorders>
            <w:noWrap w:val="0"/>
            <w:vAlign w:val="center"/>
          </w:tcPr>
          <w:p w14:paraId="68D6E273">
            <w:pPr>
              <w:pStyle w:val="5"/>
              <w:keepNext/>
              <w:spacing w:line="440" w:lineRule="exact"/>
              <w:ind w:left="63" w:right="0" w:rightChars="0"/>
              <w:rPr>
                <w:color w:val="000000"/>
                <w:sz w:val="30"/>
                <w:szCs w:val="30"/>
              </w:rPr>
            </w:pPr>
          </w:p>
        </w:tc>
        <w:tc>
          <w:tcPr>
            <w:tcW w:w="1418" w:type="dxa"/>
            <w:tcBorders>
              <w:top w:val="double" w:color="auto" w:sz="6" w:space="0"/>
              <w:bottom w:val="single" w:color="auto" w:sz="6" w:space="0"/>
            </w:tcBorders>
            <w:noWrap w:val="0"/>
            <w:vAlign w:val="center"/>
          </w:tcPr>
          <w:p w14:paraId="571173BC">
            <w:pPr>
              <w:pStyle w:val="5"/>
              <w:keepNext/>
              <w:spacing w:line="440" w:lineRule="exact"/>
              <w:ind w:left="63" w:right="0" w:rightChars="0"/>
              <w:rPr>
                <w:color w:val="000000"/>
                <w:sz w:val="30"/>
                <w:szCs w:val="30"/>
              </w:rPr>
            </w:pPr>
          </w:p>
        </w:tc>
        <w:tc>
          <w:tcPr>
            <w:tcW w:w="850" w:type="dxa"/>
            <w:tcBorders>
              <w:top w:val="double" w:color="auto" w:sz="6" w:space="0"/>
              <w:bottom w:val="single" w:color="auto" w:sz="6" w:space="0"/>
            </w:tcBorders>
            <w:noWrap w:val="0"/>
            <w:vAlign w:val="center"/>
          </w:tcPr>
          <w:p w14:paraId="0D27C2E4">
            <w:pPr>
              <w:pStyle w:val="5"/>
              <w:keepNext/>
              <w:spacing w:line="440" w:lineRule="exact"/>
              <w:ind w:left="63" w:right="0" w:rightChars="0"/>
              <w:rPr>
                <w:color w:val="000000"/>
                <w:sz w:val="30"/>
                <w:szCs w:val="30"/>
              </w:rPr>
            </w:pPr>
          </w:p>
        </w:tc>
        <w:tc>
          <w:tcPr>
            <w:tcW w:w="1058" w:type="dxa"/>
            <w:tcBorders>
              <w:top w:val="double" w:color="auto" w:sz="6" w:space="0"/>
              <w:bottom w:val="single" w:color="auto" w:sz="6" w:space="0"/>
            </w:tcBorders>
            <w:noWrap w:val="0"/>
            <w:vAlign w:val="center"/>
          </w:tcPr>
          <w:p w14:paraId="36185D9F">
            <w:pPr>
              <w:pStyle w:val="5"/>
              <w:keepNext/>
              <w:spacing w:line="440" w:lineRule="exact"/>
              <w:ind w:left="63" w:right="0" w:rightChars="0"/>
              <w:rPr>
                <w:color w:val="000000"/>
                <w:sz w:val="30"/>
                <w:szCs w:val="30"/>
              </w:rPr>
            </w:pPr>
          </w:p>
        </w:tc>
        <w:tc>
          <w:tcPr>
            <w:tcW w:w="880" w:type="dxa"/>
            <w:tcBorders>
              <w:top w:val="double" w:color="auto" w:sz="6" w:space="0"/>
              <w:bottom w:val="single" w:color="auto" w:sz="6" w:space="0"/>
            </w:tcBorders>
            <w:noWrap w:val="0"/>
            <w:vAlign w:val="center"/>
          </w:tcPr>
          <w:p w14:paraId="39826FF3">
            <w:pPr>
              <w:pStyle w:val="5"/>
              <w:keepNext/>
              <w:spacing w:line="440" w:lineRule="exact"/>
              <w:ind w:left="63" w:right="0" w:rightChars="0"/>
              <w:rPr>
                <w:color w:val="000000"/>
                <w:sz w:val="30"/>
                <w:szCs w:val="30"/>
              </w:rPr>
            </w:pPr>
          </w:p>
        </w:tc>
        <w:tc>
          <w:tcPr>
            <w:tcW w:w="1020" w:type="dxa"/>
            <w:tcBorders>
              <w:top w:val="double" w:color="auto" w:sz="6" w:space="0"/>
              <w:bottom w:val="single" w:color="auto" w:sz="6" w:space="0"/>
            </w:tcBorders>
            <w:noWrap w:val="0"/>
            <w:vAlign w:val="center"/>
          </w:tcPr>
          <w:p w14:paraId="1C57ACE8">
            <w:pPr>
              <w:pStyle w:val="5"/>
              <w:keepNext/>
              <w:spacing w:line="440" w:lineRule="exact"/>
              <w:ind w:left="63" w:right="0" w:rightChars="0"/>
              <w:rPr>
                <w:color w:val="000000"/>
                <w:sz w:val="30"/>
                <w:szCs w:val="30"/>
              </w:rPr>
            </w:pPr>
          </w:p>
        </w:tc>
        <w:tc>
          <w:tcPr>
            <w:tcW w:w="1480" w:type="dxa"/>
            <w:tcBorders>
              <w:top w:val="double" w:color="auto" w:sz="6" w:space="0"/>
              <w:bottom w:val="single" w:color="auto" w:sz="6" w:space="0"/>
            </w:tcBorders>
            <w:noWrap w:val="0"/>
            <w:vAlign w:val="center"/>
          </w:tcPr>
          <w:p w14:paraId="1AC81E67">
            <w:pPr>
              <w:pStyle w:val="5"/>
              <w:keepNext/>
              <w:spacing w:line="440" w:lineRule="exact"/>
              <w:ind w:left="63" w:right="0" w:rightChars="0"/>
              <w:rPr>
                <w:color w:val="000000"/>
                <w:sz w:val="30"/>
                <w:szCs w:val="30"/>
              </w:rPr>
            </w:pPr>
          </w:p>
        </w:tc>
        <w:tc>
          <w:tcPr>
            <w:tcW w:w="1020" w:type="dxa"/>
            <w:tcBorders>
              <w:top w:val="double" w:color="auto" w:sz="6" w:space="0"/>
              <w:bottom w:val="single" w:color="auto" w:sz="6" w:space="0"/>
            </w:tcBorders>
            <w:noWrap w:val="0"/>
            <w:vAlign w:val="center"/>
          </w:tcPr>
          <w:p w14:paraId="00C0FC69">
            <w:pPr>
              <w:pStyle w:val="5"/>
              <w:keepNext/>
              <w:spacing w:line="440" w:lineRule="exact"/>
              <w:ind w:left="63" w:right="0" w:rightChars="0"/>
              <w:rPr>
                <w:color w:val="000000"/>
                <w:sz w:val="30"/>
                <w:szCs w:val="30"/>
              </w:rPr>
            </w:pPr>
          </w:p>
        </w:tc>
        <w:tc>
          <w:tcPr>
            <w:tcW w:w="921" w:type="dxa"/>
            <w:tcBorders>
              <w:top w:val="double" w:color="auto" w:sz="6" w:space="0"/>
              <w:bottom w:val="single" w:color="auto" w:sz="6" w:space="0"/>
            </w:tcBorders>
            <w:noWrap w:val="0"/>
            <w:vAlign w:val="center"/>
          </w:tcPr>
          <w:p w14:paraId="6D0828B5">
            <w:pPr>
              <w:pStyle w:val="5"/>
              <w:keepNext/>
              <w:spacing w:line="440" w:lineRule="exact"/>
              <w:ind w:left="63" w:right="0" w:rightChars="0"/>
              <w:rPr>
                <w:color w:val="000000"/>
                <w:sz w:val="30"/>
                <w:szCs w:val="30"/>
              </w:rPr>
            </w:pPr>
          </w:p>
        </w:tc>
      </w:tr>
      <w:tr w14:paraId="17CED6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noWrap w:val="0"/>
            <w:vAlign w:val="center"/>
          </w:tcPr>
          <w:p w14:paraId="0F7B424C">
            <w:pPr>
              <w:pStyle w:val="5"/>
              <w:keepNext/>
              <w:spacing w:line="440" w:lineRule="exact"/>
              <w:ind w:left="63" w:right="0" w:rightChars="0"/>
              <w:rPr>
                <w:color w:val="000000"/>
                <w:sz w:val="30"/>
                <w:szCs w:val="30"/>
              </w:rPr>
            </w:pPr>
          </w:p>
        </w:tc>
        <w:tc>
          <w:tcPr>
            <w:tcW w:w="1418" w:type="dxa"/>
            <w:tcBorders>
              <w:top w:val="nil"/>
            </w:tcBorders>
            <w:noWrap w:val="0"/>
            <w:vAlign w:val="center"/>
          </w:tcPr>
          <w:p w14:paraId="04C4C51E">
            <w:pPr>
              <w:pStyle w:val="5"/>
              <w:keepNext/>
              <w:spacing w:line="440" w:lineRule="exact"/>
              <w:ind w:left="63" w:right="0" w:rightChars="0"/>
              <w:rPr>
                <w:color w:val="000000"/>
                <w:sz w:val="30"/>
                <w:szCs w:val="30"/>
              </w:rPr>
            </w:pPr>
          </w:p>
        </w:tc>
        <w:tc>
          <w:tcPr>
            <w:tcW w:w="850" w:type="dxa"/>
            <w:tcBorders>
              <w:top w:val="nil"/>
            </w:tcBorders>
            <w:noWrap w:val="0"/>
            <w:vAlign w:val="center"/>
          </w:tcPr>
          <w:p w14:paraId="05701AEF">
            <w:pPr>
              <w:pStyle w:val="5"/>
              <w:keepNext/>
              <w:spacing w:line="440" w:lineRule="exact"/>
              <w:ind w:left="63" w:right="0" w:rightChars="0"/>
              <w:rPr>
                <w:color w:val="000000"/>
                <w:sz w:val="30"/>
                <w:szCs w:val="30"/>
              </w:rPr>
            </w:pPr>
          </w:p>
        </w:tc>
        <w:tc>
          <w:tcPr>
            <w:tcW w:w="1058" w:type="dxa"/>
            <w:tcBorders>
              <w:top w:val="nil"/>
            </w:tcBorders>
            <w:noWrap w:val="0"/>
            <w:vAlign w:val="center"/>
          </w:tcPr>
          <w:p w14:paraId="63F2EF1E">
            <w:pPr>
              <w:pStyle w:val="5"/>
              <w:keepNext/>
              <w:spacing w:line="440" w:lineRule="exact"/>
              <w:ind w:left="63" w:right="0" w:rightChars="0"/>
              <w:rPr>
                <w:color w:val="000000"/>
                <w:sz w:val="30"/>
                <w:szCs w:val="30"/>
              </w:rPr>
            </w:pPr>
          </w:p>
        </w:tc>
        <w:tc>
          <w:tcPr>
            <w:tcW w:w="880" w:type="dxa"/>
            <w:tcBorders>
              <w:top w:val="nil"/>
            </w:tcBorders>
            <w:noWrap w:val="0"/>
            <w:vAlign w:val="center"/>
          </w:tcPr>
          <w:p w14:paraId="205841CB">
            <w:pPr>
              <w:pStyle w:val="5"/>
              <w:keepNext/>
              <w:spacing w:line="440" w:lineRule="exact"/>
              <w:ind w:left="63" w:right="0" w:rightChars="0"/>
              <w:rPr>
                <w:color w:val="000000"/>
                <w:sz w:val="30"/>
                <w:szCs w:val="30"/>
              </w:rPr>
            </w:pPr>
          </w:p>
        </w:tc>
        <w:tc>
          <w:tcPr>
            <w:tcW w:w="1020" w:type="dxa"/>
            <w:tcBorders>
              <w:top w:val="nil"/>
            </w:tcBorders>
            <w:noWrap w:val="0"/>
            <w:vAlign w:val="center"/>
          </w:tcPr>
          <w:p w14:paraId="512C2B19">
            <w:pPr>
              <w:pStyle w:val="5"/>
              <w:keepNext/>
              <w:spacing w:line="440" w:lineRule="exact"/>
              <w:ind w:left="63" w:right="0" w:rightChars="0"/>
              <w:rPr>
                <w:color w:val="000000"/>
                <w:sz w:val="30"/>
                <w:szCs w:val="30"/>
              </w:rPr>
            </w:pPr>
          </w:p>
        </w:tc>
        <w:tc>
          <w:tcPr>
            <w:tcW w:w="1480" w:type="dxa"/>
            <w:tcBorders>
              <w:top w:val="nil"/>
            </w:tcBorders>
            <w:noWrap w:val="0"/>
            <w:vAlign w:val="center"/>
          </w:tcPr>
          <w:p w14:paraId="54101430">
            <w:pPr>
              <w:pStyle w:val="5"/>
              <w:keepNext/>
              <w:spacing w:line="440" w:lineRule="exact"/>
              <w:ind w:left="63" w:right="0" w:rightChars="0"/>
              <w:rPr>
                <w:color w:val="000000"/>
                <w:sz w:val="30"/>
                <w:szCs w:val="30"/>
              </w:rPr>
            </w:pPr>
          </w:p>
        </w:tc>
        <w:tc>
          <w:tcPr>
            <w:tcW w:w="1020" w:type="dxa"/>
            <w:tcBorders>
              <w:top w:val="nil"/>
            </w:tcBorders>
            <w:noWrap w:val="0"/>
            <w:vAlign w:val="center"/>
          </w:tcPr>
          <w:p w14:paraId="26F12F1A">
            <w:pPr>
              <w:pStyle w:val="5"/>
              <w:keepNext/>
              <w:spacing w:line="440" w:lineRule="exact"/>
              <w:ind w:left="63" w:right="0" w:rightChars="0"/>
              <w:rPr>
                <w:color w:val="000000"/>
                <w:sz w:val="30"/>
                <w:szCs w:val="30"/>
              </w:rPr>
            </w:pPr>
          </w:p>
        </w:tc>
        <w:tc>
          <w:tcPr>
            <w:tcW w:w="921" w:type="dxa"/>
            <w:tcBorders>
              <w:top w:val="nil"/>
            </w:tcBorders>
            <w:noWrap w:val="0"/>
            <w:vAlign w:val="center"/>
          </w:tcPr>
          <w:p w14:paraId="6B7F668C">
            <w:pPr>
              <w:pStyle w:val="5"/>
              <w:keepNext/>
              <w:spacing w:line="440" w:lineRule="exact"/>
              <w:ind w:left="63" w:right="0" w:rightChars="0"/>
              <w:rPr>
                <w:color w:val="000000"/>
                <w:sz w:val="30"/>
                <w:szCs w:val="30"/>
              </w:rPr>
            </w:pPr>
          </w:p>
        </w:tc>
      </w:tr>
      <w:tr w14:paraId="3FA512D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6285268D">
            <w:pPr>
              <w:pStyle w:val="5"/>
              <w:keepNext/>
              <w:spacing w:line="440" w:lineRule="exact"/>
              <w:ind w:left="63" w:right="0" w:rightChars="0"/>
              <w:rPr>
                <w:color w:val="000000"/>
                <w:sz w:val="30"/>
                <w:szCs w:val="30"/>
              </w:rPr>
            </w:pPr>
          </w:p>
        </w:tc>
        <w:tc>
          <w:tcPr>
            <w:tcW w:w="1418" w:type="dxa"/>
            <w:noWrap w:val="0"/>
            <w:vAlign w:val="center"/>
          </w:tcPr>
          <w:p w14:paraId="36E8D999">
            <w:pPr>
              <w:pStyle w:val="5"/>
              <w:keepNext/>
              <w:spacing w:line="440" w:lineRule="exact"/>
              <w:ind w:left="63" w:right="0" w:rightChars="0"/>
              <w:rPr>
                <w:color w:val="000000"/>
                <w:sz w:val="30"/>
                <w:szCs w:val="30"/>
              </w:rPr>
            </w:pPr>
          </w:p>
        </w:tc>
        <w:tc>
          <w:tcPr>
            <w:tcW w:w="850" w:type="dxa"/>
            <w:noWrap w:val="0"/>
            <w:vAlign w:val="center"/>
          </w:tcPr>
          <w:p w14:paraId="50809630">
            <w:pPr>
              <w:pStyle w:val="5"/>
              <w:keepNext/>
              <w:spacing w:line="440" w:lineRule="exact"/>
              <w:ind w:left="63" w:right="0" w:rightChars="0"/>
              <w:rPr>
                <w:color w:val="000000"/>
                <w:sz w:val="30"/>
                <w:szCs w:val="30"/>
              </w:rPr>
            </w:pPr>
          </w:p>
        </w:tc>
        <w:tc>
          <w:tcPr>
            <w:tcW w:w="1058" w:type="dxa"/>
            <w:noWrap w:val="0"/>
            <w:vAlign w:val="center"/>
          </w:tcPr>
          <w:p w14:paraId="40E4E45C">
            <w:pPr>
              <w:pStyle w:val="5"/>
              <w:keepNext/>
              <w:spacing w:line="440" w:lineRule="exact"/>
              <w:ind w:left="63" w:right="0" w:rightChars="0"/>
              <w:rPr>
                <w:color w:val="000000"/>
                <w:sz w:val="30"/>
                <w:szCs w:val="30"/>
              </w:rPr>
            </w:pPr>
          </w:p>
        </w:tc>
        <w:tc>
          <w:tcPr>
            <w:tcW w:w="880" w:type="dxa"/>
            <w:noWrap w:val="0"/>
            <w:vAlign w:val="center"/>
          </w:tcPr>
          <w:p w14:paraId="2EE4F8D1">
            <w:pPr>
              <w:pStyle w:val="5"/>
              <w:keepNext/>
              <w:spacing w:line="440" w:lineRule="exact"/>
              <w:ind w:left="63" w:right="0" w:rightChars="0"/>
              <w:rPr>
                <w:color w:val="000000"/>
                <w:sz w:val="30"/>
                <w:szCs w:val="30"/>
              </w:rPr>
            </w:pPr>
          </w:p>
        </w:tc>
        <w:tc>
          <w:tcPr>
            <w:tcW w:w="1020" w:type="dxa"/>
            <w:noWrap w:val="0"/>
            <w:vAlign w:val="center"/>
          </w:tcPr>
          <w:p w14:paraId="61F1FCB4">
            <w:pPr>
              <w:pStyle w:val="5"/>
              <w:keepNext/>
              <w:spacing w:line="440" w:lineRule="exact"/>
              <w:ind w:left="63" w:right="0" w:rightChars="0"/>
              <w:rPr>
                <w:color w:val="000000"/>
                <w:sz w:val="30"/>
                <w:szCs w:val="30"/>
              </w:rPr>
            </w:pPr>
          </w:p>
        </w:tc>
        <w:tc>
          <w:tcPr>
            <w:tcW w:w="1480" w:type="dxa"/>
            <w:noWrap w:val="0"/>
            <w:vAlign w:val="center"/>
          </w:tcPr>
          <w:p w14:paraId="4F96D24A">
            <w:pPr>
              <w:pStyle w:val="5"/>
              <w:keepNext/>
              <w:spacing w:line="440" w:lineRule="exact"/>
              <w:ind w:left="63" w:right="0" w:rightChars="0"/>
              <w:rPr>
                <w:color w:val="000000"/>
                <w:sz w:val="30"/>
                <w:szCs w:val="30"/>
              </w:rPr>
            </w:pPr>
          </w:p>
        </w:tc>
        <w:tc>
          <w:tcPr>
            <w:tcW w:w="1020" w:type="dxa"/>
            <w:noWrap w:val="0"/>
            <w:vAlign w:val="center"/>
          </w:tcPr>
          <w:p w14:paraId="01FC97E3">
            <w:pPr>
              <w:pStyle w:val="5"/>
              <w:keepNext/>
              <w:spacing w:line="440" w:lineRule="exact"/>
              <w:ind w:left="63" w:right="0" w:rightChars="0"/>
              <w:rPr>
                <w:color w:val="000000"/>
                <w:sz w:val="30"/>
                <w:szCs w:val="30"/>
              </w:rPr>
            </w:pPr>
          </w:p>
        </w:tc>
        <w:tc>
          <w:tcPr>
            <w:tcW w:w="921" w:type="dxa"/>
            <w:noWrap w:val="0"/>
            <w:vAlign w:val="center"/>
          </w:tcPr>
          <w:p w14:paraId="5C6060A0">
            <w:pPr>
              <w:pStyle w:val="5"/>
              <w:keepNext/>
              <w:spacing w:line="440" w:lineRule="exact"/>
              <w:ind w:left="63" w:right="0" w:rightChars="0"/>
              <w:rPr>
                <w:color w:val="000000"/>
                <w:sz w:val="30"/>
                <w:szCs w:val="30"/>
              </w:rPr>
            </w:pPr>
          </w:p>
        </w:tc>
      </w:tr>
      <w:tr w14:paraId="129C378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3E6F937D">
            <w:pPr>
              <w:pStyle w:val="5"/>
              <w:keepNext/>
              <w:spacing w:line="440" w:lineRule="exact"/>
              <w:ind w:left="63" w:right="0" w:rightChars="0"/>
              <w:rPr>
                <w:color w:val="000000"/>
                <w:sz w:val="30"/>
                <w:szCs w:val="30"/>
              </w:rPr>
            </w:pPr>
          </w:p>
        </w:tc>
        <w:tc>
          <w:tcPr>
            <w:tcW w:w="1418" w:type="dxa"/>
            <w:noWrap w:val="0"/>
            <w:vAlign w:val="center"/>
          </w:tcPr>
          <w:p w14:paraId="3AAD91B4">
            <w:pPr>
              <w:pStyle w:val="5"/>
              <w:keepNext/>
              <w:spacing w:line="440" w:lineRule="exact"/>
              <w:ind w:left="63" w:right="0" w:rightChars="0"/>
              <w:rPr>
                <w:color w:val="000000"/>
                <w:sz w:val="30"/>
                <w:szCs w:val="30"/>
              </w:rPr>
            </w:pPr>
          </w:p>
        </w:tc>
        <w:tc>
          <w:tcPr>
            <w:tcW w:w="850" w:type="dxa"/>
            <w:noWrap w:val="0"/>
            <w:vAlign w:val="center"/>
          </w:tcPr>
          <w:p w14:paraId="6D87A0A9">
            <w:pPr>
              <w:pStyle w:val="5"/>
              <w:keepNext/>
              <w:spacing w:line="440" w:lineRule="exact"/>
              <w:ind w:left="63" w:right="0" w:rightChars="0"/>
              <w:rPr>
                <w:color w:val="000000"/>
                <w:sz w:val="30"/>
                <w:szCs w:val="30"/>
              </w:rPr>
            </w:pPr>
          </w:p>
        </w:tc>
        <w:tc>
          <w:tcPr>
            <w:tcW w:w="1058" w:type="dxa"/>
            <w:noWrap w:val="0"/>
            <w:vAlign w:val="center"/>
          </w:tcPr>
          <w:p w14:paraId="5A76DED7">
            <w:pPr>
              <w:pStyle w:val="5"/>
              <w:keepNext/>
              <w:spacing w:line="440" w:lineRule="exact"/>
              <w:ind w:left="63" w:right="0" w:rightChars="0"/>
              <w:rPr>
                <w:color w:val="000000"/>
                <w:sz w:val="30"/>
                <w:szCs w:val="30"/>
              </w:rPr>
            </w:pPr>
          </w:p>
        </w:tc>
        <w:tc>
          <w:tcPr>
            <w:tcW w:w="880" w:type="dxa"/>
            <w:noWrap w:val="0"/>
            <w:vAlign w:val="center"/>
          </w:tcPr>
          <w:p w14:paraId="05F1D1EC">
            <w:pPr>
              <w:pStyle w:val="5"/>
              <w:keepNext/>
              <w:spacing w:line="440" w:lineRule="exact"/>
              <w:ind w:left="63" w:right="0" w:rightChars="0"/>
              <w:rPr>
                <w:color w:val="000000"/>
                <w:sz w:val="30"/>
                <w:szCs w:val="30"/>
              </w:rPr>
            </w:pPr>
          </w:p>
        </w:tc>
        <w:tc>
          <w:tcPr>
            <w:tcW w:w="1020" w:type="dxa"/>
            <w:noWrap w:val="0"/>
            <w:vAlign w:val="center"/>
          </w:tcPr>
          <w:p w14:paraId="6DA093C1">
            <w:pPr>
              <w:pStyle w:val="5"/>
              <w:keepNext/>
              <w:spacing w:line="440" w:lineRule="exact"/>
              <w:ind w:left="63" w:right="0" w:rightChars="0"/>
              <w:rPr>
                <w:color w:val="000000"/>
                <w:sz w:val="30"/>
                <w:szCs w:val="30"/>
              </w:rPr>
            </w:pPr>
          </w:p>
        </w:tc>
        <w:tc>
          <w:tcPr>
            <w:tcW w:w="1480" w:type="dxa"/>
            <w:noWrap w:val="0"/>
            <w:vAlign w:val="center"/>
          </w:tcPr>
          <w:p w14:paraId="435C5953">
            <w:pPr>
              <w:pStyle w:val="5"/>
              <w:keepNext/>
              <w:spacing w:line="440" w:lineRule="exact"/>
              <w:ind w:left="63" w:right="0" w:rightChars="0"/>
              <w:rPr>
                <w:color w:val="000000"/>
                <w:sz w:val="30"/>
                <w:szCs w:val="30"/>
              </w:rPr>
            </w:pPr>
          </w:p>
        </w:tc>
        <w:tc>
          <w:tcPr>
            <w:tcW w:w="1020" w:type="dxa"/>
            <w:noWrap w:val="0"/>
            <w:vAlign w:val="center"/>
          </w:tcPr>
          <w:p w14:paraId="4D524AF0">
            <w:pPr>
              <w:pStyle w:val="5"/>
              <w:keepNext/>
              <w:spacing w:line="440" w:lineRule="exact"/>
              <w:ind w:left="63" w:right="0" w:rightChars="0"/>
              <w:rPr>
                <w:color w:val="000000"/>
                <w:sz w:val="30"/>
                <w:szCs w:val="30"/>
              </w:rPr>
            </w:pPr>
          </w:p>
        </w:tc>
        <w:tc>
          <w:tcPr>
            <w:tcW w:w="921" w:type="dxa"/>
            <w:noWrap w:val="0"/>
            <w:vAlign w:val="center"/>
          </w:tcPr>
          <w:p w14:paraId="35CD9381">
            <w:pPr>
              <w:pStyle w:val="5"/>
              <w:keepNext/>
              <w:spacing w:line="440" w:lineRule="exact"/>
              <w:ind w:left="63" w:right="0" w:rightChars="0"/>
              <w:rPr>
                <w:color w:val="000000"/>
                <w:sz w:val="30"/>
                <w:szCs w:val="30"/>
              </w:rPr>
            </w:pPr>
          </w:p>
        </w:tc>
      </w:tr>
      <w:tr w14:paraId="5B667E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4D275F91">
            <w:pPr>
              <w:pStyle w:val="5"/>
              <w:keepNext/>
              <w:spacing w:line="440" w:lineRule="exact"/>
              <w:ind w:left="63" w:right="0" w:rightChars="0"/>
              <w:rPr>
                <w:color w:val="000000"/>
                <w:sz w:val="30"/>
                <w:szCs w:val="30"/>
              </w:rPr>
            </w:pPr>
          </w:p>
        </w:tc>
        <w:tc>
          <w:tcPr>
            <w:tcW w:w="1418" w:type="dxa"/>
            <w:noWrap w:val="0"/>
            <w:vAlign w:val="center"/>
          </w:tcPr>
          <w:p w14:paraId="1813773A">
            <w:pPr>
              <w:pStyle w:val="5"/>
              <w:keepNext/>
              <w:spacing w:line="440" w:lineRule="exact"/>
              <w:ind w:left="63" w:right="0" w:rightChars="0"/>
              <w:rPr>
                <w:color w:val="000000"/>
                <w:sz w:val="30"/>
                <w:szCs w:val="30"/>
              </w:rPr>
            </w:pPr>
          </w:p>
        </w:tc>
        <w:tc>
          <w:tcPr>
            <w:tcW w:w="850" w:type="dxa"/>
            <w:noWrap w:val="0"/>
            <w:vAlign w:val="center"/>
          </w:tcPr>
          <w:p w14:paraId="2929E22F">
            <w:pPr>
              <w:pStyle w:val="5"/>
              <w:keepNext/>
              <w:spacing w:line="440" w:lineRule="exact"/>
              <w:ind w:left="63" w:right="0" w:rightChars="0"/>
              <w:rPr>
                <w:color w:val="000000"/>
                <w:sz w:val="30"/>
                <w:szCs w:val="30"/>
              </w:rPr>
            </w:pPr>
          </w:p>
        </w:tc>
        <w:tc>
          <w:tcPr>
            <w:tcW w:w="1058" w:type="dxa"/>
            <w:noWrap w:val="0"/>
            <w:vAlign w:val="center"/>
          </w:tcPr>
          <w:p w14:paraId="381C8CB7">
            <w:pPr>
              <w:pStyle w:val="5"/>
              <w:keepNext/>
              <w:spacing w:line="440" w:lineRule="exact"/>
              <w:ind w:left="63" w:right="0" w:rightChars="0"/>
              <w:rPr>
                <w:color w:val="000000"/>
                <w:sz w:val="30"/>
                <w:szCs w:val="30"/>
              </w:rPr>
            </w:pPr>
          </w:p>
        </w:tc>
        <w:tc>
          <w:tcPr>
            <w:tcW w:w="880" w:type="dxa"/>
            <w:noWrap w:val="0"/>
            <w:vAlign w:val="center"/>
          </w:tcPr>
          <w:p w14:paraId="255C7536">
            <w:pPr>
              <w:pStyle w:val="5"/>
              <w:keepNext/>
              <w:spacing w:line="440" w:lineRule="exact"/>
              <w:ind w:left="63" w:right="0" w:rightChars="0"/>
              <w:rPr>
                <w:color w:val="000000"/>
                <w:sz w:val="30"/>
                <w:szCs w:val="30"/>
              </w:rPr>
            </w:pPr>
          </w:p>
        </w:tc>
        <w:tc>
          <w:tcPr>
            <w:tcW w:w="1020" w:type="dxa"/>
            <w:noWrap w:val="0"/>
            <w:vAlign w:val="center"/>
          </w:tcPr>
          <w:p w14:paraId="1DBC1BCC">
            <w:pPr>
              <w:pStyle w:val="5"/>
              <w:keepNext/>
              <w:spacing w:line="440" w:lineRule="exact"/>
              <w:ind w:left="63" w:right="0" w:rightChars="0"/>
              <w:rPr>
                <w:color w:val="000000"/>
                <w:sz w:val="30"/>
                <w:szCs w:val="30"/>
              </w:rPr>
            </w:pPr>
          </w:p>
        </w:tc>
        <w:tc>
          <w:tcPr>
            <w:tcW w:w="1480" w:type="dxa"/>
            <w:noWrap w:val="0"/>
            <w:vAlign w:val="center"/>
          </w:tcPr>
          <w:p w14:paraId="649CC82C">
            <w:pPr>
              <w:pStyle w:val="5"/>
              <w:keepNext/>
              <w:spacing w:line="440" w:lineRule="exact"/>
              <w:ind w:left="63" w:right="0" w:rightChars="0"/>
              <w:rPr>
                <w:color w:val="000000"/>
                <w:sz w:val="30"/>
                <w:szCs w:val="30"/>
              </w:rPr>
            </w:pPr>
          </w:p>
        </w:tc>
        <w:tc>
          <w:tcPr>
            <w:tcW w:w="1020" w:type="dxa"/>
            <w:noWrap w:val="0"/>
            <w:vAlign w:val="center"/>
          </w:tcPr>
          <w:p w14:paraId="704F817A">
            <w:pPr>
              <w:pStyle w:val="5"/>
              <w:keepNext/>
              <w:spacing w:line="440" w:lineRule="exact"/>
              <w:ind w:left="63" w:right="0" w:rightChars="0"/>
              <w:rPr>
                <w:color w:val="000000"/>
                <w:sz w:val="30"/>
                <w:szCs w:val="30"/>
              </w:rPr>
            </w:pPr>
          </w:p>
        </w:tc>
        <w:tc>
          <w:tcPr>
            <w:tcW w:w="921" w:type="dxa"/>
            <w:noWrap w:val="0"/>
            <w:vAlign w:val="center"/>
          </w:tcPr>
          <w:p w14:paraId="2D4BBA07">
            <w:pPr>
              <w:pStyle w:val="5"/>
              <w:keepNext/>
              <w:spacing w:line="440" w:lineRule="exact"/>
              <w:ind w:left="63" w:right="0" w:rightChars="0"/>
              <w:rPr>
                <w:color w:val="000000"/>
                <w:sz w:val="30"/>
                <w:szCs w:val="30"/>
              </w:rPr>
            </w:pPr>
          </w:p>
        </w:tc>
      </w:tr>
      <w:tr w14:paraId="617608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0CA6E342">
            <w:pPr>
              <w:pStyle w:val="5"/>
              <w:keepNext/>
              <w:spacing w:line="440" w:lineRule="exact"/>
              <w:ind w:left="63" w:right="0" w:rightChars="0"/>
              <w:rPr>
                <w:color w:val="000000"/>
                <w:sz w:val="30"/>
                <w:szCs w:val="30"/>
              </w:rPr>
            </w:pPr>
          </w:p>
        </w:tc>
        <w:tc>
          <w:tcPr>
            <w:tcW w:w="1418" w:type="dxa"/>
            <w:noWrap w:val="0"/>
            <w:vAlign w:val="center"/>
          </w:tcPr>
          <w:p w14:paraId="353DFCB1">
            <w:pPr>
              <w:pStyle w:val="5"/>
              <w:keepNext/>
              <w:spacing w:line="440" w:lineRule="exact"/>
              <w:ind w:left="63" w:right="0" w:rightChars="0"/>
              <w:rPr>
                <w:color w:val="000000"/>
                <w:sz w:val="30"/>
                <w:szCs w:val="30"/>
              </w:rPr>
            </w:pPr>
          </w:p>
        </w:tc>
        <w:tc>
          <w:tcPr>
            <w:tcW w:w="850" w:type="dxa"/>
            <w:noWrap w:val="0"/>
            <w:vAlign w:val="center"/>
          </w:tcPr>
          <w:p w14:paraId="3A2B754D">
            <w:pPr>
              <w:pStyle w:val="5"/>
              <w:keepNext/>
              <w:spacing w:line="440" w:lineRule="exact"/>
              <w:ind w:left="63" w:right="0" w:rightChars="0"/>
              <w:rPr>
                <w:color w:val="000000"/>
                <w:sz w:val="30"/>
                <w:szCs w:val="30"/>
              </w:rPr>
            </w:pPr>
          </w:p>
        </w:tc>
        <w:tc>
          <w:tcPr>
            <w:tcW w:w="1058" w:type="dxa"/>
            <w:noWrap w:val="0"/>
            <w:vAlign w:val="center"/>
          </w:tcPr>
          <w:p w14:paraId="1BFA4746">
            <w:pPr>
              <w:pStyle w:val="5"/>
              <w:keepNext/>
              <w:spacing w:line="440" w:lineRule="exact"/>
              <w:ind w:left="63" w:right="0" w:rightChars="0"/>
              <w:rPr>
                <w:color w:val="000000"/>
                <w:sz w:val="30"/>
                <w:szCs w:val="30"/>
              </w:rPr>
            </w:pPr>
          </w:p>
        </w:tc>
        <w:tc>
          <w:tcPr>
            <w:tcW w:w="880" w:type="dxa"/>
            <w:noWrap w:val="0"/>
            <w:vAlign w:val="center"/>
          </w:tcPr>
          <w:p w14:paraId="2438326D">
            <w:pPr>
              <w:pStyle w:val="5"/>
              <w:keepNext/>
              <w:spacing w:line="440" w:lineRule="exact"/>
              <w:ind w:left="63" w:right="0" w:rightChars="0"/>
              <w:rPr>
                <w:color w:val="000000"/>
                <w:sz w:val="30"/>
                <w:szCs w:val="30"/>
              </w:rPr>
            </w:pPr>
          </w:p>
        </w:tc>
        <w:tc>
          <w:tcPr>
            <w:tcW w:w="1020" w:type="dxa"/>
            <w:noWrap w:val="0"/>
            <w:vAlign w:val="center"/>
          </w:tcPr>
          <w:p w14:paraId="0CCCE92E">
            <w:pPr>
              <w:pStyle w:val="5"/>
              <w:keepNext/>
              <w:spacing w:line="440" w:lineRule="exact"/>
              <w:ind w:left="63" w:right="0" w:rightChars="0"/>
              <w:rPr>
                <w:color w:val="000000"/>
                <w:sz w:val="30"/>
                <w:szCs w:val="30"/>
              </w:rPr>
            </w:pPr>
          </w:p>
        </w:tc>
        <w:tc>
          <w:tcPr>
            <w:tcW w:w="1480" w:type="dxa"/>
            <w:noWrap w:val="0"/>
            <w:vAlign w:val="center"/>
          </w:tcPr>
          <w:p w14:paraId="533E6DED">
            <w:pPr>
              <w:pStyle w:val="5"/>
              <w:keepNext/>
              <w:spacing w:line="440" w:lineRule="exact"/>
              <w:ind w:left="63" w:right="0" w:rightChars="0"/>
              <w:rPr>
                <w:color w:val="000000"/>
                <w:sz w:val="30"/>
                <w:szCs w:val="30"/>
              </w:rPr>
            </w:pPr>
          </w:p>
        </w:tc>
        <w:tc>
          <w:tcPr>
            <w:tcW w:w="1020" w:type="dxa"/>
            <w:noWrap w:val="0"/>
            <w:vAlign w:val="center"/>
          </w:tcPr>
          <w:p w14:paraId="5C5B4603">
            <w:pPr>
              <w:pStyle w:val="5"/>
              <w:keepNext/>
              <w:spacing w:line="440" w:lineRule="exact"/>
              <w:ind w:left="63" w:right="0" w:rightChars="0"/>
              <w:rPr>
                <w:color w:val="000000"/>
                <w:sz w:val="30"/>
                <w:szCs w:val="30"/>
              </w:rPr>
            </w:pPr>
          </w:p>
        </w:tc>
        <w:tc>
          <w:tcPr>
            <w:tcW w:w="921" w:type="dxa"/>
            <w:noWrap w:val="0"/>
            <w:vAlign w:val="center"/>
          </w:tcPr>
          <w:p w14:paraId="75A103FA">
            <w:pPr>
              <w:pStyle w:val="5"/>
              <w:keepNext/>
              <w:spacing w:line="440" w:lineRule="exact"/>
              <w:ind w:left="63" w:right="0" w:rightChars="0"/>
              <w:rPr>
                <w:color w:val="000000"/>
                <w:sz w:val="30"/>
                <w:szCs w:val="30"/>
              </w:rPr>
            </w:pPr>
          </w:p>
        </w:tc>
      </w:tr>
      <w:tr w14:paraId="746191D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4C66D6A7">
            <w:pPr>
              <w:pStyle w:val="5"/>
              <w:keepNext/>
              <w:spacing w:line="440" w:lineRule="exact"/>
              <w:ind w:left="63" w:right="0" w:rightChars="0"/>
              <w:rPr>
                <w:color w:val="000000"/>
                <w:sz w:val="30"/>
                <w:szCs w:val="30"/>
              </w:rPr>
            </w:pPr>
          </w:p>
        </w:tc>
        <w:tc>
          <w:tcPr>
            <w:tcW w:w="1418" w:type="dxa"/>
            <w:noWrap w:val="0"/>
            <w:vAlign w:val="center"/>
          </w:tcPr>
          <w:p w14:paraId="6781152C">
            <w:pPr>
              <w:pStyle w:val="5"/>
              <w:keepNext/>
              <w:spacing w:line="440" w:lineRule="exact"/>
              <w:ind w:left="63" w:right="0" w:rightChars="0"/>
              <w:rPr>
                <w:color w:val="000000"/>
                <w:sz w:val="30"/>
                <w:szCs w:val="30"/>
              </w:rPr>
            </w:pPr>
          </w:p>
        </w:tc>
        <w:tc>
          <w:tcPr>
            <w:tcW w:w="850" w:type="dxa"/>
            <w:noWrap w:val="0"/>
            <w:vAlign w:val="center"/>
          </w:tcPr>
          <w:p w14:paraId="3E4E6A32">
            <w:pPr>
              <w:pStyle w:val="5"/>
              <w:keepNext/>
              <w:spacing w:line="440" w:lineRule="exact"/>
              <w:ind w:left="63" w:right="0" w:rightChars="0"/>
              <w:rPr>
                <w:color w:val="000000"/>
                <w:sz w:val="30"/>
                <w:szCs w:val="30"/>
              </w:rPr>
            </w:pPr>
          </w:p>
        </w:tc>
        <w:tc>
          <w:tcPr>
            <w:tcW w:w="1058" w:type="dxa"/>
            <w:noWrap w:val="0"/>
            <w:vAlign w:val="center"/>
          </w:tcPr>
          <w:p w14:paraId="546D4D4E">
            <w:pPr>
              <w:pStyle w:val="5"/>
              <w:keepNext/>
              <w:spacing w:line="440" w:lineRule="exact"/>
              <w:ind w:left="63" w:right="0" w:rightChars="0"/>
              <w:rPr>
                <w:color w:val="000000"/>
                <w:sz w:val="30"/>
                <w:szCs w:val="30"/>
              </w:rPr>
            </w:pPr>
          </w:p>
        </w:tc>
        <w:tc>
          <w:tcPr>
            <w:tcW w:w="880" w:type="dxa"/>
            <w:noWrap w:val="0"/>
            <w:vAlign w:val="center"/>
          </w:tcPr>
          <w:p w14:paraId="5D084E78">
            <w:pPr>
              <w:pStyle w:val="5"/>
              <w:keepNext/>
              <w:spacing w:line="440" w:lineRule="exact"/>
              <w:ind w:left="63" w:right="0" w:rightChars="0"/>
              <w:rPr>
                <w:color w:val="000000"/>
                <w:sz w:val="30"/>
                <w:szCs w:val="30"/>
              </w:rPr>
            </w:pPr>
          </w:p>
        </w:tc>
        <w:tc>
          <w:tcPr>
            <w:tcW w:w="1020" w:type="dxa"/>
            <w:noWrap w:val="0"/>
            <w:vAlign w:val="center"/>
          </w:tcPr>
          <w:p w14:paraId="375CBEF1">
            <w:pPr>
              <w:pStyle w:val="5"/>
              <w:keepNext/>
              <w:spacing w:line="440" w:lineRule="exact"/>
              <w:ind w:left="63" w:right="0" w:rightChars="0"/>
              <w:rPr>
                <w:color w:val="000000"/>
                <w:sz w:val="30"/>
                <w:szCs w:val="30"/>
              </w:rPr>
            </w:pPr>
          </w:p>
        </w:tc>
        <w:tc>
          <w:tcPr>
            <w:tcW w:w="1480" w:type="dxa"/>
            <w:noWrap w:val="0"/>
            <w:vAlign w:val="center"/>
          </w:tcPr>
          <w:p w14:paraId="5B2A30F3">
            <w:pPr>
              <w:pStyle w:val="5"/>
              <w:keepNext/>
              <w:spacing w:line="440" w:lineRule="exact"/>
              <w:ind w:left="63" w:right="0" w:rightChars="0"/>
              <w:rPr>
                <w:color w:val="000000"/>
                <w:sz w:val="30"/>
                <w:szCs w:val="30"/>
              </w:rPr>
            </w:pPr>
          </w:p>
        </w:tc>
        <w:tc>
          <w:tcPr>
            <w:tcW w:w="1020" w:type="dxa"/>
            <w:noWrap w:val="0"/>
            <w:vAlign w:val="center"/>
          </w:tcPr>
          <w:p w14:paraId="16CDD61E">
            <w:pPr>
              <w:pStyle w:val="5"/>
              <w:keepNext/>
              <w:spacing w:line="440" w:lineRule="exact"/>
              <w:ind w:left="63" w:right="0" w:rightChars="0"/>
              <w:rPr>
                <w:color w:val="000000"/>
                <w:sz w:val="30"/>
                <w:szCs w:val="30"/>
              </w:rPr>
            </w:pPr>
          </w:p>
        </w:tc>
        <w:tc>
          <w:tcPr>
            <w:tcW w:w="921" w:type="dxa"/>
            <w:noWrap w:val="0"/>
            <w:vAlign w:val="center"/>
          </w:tcPr>
          <w:p w14:paraId="2AAB2217">
            <w:pPr>
              <w:pStyle w:val="5"/>
              <w:keepNext/>
              <w:spacing w:line="440" w:lineRule="exact"/>
              <w:ind w:left="63" w:right="0" w:rightChars="0"/>
              <w:rPr>
                <w:color w:val="000000"/>
                <w:sz w:val="30"/>
                <w:szCs w:val="30"/>
              </w:rPr>
            </w:pPr>
          </w:p>
        </w:tc>
      </w:tr>
      <w:tr w14:paraId="1790E4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756A3B62">
            <w:pPr>
              <w:pStyle w:val="5"/>
              <w:keepNext/>
              <w:spacing w:line="440" w:lineRule="exact"/>
              <w:ind w:left="63" w:right="0" w:rightChars="0"/>
              <w:rPr>
                <w:color w:val="000000"/>
                <w:sz w:val="30"/>
                <w:szCs w:val="30"/>
              </w:rPr>
            </w:pPr>
          </w:p>
        </w:tc>
        <w:tc>
          <w:tcPr>
            <w:tcW w:w="1418" w:type="dxa"/>
            <w:noWrap w:val="0"/>
            <w:vAlign w:val="center"/>
          </w:tcPr>
          <w:p w14:paraId="675315DC">
            <w:pPr>
              <w:pStyle w:val="5"/>
              <w:keepNext/>
              <w:spacing w:line="440" w:lineRule="exact"/>
              <w:ind w:left="63" w:right="0" w:rightChars="0"/>
              <w:rPr>
                <w:color w:val="000000"/>
                <w:sz w:val="30"/>
                <w:szCs w:val="30"/>
              </w:rPr>
            </w:pPr>
          </w:p>
        </w:tc>
        <w:tc>
          <w:tcPr>
            <w:tcW w:w="850" w:type="dxa"/>
            <w:noWrap w:val="0"/>
            <w:vAlign w:val="center"/>
          </w:tcPr>
          <w:p w14:paraId="5C9B2CAB">
            <w:pPr>
              <w:pStyle w:val="5"/>
              <w:keepNext/>
              <w:spacing w:line="440" w:lineRule="exact"/>
              <w:ind w:left="63" w:right="0" w:rightChars="0"/>
              <w:rPr>
                <w:color w:val="000000"/>
                <w:sz w:val="30"/>
                <w:szCs w:val="30"/>
              </w:rPr>
            </w:pPr>
          </w:p>
        </w:tc>
        <w:tc>
          <w:tcPr>
            <w:tcW w:w="1058" w:type="dxa"/>
            <w:noWrap w:val="0"/>
            <w:vAlign w:val="center"/>
          </w:tcPr>
          <w:p w14:paraId="773E966D">
            <w:pPr>
              <w:pStyle w:val="5"/>
              <w:keepNext/>
              <w:spacing w:line="440" w:lineRule="exact"/>
              <w:ind w:left="63" w:right="0" w:rightChars="0"/>
              <w:rPr>
                <w:color w:val="000000"/>
                <w:sz w:val="30"/>
                <w:szCs w:val="30"/>
              </w:rPr>
            </w:pPr>
          </w:p>
        </w:tc>
        <w:tc>
          <w:tcPr>
            <w:tcW w:w="880" w:type="dxa"/>
            <w:noWrap w:val="0"/>
            <w:vAlign w:val="center"/>
          </w:tcPr>
          <w:p w14:paraId="32B7F2B5">
            <w:pPr>
              <w:pStyle w:val="5"/>
              <w:keepNext/>
              <w:spacing w:line="440" w:lineRule="exact"/>
              <w:ind w:left="63" w:right="0" w:rightChars="0"/>
              <w:rPr>
                <w:color w:val="000000"/>
                <w:sz w:val="30"/>
                <w:szCs w:val="30"/>
              </w:rPr>
            </w:pPr>
          </w:p>
        </w:tc>
        <w:tc>
          <w:tcPr>
            <w:tcW w:w="1020" w:type="dxa"/>
            <w:noWrap w:val="0"/>
            <w:vAlign w:val="center"/>
          </w:tcPr>
          <w:p w14:paraId="364BB75B">
            <w:pPr>
              <w:pStyle w:val="5"/>
              <w:keepNext/>
              <w:spacing w:line="440" w:lineRule="exact"/>
              <w:ind w:left="63" w:right="0" w:rightChars="0"/>
              <w:rPr>
                <w:color w:val="000000"/>
                <w:sz w:val="30"/>
                <w:szCs w:val="30"/>
              </w:rPr>
            </w:pPr>
          </w:p>
        </w:tc>
        <w:tc>
          <w:tcPr>
            <w:tcW w:w="1480" w:type="dxa"/>
            <w:noWrap w:val="0"/>
            <w:vAlign w:val="center"/>
          </w:tcPr>
          <w:p w14:paraId="0151265C">
            <w:pPr>
              <w:pStyle w:val="5"/>
              <w:keepNext/>
              <w:spacing w:line="440" w:lineRule="exact"/>
              <w:ind w:left="63" w:right="0" w:rightChars="0"/>
              <w:rPr>
                <w:color w:val="000000"/>
                <w:sz w:val="30"/>
                <w:szCs w:val="30"/>
              </w:rPr>
            </w:pPr>
          </w:p>
        </w:tc>
        <w:tc>
          <w:tcPr>
            <w:tcW w:w="1020" w:type="dxa"/>
            <w:noWrap w:val="0"/>
            <w:vAlign w:val="center"/>
          </w:tcPr>
          <w:p w14:paraId="477FCDA3">
            <w:pPr>
              <w:pStyle w:val="5"/>
              <w:keepNext/>
              <w:spacing w:line="440" w:lineRule="exact"/>
              <w:ind w:left="63" w:right="0" w:rightChars="0"/>
              <w:rPr>
                <w:color w:val="000000"/>
                <w:sz w:val="30"/>
                <w:szCs w:val="30"/>
              </w:rPr>
            </w:pPr>
          </w:p>
        </w:tc>
        <w:tc>
          <w:tcPr>
            <w:tcW w:w="921" w:type="dxa"/>
            <w:noWrap w:val="0"/>
            <w:vAlign w:val="center"/>
          </w:tcPr>
          <w:p w14:paraId="19DA69EA">
            <w:pPr>
              <w:pStyle w:val="5"/>
              <w:keepNext/>
              <w:spacing w:line="440" w:lineRule="exact"/>
              <w:ind w:left="63" w:right="0" w:rightChars="0"/>
              <w:rPr>
                <w:color w:val="000000"/>
                <w:sz w:val="30"/>
                <w:szCs w:val="30"/>
              </w:rPr>
            </w:pPr>
          </w:p>
        </w:tc>
      </w:tr>
      <w:tr w14:paraId="235238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2F672F19">
            <w:pPr>
              <w:ind w:right="0" w:rightChars="0"/>
              <w:rPr>
                <w:rFonts w:eastAsia="仿宋_GB2312"/>
                <w:color w:val="000000"/>
                <w:sz w:val="30"/>
                <w:szCs w:val="30"/>
              </w:rPr>
            </w:pPr>
          </w:p>
        </w:tc>
        <w:tc>
          <w:tcPr>
            <w:tcW w:w="1418" w:type="dxa"/>
            <w:noWrap w:val="0"/>
            <w:vAlign w:val="top"/>
          </w:tcPr>
          <w:p w14:paraId="54C23E2B">
            <w:pPr>
              <w:ind w:right="0" w:rightChars="0"/>
              <w:rPr>
                <w:rFonts w:eastAsia="仿宋_GB2312"/>
                <w:color w:val="000000"/>
                <w:sz w:val="30"/>
                <w:szCs w:val="30"/>
              </w:rPr>
            </w:pPr>
          </w:p>
        </w:tc>
        <w:tc>
          <w:tcPr>
            <w:tcW w:w="850" w:type="dxa"/>
            <w:noWrap w:val="0"/>
            <w:vAlign w:val="top"/>
          </w:tcPr>
          <w:p w14:paraId="1149F99B">
            <w:pPr>
              <w:ind w:right="0" w:rightChars="0"/>
              <w:rPr>
                <w:rFonts w:eastAsia="仿宋_GB2312"/>
                <w:color w:val="000000"/>
                <w:sz w:val="30"/>
                <w:szCs w:val="30"/>
              </w:rPr>
            </w:pPr>
          </w:p>
        </w:tc>
        <w:tc>
          <w:tcPr>
            <w:tcW w:w="1058" w:type="dxa"/>
            <w:noWrap w:val="0"/>
            <w:vAlign w:val="top"/>
          </w:tcPr>
          <w:p w14:paraId="3DE3A8FD">
            <w:pPr>
              <w:ind w:right="0" w:rightChars="0"/>
              <w:rPr>
                <w:rFonts w:eastAsia="仿宋_GB2312"/>
                <w:color w:val="000000"/>
                <w:sz w:val="30"/>
                <w:szCs w:val="30"/>
              </w:rPr>
            </w:pPr>
          </w:p>
        </w:tc>
        <w:tc>
          <w:tcPr>
            <w:tcW w:w="880" w:type="dxa"/>
            <w:noWrap w:val="0"/>
            <w:vAlign w:val="top"/>
          </w:tcPr>
          <w:p w14:paraId="4B61D8D3">
            <w:pPr>
              <w:ind w:right="0" w:rightChars="0"/>
              <w:rPr>
                <w:rFonts w:eastAsia="仿宋_GB2312"/>
                <w:color w:val="000000"/>
                <w:sz w:val="30"/>
                <w:szCs w:val="30"/>
              </w:rPr>
            </w:pPr>
          </w:p>
        </w:tc>
        <w:tc>
          <w:tcPr>
            <w:tcW w:w="1020" w:type="dxa"/>
            <w:noWrap w:val="0"/>
            <w:vAlign w:val="top"/>
          </w:tcPr>
          <w:p w14:paraId="673DB0D0">
            <w:pPr>
              <w:ind w:right="0" w:rightChars="0"/>
              <w:rPr>
                <w:rFonts w:eastAsia="仿宋_GB2312"/>
                <w:color w:val="000000"/>
                <w:sz w:val="30"/>
                <w:szCs w:val="30"/>
              </w:rPr>
            </w:pPr>
          </w:p>
        </w:tc>
        <w:tc>
          <w:tcPr>
            <w:tcW w:w="1480" w:type="dxa"/>
            <w:noWrap w:val="0"/>
            <w:vAlign w:val="top"/>
          </w:tcPr>
          <w:p w14:paraId="3F515B7F">
            <w:pPr>
              <w:ind w:right="0" w:rightChars="0"/>
              <w:rPr>
                <w:rFonts w:eastAsia="仿宋_GB2312"/>
                <w:color w:val="000000"/>
                <w:sz w:val="30"/>
                <w:szCs w:val="30"/>
              </w:rPr>
            </w:pPr>
          </w:p>
        </w:tc>
        <w:tc>
          <w:tcPr>
            <w:tcW w:w="1020" w:type="dxa"/>
            <w:noWrap w:val="0"/>
            <w:vAlign w:val="top"/>
          </w:tcPr>
          <w:p w14:paraId="66E9A68B">
            <w:pPr>
              <w:ind w:right="0" w:rightChars="0"/>
              <w:rPr>
                <w:rFonts w:eastAsia="仿宋_GB2312"/>
                <w:color w:val="000000"/>
                <w:sz w:val="30"/>
                <w:szCs w:val="30"/>
              </w:rPr>
            </w:pPr>
          </w:p>
        </w:tc>
        <w:tc>
          <w:tcPr>
            <w:tcW w:w="921" w:type="dxa"/>
            <w:noWrap w:val="0"/>
            <w:vAlign w:val="top"/>
          </w:tcPr>
          <w:p w14:paraId="51B5085E">
            <w:pPr>
              <w:ind w:right="0" w:rightChars="0"/>
              <w:rPr>
                <w:rFonts w:eastAsia="仿宋_GB2312"/>
                <w:color w:val="000000"/>
                <w:sz w:val="30"/>
                <w:szCs w:val="30"/>
              </w:rPr>
            </w:pPr>
          </w:p>
        </w:tc>
      </w:tr>
      <w:tr w14:paraId="4A1C88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0285ED0D">
            <w:pPr>
              <w:pStyle w:val="5"/>
              <w:keepNext/>
              <w:spacing w:line="440" w:lineRule="exact"/>
              <w:ind w:left="63" w:right="0" w:rightChars="0"/>
              <w:rPr>
                <w:color w:val="000000"/>
                <w:sz w:val="30"/>
                <w:szCs w:val="30"/>
              </w:rPr>
            </w:pPr>
          </w:p>
        </w:tc>
        <w:tc>
          <w:tcPr>
            <w:tcW w:w="1418" w:type="dxa"/>
            <w:noWrap w:val="0"/>
            <w:vAlign w:val="center"/>
          </w:tcPr>
          <w:p w14:paraId="2309AF04">
            <w:pPr>
              <w:pStyle w:val="5"/>
              <w:keepNext/>
              <w:spacing w:line="440" w:lineRule="exact"/>
              <w:ind w:left="63" w:right="0" w:rightChars="0"/>
              <w:rPr>
                <w:color w:val="000000"/>
                <w:sz w:val="30"/>
                <w:szCs w:val="30"/>
              </w:rPr>
            </w:pPr>
          </w:p>
        </w:tc>
        <w:tc>
          <w:tcPr>
            <w:tcW w:w="850" w:type="dxa"/>
            <w:noWrap w:val="0"/>
            <w:vAlign w:val="center"/>
          </w:tcPr>
          <w:p w14:paraId="40D322C9">
            <w:pPr>
              <w:pStyle w:val="5"/>
              <w:keepNext/>
              <w:spacing w:line="440" w:lineRule="exact"/>
              <w:ind w:left="63" w:right="0" w:rightChars="0"/>
              <w:rPr>
                <w:color w:val="000000"/>
                <w:sz w:val="30"/>
                <w:szCs w:val="30"/>
              </w:rPr>
            </w:pPr>
          </w:p>
        </w:tc>
        <w:tc>
          <w:tcPr>
            <w:tcW w:w="1058" w:type="dxa"/>
            <w:noWrap w:val="0"/>
            <w:vAlign w:val="center"/>
          </w:tcPr>
          <w:p w14:paraId="020FD5FE">
            <w:pPr>
              <w:pStyle w:val="5"/>
              <w:keepNext/>
              <w:spacing w:line="440" w:lineRule="exact"/>
              <w:ind w:left="63" w:right="0" w:rightChars="0"/>
              <w:rPr>
                <w:color w:val="000000"/>
                <w:sz w:val="30"/>
                <w:szCs w:val="30"/>
              </w:rPr>
            </w:pPr>
          </w:p>
        </w:tc>
        <w:tc>
          <w:tcPr>
            <w:tcW w:w="880" w:type="dxa"/>
            <w:noWrap w:val="0"/>
            <w:vAlign w:val="center"/>
          </w:tcPr>
          <w:p w14:paraId="3EA50B97">
            <w:pPr>
              <w:pStyle w:val="5"/>
              <w:keepNext/>
              <w:spacing w:line="440" w:lineRule="exact"/>
              <w:ind w:left="63" w:right="0" w:rightChars="0"/>
              <w:rPr>
                <w:color w:val="000000"/>
                <w:sz w:val="30"/>
                <w:szCs w:val="30"/>
              </w:rPr>
            </w:pPr>
          </w:p>
        </w:tc>
        <w:tc>
          <w:tcPr>
            <w:tcW w:w="1020" w:type="dxa"/>
            <w:noWrap w:val="0"/>
            <w:vAlign w:val="center"/>
          </w:tcPr>
          <w:p w14:paraId="44505767">
            <w:pPr>
              <w:pStyle w:val="5"/>
              <w:keepNext/>
              <w:spacing w:line="440" w:lineRule="exact"/>
              <w:ind w:left="63" w:right="0" w:rightChars="0"/>
              <w:rPr>
                <w:color w:val="000000"/>
                <w:sz w:val="30"/>
                <w:szCs w:val="30"/>
              </w:rPr>
            </w:pPr>
          </w:p>
        </w:tc>
        <w:tc>
          <w:tcPr>
            <w:tcW w:w="1480" w:type="dxa"/>
            <w:noWrap w:val="0"/>
            <w:vAlign w:val="center"/>
          </w:tcPr>
          <w:p w14:paraId="398D7C52">
            <w:pPr>
              <w:pStyle w:val="5"/>
              <w:keepNext/>
              <w:spacing w:line="440" w:lineRule="exact"/>
              <w:ind w:left="63" w:right="0" w:rightChars="0"/>
              <w:rPr>
                <w:color w:val="000000"/>
                <w:sz w:val="30"/>
                <w:szCs w:val="30"/>
              </w:rPr>
            </w:pPr>
          </w:p>
        </w:tc>
        <w:tc>
          <w:tcPr>
            <w:tcW w:w="1020" w:type="dxa"/>
            <w:noWrap w:val="0"/>
            <w:vAlign w:val="center"/>
          </w:tcPr>
          <w:p w14:paraId="6672DAB4">
            <w:pPr>
              <w:pStyle w:val="5"/>
              <w:keepNext/>
              <w:spacing w:line="440" w:lineRule="exact"/>
              <w:ind w:left="63" w:right="0" w:rightChars="0"/>
              <w:rPr>
                <w:color w:val="000000"/>
                <w:sz w:val="30"/>
                <w:szCs w:val="30"/>
              </w:rPr>
            </w:pPr>
          </w:p>
        </w:tc>
        <w:tc>
          <w:tcPr>
            <w:tcW w:w="921" w:type="dxa"/>
            <w:noWrap w:val="0"/>
            <w:vAlign w:val="center"/>
          </w:tcPr>
          <w:p w14:paraId="3A39B5DF">
            <w:pPr>
              <w:pStyle w:val="5"/>
              <w:keepNext/>
              <w:spacing w:line="440" w:lineRule="exact"/>
              <w:ind w:left="63" w:right="0" w:rightChars="0"/>
              <w:rPr>
                <w:color w:val="000000"/>
                <w:sz w:val="30"/>
                <w:szCs w:val="30"/>
              </w:rPr>
            </w:pPr>
          </w:p>
        </w:tc>
      </w:tr>
      <w:tr w14:paraId="46AD53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692D48BE">
            <w:pPr>
              <w:ind w:right="0" w:rightChars="0"/>
              <w:rPr>
                <w:rFonts w:eastAsia="仿宋_GB2312"/>
                <w:color w:val="000000"/>
                <w:sz w:val="30"/>
                <w:szCs w:val="30"/>
              </w:rPr>
            </w:pPr>
          </w:p>
        </w:tc>
        <w:tc>
          <w:tcPr>
            <w:tcW w:w="1418" w:type="dxa"/>
            <w:noWrap w:val="0"/>
            <w:vAlign w:val="top"/>
          </w:tcPr>
          <w:p w14:paraId="793FFEB3">
            <w:pPr>
              <w:ind w:right="0" w:rightChars="0"/>
              <w:rPr>
                <w:rFonts w:eastAsia="仿宋_GB2312"/>
                <w:color w:val="000000"/>
                <w:sz w:val="30"/>
                <w:szCs w:val="30"/>
              </w:rPr>
            </w:pPr>
          </w:p>
        </w:tc>
        <w:tc>
          <w:tcPr>
            <w:tcW w:w="850" w:type="dxa"/>
            <w:noWrap w:val="0"/>
            <w:vAlign w:val="top"/>
          </w:tcPr>
          <w:p w14:paraId="6FFE12DB">
            <w:pPr>
              <w:ind w:right="0" w:rightChars="0"/>
              <w:rPr>
                <w:rFonts w:eastAsia="仿宋_GB2312"/>
                <w:color w:val="000000"/>
                <w:sz w:val="30"/>
                <w:szCs w:val="30"/>
              </w:rPr>
            </w:pPr>
          </w:p>
        </w:tc>
        <w:tc>
          <w:tcPr>
            <w:tcW w:w="1058" w:type="dxa"/>
            <w:noWrap w:val="0"/>
            <w:vAlign w:val="top"/>
          </w:tcPr>
          <w:p w14:paraId="59A6A3B6">
            <w:pPr>
              <w:ind w:right="0" w:rightChars="0"/>
              <w:rPr>
                <w:rFonts w:eastAsia="仿宋_GB2312"/>
                <w:color w:val="000000"/>
                <w:sz w:val="30"/>
                <w:szCs w:val="30"/>
              </w:rPr>
            </w:pPr>
          </w:p>
        </w:tc>
        <w:tc>
          <w:tcPr>
            <w:tcW w:w="880" w:type="dxa"/>
            <w:noWrap w:val="0"/>
            <w:vAlign w:val="top"/>
          </w:tcPr>
          <w:p w14:paraId="07447694">
            <w:pPr>
              <w:ind w:right="0" w:rightChars="0"/>
              <w:rPr>
                <w:rFonts w:eastAsia="仿宋_GB2312"/>
                <w:color w:val="000000"/>
                <w:sz w:val="30"/>
                <w:szCs w:val="30"/>
              </w:rPr>
            </w:pPr>
          </w:p>
        </w:tc>
        <w:tc>
          <w:tcPr>
            <w:tcW w:w="1020" w:type="dxa"/>
            <w:noWrap w:val="0"/>
            <w:vAlign w:val="top"/>
          </w:tcPr>
          <w:p w14:paraId="4E7D9350">
            <w:pPr>
              <w:ind w:right="0" w:rightChars="0"/>
              <w:rPr>
                <w:rFonts w:eastAsia="仿宋_GB2312"/>
                <w:color w:val="000000"/>
                <w:sz w:val="30"/>
                <w:szCs w:val="30"/>
              </w:rPr>
            </w:pPr>
          </w:p>
        </w:tc>
        <w:tc>
          <w:tcPr>
            <w:tcW w:w="1480" w:type="dxa"/>
            <w:noWrap w:val="0"/>
            <w:vAlign w:val="top"/>
          </w:tcPr>
          <w:p w14:paraId="4F30125C">
            <w:pPr>
              <w:ind w:right="0" w:rightChars="0"/>
              <w:rPr>
                <w:rFonts w:eastAsia="仿宋_GB2312"/>
                <w:color w:val="000000"/>
                <w:sz w:val="30"/>
                <w:szCs w:val="30"/>
              </w:rPr>
            </w:pPr>
          </w:p>
        </w:tc>
        <w:tc>
          <w:tcPr>
            <w:tcW w:w="1020" w:type="dxa"/>
            <w:noWrap w:val="0"/>
            <w:vAlign w:val="top"/>
          </w:tcPr>
          <w:p w14:paraId="0BCF659B">
            <w:pPr>
              <w:ind w:right="0" w:rightChars="0"/>
              <w:rPr>
                <w:rFonts w:eastAsia="仿宋_GB2312"/>
                <w:color w:val="000000"/>
                <w:sz w:val="30"/>
                <w:szCs w:val="30"/>
              </w:rPr>
            </w:pPr>
          </w:p>
        </w:tc>
        <w:tc>
          <w:tcPr>
            <w:tcW w:w="921" w:type="dxa"/>
            <w:noWrap w:val="0"/>
            <w:vAlign w:val="top"/>
          </w:tcPr>
          <w:p w14:paraId="3204D2F2">
            <w:pPr>
              <w:ind w:right="0" w:rightChars="0"/>
              <w:rPr>
                <w:rFonts w:eastAsia="仿宋_GB2312"/>
                <w:color w:val="000000"/>
                <w:sz w:val="30"/>
                <w:szCs w:val="30"/>
              </w:rPr>
            </w:pPr>
          </w:p>
        </w:tc>
      </w:tr>
      <w:tr w14:paraId="28CDC4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165D560E">
            <w:pPr>
              <w:ind w:right="0" w:rightChars="0"/>
              <w:rPr>
                <w:rFonts w:eastAsia="仿宋_GB2312"/>
                <w:color w:val="000000"/>
                <w:sz w:val="30"/>
                <w:szCs w:val="30"/>
              </w:rPr>
            </w:pPr>
          </w:p>
        </w:tc>
        <w:tc>
          <w:tcPr>
            <w:tcW w:w="1418" w:type="dxa"/>
            <w:noWrap w:val="0"/>
            <w:vAlign w:val="top"/>
          </w:tcPr>
          <w:p w14:paraId="067B9A6F">
            <w:pPr>
              <w:ind w:right="0" w:rightChars="0"/>
              <w:rPr>
                <w:rFonts w:eastAsia="仿宋_GB2312"/>
                <w:color w:val="000000"/>
                <w:sz w:val="30"/>
                <w:szCs w:val="30"/>
              </w:rPr>
            </w:pPr>
          </w:p>
        </w:tc>
        <w:tc>
          <w:tcPr>
            <w:tcW w:w="850" w:type="dxa"/>
            <w:noWrap w:val="0"/>
            <w:vAlign w:val="top"/>
          </w:tcPr>
          <w:p w14:paraId="41E25976">
            <w:pPr>
              <w:ind w:right="0" w:rightChars="0"/>
              <w:rPr>
                <w:rFonts w:eastAsia="仿宋_GB2312"/>
                <w:color w:val="000000"/>
                <w:sz w:val="30"/>
                <w:szCs w:val="30"/>
              </w:rPr>
            </w:pPr>
          </w:p>
        </w:tc>
        <w:tc>
          <w:tcPr>
            <w:tcW w:w="1058" w:type="dxa"/>
            <w:noWrap w:val="0"/>
            <w:vAlign w:val="top"/>
          </w:tcPr>
          <w:p w14:paraId="2E7709EF">
            <w:pPr>
              <w:ind w:right="0" w:rightChars="0"/>
              <w:rPr>
                <w:rFonts w:eastAsia="仿宋_GB2312"/>
                <w:color w:val="000000"/>
                <w:sz w:val="30"/>
                <w:szCs w:val="30"/>
              </w:rPr>
            </w:pPr>
          </w:p>
        </w:tc>
        <w:tc>
          <w:tcPr>
            <w:tcW w:w="880" w:type="dxa"/>
            <w:noWrap w:val="0"/>
            <w:vAlign w:val="top"/>
          </w:tcPr>
          <w:p w14:paraId="3295278A">
            <w:pPr>
              <w:ind w:right="0" w:rightChars="0"/>
              <w:rPr>
                <w:rFonts w:eastAsia="仿宋_GB2312"/>
                <w:color w:val="000000"/>
                <w:sz w:val="30"/>
                <w:szCs w:val="30"/>
              </w:rPr>
            </w:pPr>
          </w:p>
        </w:tc>
        <w:tc>
          <w:tcPr>
            <w:tcW w:w="1020" w:type="dxa"/>
            <w:noWrap w:val="0"/>
            <w:vAlign w:val="top"/>
          </w:tcPr>
          <w:p w14:paraId="2E3A97BB">
            <w:pPr>
              <w:ind w:right="0" w:rightChars="0"/>
              <w:rPr>
                <w:rFonts w:eastAsia="仿宋_GB2312"/>
                <w:color w:val="000000"/>
                <w:sz w:val="30"/>
                <w:szCs w:val="30"/>
              </w:rPr>
            </w:pPr>
          </w:p>
        </w:tc>
        <w:tc>
          <w:tcPr>
            <w:tcW w:w="1480" w:type="dxa"/>
            <w:noWrap w:val="0"/>
            <w:vAlign w:val="top"/>
          </w:tcPr>
          <w:p w14:paraId="0BC0DF23">
            <w:pPr>
              <w:ind w:right="0" w:rightChars="0"/>
              <w:rPr>
                <w:rFonts w:eastAsia="仿宋_GB2312"/>
                <w:color w:val="000000"/>
                <w:sz w:val="30"/>
                <w:szCs w:val="30"/>
              </w:rPr>
            </w:pPr>
          </w:p>
        </w:tc>
        <w:tc>
          <w:tcPr>
            <w:tcW w:w="1020" w:type="dxa"/>
            <w:noWrap w:val="0"/>
            <w:vAlign w:val="top"/>
          </w:tcPr>
          <w:p w14:paraId="183FE434">
            <w:pPr>
              <w:ind w:right="0" w:rightChars="0"/>
              <w:rPr>
                <w:rFonts w:eastAsia="仿宋_GB2312"/>
                <w:color w:val="000000"/>
                <w:sz w:val="30"/>
                <w:szCs w:val="30"/>
              </w:rPr>
            </w:pPr>
          </w:p>
        </w:tc>
        <w:tc>
          <w:tcPr>
            <w:tcW w:w="921" w:type="dxa"/>
            <w:noWrap w:val="0"/>
            <w:vAlign w:val="top"/>
          </w:tcPr>
          <w:p w14:paraId="6EF362CE">
            <w:pPr>
              <w:ind w:right="0" w:rightChars="0"/>
              <w:rPr>
                <w:rFonts w:eastAsia="仿宋_GB2312"/>
                <w:color w:val="000000"/>
                <w:sz w:val="30"/>
                <w:szCs w:val="30"/>
              </w:rPr>
            </w:pPr>
          </w:p>
        </w:tc>
      </w:tr>
      <w:tr w14:paraId="69AFFF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57099C49">
            <w:pPr>
              <w:ind w:right="0" w:rightChars="0"/>
              <w:rPr>
                <w:rFonts w:eastAsia="仿宋_GB2312"/>
                <w:color w:val="000000"/>
                <w:sz w:val="30"/>
                <w:szCs w:val="30"/>
              </w:rPr>
            </w:pPr>
          </w:p>
        </w:tc>
        <w:tc>
          <w:tcPr>
            <w:tcW w:w="1418" w:type="dxa"/>
            <w:noWrap w:val="0"/>
            <w:vAlign w:val="top"/>
          </w:tcPr>
          <w:p w14:paraId="4858B842">
            <w:pPr>
              <w:ind w:right="0" w:rightChars="0"/>
              <w:rPr>
                <w:rFonts w:eastAsia="仿宋_GB2312"/>
                <w:color w:val="000000"/>
                <w:sz w:val="30"/>
                <w:szCs w:val="30"/>
              </w:rPr>
            </w:pPr>
          </w:p>
        </w:tc>
        <w:tc>
          <w:tcPr>
            <w:tcW w:w="850" w:type="dxa"/>
            <w:noWrap w:val="0"/>
            <w:vAlign w:val="top"/>
          </w:tcPr>
          <w:p w14:paraId="3AA6823D">
            <w:pPr>
              <w:ind w:right="0" w:rightChars="0"/>
              <w:rPr>
                <w:rFonts w:eastAsia="仿宋_GB2312"/>
                <w:color w:val="000000"/>
                <w:sz w:val="30"/>
                <w:szCs w:val="30"/>
              </w:rPr>
            </w:pPr>
          </w:p>
        </w:tc>
        <w:tc>
          <w:tcPr>
            <w:tcW w:w="1058" w:type="dxa"/>
            <w:noWrap w:val="0"/>
            <w:vAlign w:val="top"/>
          </w:tcPr>
          <w:p w14:paraId="4D42148B">
            <w:pPr>
              <w:ind w:right="0" w:rightChars="0"/>
              <w:rPr>
                <w:rFonts w:eastAsia="仿宋_GB2312"/>
                <w:color w:val="000000"/>
                <w:sz w:val="30"/>
                <w:szCs w:val="30"/>
              </w:rPr>
            </w:pPr>
          </w:p>
        </w:tc>
        <w:tc>
          <w:tcPr>
            <w:tcW w:w="880" w:type="dxa"/>
            <w:noWrap w:val="0"/>
            <w:vAlign w:val="top"/>
          </w:tcPr>
          <w:p w14:paraId="4BCCA233">
            <w:pPr>
              <w:ind w:right="0" w:rightChars="0"/>
              <w:rPr>
                <w:rFonts w:eastAsia="仿宋_GB2312"/>
                <w:color w:val="000000"/>
                <w:sz w:val="30"/>
                <w:szCs w:val="30"/>
              </w:rPr>
            </w:pPr>
          </w:p>
        </w:tc>
        <w:tc>
          <w:tcPr>
            <w:tcW w:w="1020" w:type="dxa"/>
            <w:noWrap w:val="0"/>
            <w:vAlign w:val="top"/>
          </w:tcPr>
          <w:p w14:paraId="40EAF7FB">
            <w:pPr>
              <w:ind w:right="0" w:rightChars="0"/>
              <w:rPr>
                <w:rFonts w:eastAsia="仿宋_GB2312"/>
                <w:color w:val="000000"/>
                <w:sz w:val="30"/>
                <w:szCs w:val="30"/>
              </w:rPr>
            </w:pPr>
          </w:p>
        </w:tc>
        <w:tc>
          <w:tcPr>
            <w:tcW w:w="1480" w:type="dxa"/>
            <w:noWrap w:val="0"/>
            <w:vAlign w:val="top"/>
          </w:tcPr>
          <w:p w14:paraId="53D40B42">
            <w:pPr>
              <w:ind w:right="0" w:rightChars="0"/>
              <w:rPr>
                <w:rFonts w:eastAsia="仿宋_GB2312"/>
                <w:color w:val="000000"/>
                <w:sz w:val="30"/>
                <w:szCs w:val="30"/>
              </w:rPr>
            </w:pPr>
          </w:p>
        </w:tc>
        <w:tc>
          <w:tcPr>
            <w:tcW w:w="1020" w:type="dxa"/>
            <w:noWrap w:val="0"/>
            <w:vAlign w:val="top"/>
          </w:tcPr>
          <w:p w14:paraId="015A2877">
            <w:pPr>
              <w:ind w:right="0" w:rightChars="0"/>
              <w:rPr>
                <w:rFonts w:eastAsia="仿宋_GB2312"/>
                <w:color w:val="000000"/>
                <w:sz w:val="30"/>
                <w:szCs w:val="30"/>
              </w:rPr>
            </w:pPr>
          </w:p>
        </w:tc>
        <w:tc>
          <w:tcPr>
            <w:tcW w:w="921" w:type="dxa"/>
            <w:noWrap w:val="0"/>
            <w:vAlign w:val="top"/>
          </w:tcPr>
          <w:p w14:paraId="636586FE">
            <w:pPr>
              <w:ind w:right="0" w:rightChars="0"/>
              <w:rPr>
                <w:rFonts w:eastAsia="仿宋_GB2312"/>
                <w:color w:val="000000"/>
                <w:sz w:val="30"/>
                <w:szCs w:val="30"/>
              </w:rPr>
            </w:pPr>
          </w:p>
        </w:tc>
      </w:tr>
      <w:tr w14:paraId="59DD51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5FF8E024">
            <w:pPr>
              <w:ind w:right="0" w:rightChars="0"/>
              <w:rPr>
                <w:rFonts w:eastAsia="仿宋_GB2312"/>
                <w:color w:val="000000"/>
                <w:sz w:val="30"/>
                <w:szCs w:val="30"/>
              </w:rPr>
            </w:pPr>
          </w:p>
        </w:tc>
        <w:tc>
          <w:tcPr>
            <w:tcW w:w="1418" w:type="dxa"/>
            <w:noWrap w:val="0"/>
            <w:vAlign w:val="top"/>
          </w:tcPr>
          <w:p w14:paraId="04728FC7">
            <w:pPr>
              <w:ind w:right="0" w:rightChars="0"/>
              <w:rPr>
                <w:rFonts w:eastAsia="仿宋_GB2312"/>
                <w:color w:val="000000"/>
                <w:sz w:val="30"/>
                <w:szCs w:val="30"/>
              </w:rPr>
            </w:pPr>
          </w:p>
        </w:tc>
        <w:tc>
          <w:tcPr>
            <w:tcW w:w="850" w:type="dxa"/>
            <w:noWrap w:val="0"/>
            <w:vAlign w:val="top"/>
          </w:tcPr>
          <w:p w14:paraId="464552B1">
            <w:pPr>
              <w:ind w:right="0" w:rightChars="0"/>
              <w:rPr>
                <w:rFonts w:eastAsia="仿宋_GB2312"/>
                <w:color w:val="000000"/>
                <w:sz w:val="30"/>
                <w:szCs w:val="30"/>
              </w:rPr>
            </w:pPr>
          </w:p>
        </w:tc>
        <w:tc>
          <w:tcPr>
            <w:tcW w:w="1058" w:type="dxa"/>
            <w:noWrap w:val="0"/>
            <w:vAlign w:val="top"/>
          </w:tcPr>
          <w:p w14:paraId="18C5324F">
            <w:pPr>
              <w:ind w:right="0" w:rightChars="0"/>
              <w:rPr>
                <w:rFonts w:eastAsia="仿宋_GB2312"/>
                <w:color w:val="000000"/>
                <w:sz w:val="30"/>
                <w:szCs w:val="30"/>
              </w:rPr>
            </w:pPr>
          </w:p>
        </w:tc>
        <w:tc>
          <w:tcPr>
            <w:tcW w:w="880" w:type="dxa"/>
            <w:noWrap w:val="0"/>
            <w:vAlign w:val="top"/>
          </w:tcPr>
          <w:p w14:paraId="34E9E11A">
            <w:pPr>
              <w:ind w:right="0" w:rightChars="0"/>
              <w:rPr>
                <w:rFonts w:eastAsia="仿宋_GB2312"/>
                <w:color w:val="000000"/>
                <w:sz w:val="30"/>
                <w:szCs w:val="30"/>
              </w:rPr>
            </w:pPr>
          </w:p>
        </w:tc>
        <w:tc>
          <w:tcPr>
            <w:tcW w:w="1020" w:type="dxa"/>
            <w:noWrap w:val="0"/>
            <w:vAlign w:val="top"/>
          </w:tcPr>
          <w:p w14:paraId="5D9827FE">
            <w:pPr>
              <w:ind w:right="0" w:rightChars="0"/>
              <w:rPr>
                <w:rFonts w:eastAsia="仿宋_GB2312"/>
                <w:color w:val="000000"/>
                <w:sz w:val="30"/>
                <w:szCs w:val="30"/>
              </w:rPr>
            </w:pPr>
          </w:p>
        </w:tc>
        <w:tc>
          <w:tcPr>
            <w:tcW w:w="1480" w:type="dxa"/>
            <w:noWrap w:val="0"/>
            <w:vAlign w:val="top"/>
          </w:tcPr>
          <w:p w14:paraId="56BB5325">
            <w:pPr>
              <w:ind w:right="0" w:rightChars="0"/>
              <w:rPr>
                <w:rFonts w:eastAsia="仿宋_GB2312"/>
                <w:color w:val="000000"/>
                <w:sz w:val="30"/>
                <w:szCs w:val="30"/>
              </w:rPr>
            </w:pPr>
          </w:p>
        </w:tc>
        <w:tc>
          <w:tcPr>
            <w:tcW w:w="1020" w:type="dxa"/>
            <w:noWrap w:val="0"/>
            <w:vAlign w:val="top"/>
          </w:tcPr>
          <w:p w14:paraId="275AE421">
            <w:pPr>
              <w:ind w:right="0" w:rightChars="0"/>
              <w:rPr>
                <w:rFonts w:eastAsia="仿宋_GB2312"/>
                <w:color w:val="000000"/>
                <w:sz w:val="30"/>
                <w:szCs w:val="30"/>
              </w:rPr>
            </w:pPr>
          </w:p>
        </w:tc>
        <w:tc>
          <w:tcPr>
            <w:tcW w:w="921" w:type="dxa"/>
            <w:noWrap w:val="0"/>
            <w:vAlign w:val="top"/>
          </w:tcPr>
          <w:p w14:paraId="2933239E">
            <w:pPr>
              <w:ind w:right="0" w:rightChars="0"/>
              <w:rPr>
                <w:rFonts w:eastAsia="仿宋_GB2312"/>
                <w:color w:val="000000"/>
                <w:sz w:val="30"/>
                <w:szCs w:val="30"/>
              </w:rPr>
            </w:pPr>
          </w:p>
        </w:tc>
      </w:tr>
      <w:tr w14:paraId="01005F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28125563">
            <w:pPr>
              <w:ind w:right="0" w:rightChars="0"/>
              <w:rPr>
                <w:rFonts w:eastAsia="仿宋_GB2312"/>
                <w:color w:val="000000"/>
                <w:sz w:val="30"/>
                <w:szCs w:val="30"/>
              </w:rPr>
            </w:pPr>
          </w:p>
        </w:tc>
        <w:tc>
          <w:tcPr>
            <w:tcW w:w="1418" w:type="dxa"/>
            <w:noWrap w:val="0"/>
            <w:vAlign w:val="top"/>
          </w:tcPr>
          <w:p w14:paraId="5E690FED">
            <w:pPr>
              <w:ind w:right="0" w:rightChars="0"/>
              <w:rPr>
                <w:rFonts w:eastAsia="仿宋_GB2312"/>
                <w:color w:val="000000"/>
                <w:sz w:val="30"/>
                <w:szCs w:val="30"/>
              </w:rPr>
            </w:pPr>
          </w:p>
        </w:tc>
        <w:tc>
          <w:tcPr>
            <w:tcW w:w="850" w:type="dxa"/>
            <w:noWrap w:val="0"/>
            <w:vAlign w:val="top"/>
          </w:tcPr>
          <w:p w14:paraId="72BA4E2F">
            <w:pPr>
              <w:ind w:right="0" w:rightChars="0"/>
              <w:rPr>
                <w:rFonts w:eastAsia="仿宋_GB2312"/>
                <w:color w:val="000000"/>
                <w:sz w:val="30"/>
                <w:szCs w:val="30"/>
              </w:rPr>
            </w:pPr>
          </w:p>
        </w:tc>
        <w:tc>
          <w:tcPr>
            <w:tcW w:w="1058" w:type="dxa"/>
            <w:noWrap w:val="0"/>
            <w:vAlign w:val="top"/>
          </w:tcPr>
          <w:p w14:paraId="67EBCAAF">
            <w:pPr>
              <w:ind w:right="0" w:rightChars="0"/>
              <w:rPr>
                <w:rFonts w:eastAsia="仿宋_GB2312"/>
                <w:color w:val="000000"/>
                <w:sz w:val="30"/>
                <w:szCs w:val="30"/>
              </w:rPr>
            </w:pPr>
          </w:p>
        </w:tc>
        <w:tc>
          <w:tcPr>
            <w:tcW w:w="880" w:type="dxa"/>
            <w:noWrap w:val="0"/>
            <w:vAlign w:val="top"/>
          </w:tcPr>
          <w:p w14:paraId="4B82A501">
            <w:pPr>
              <w:ind w:right="0" w:rightChars="0"/>
              <w:rPr>
                <w:rFonts w:eastAsia="仿宋_GB2312"/>
                <w:color w:val="000000"/>
                <w:sz w:val="30"/>
                <w:szCs w:val="30"/>
              </w:rPr>
            </w:pPr>
          </w:p>
        </w:tc>
        <w:tc>
          <w:tcPr>
            <w:tcW w:w="1020" w:type="dxa"/>
            <w:noWrap w:val="0"/>
            <w:vAlign w:val="top"/>
          </w:tcPr>
          <w:p w14:paraId="6B125FE7">
            <w:pPr>
              <w:ind w:right="0" w:rightChars="0"/>
              <w:rPr>
                <w:rFonts w:eastAsia="仿宋_GB2312"/>
                <w:color w:val="000000"/>
                <w:sz w:val="30"/>
                <w:szCs w:val="30"/>
              </w:rPr>
            </w:pPr>
          </w:p>
        </w:tc>
        <w:tc>
          <w:tcPr>
            <w:tcW w:w="1480" w:type="dxa"/>
            <w:noWrap w:val="0"/>
            <w:vAlign w:val="top"/>
          </w:tcPr>
          <w:p w14:paraId="4F7B0E49">
            <w:pPr>
              <w:ind w:right="0" w:rightChars="0"/>
              <w:rPr>
                <w:rFonts w:eastAsia="仿宋_GB2312"/>
                <w:color w:val="000000"/>
                <w:sz w:val="30"/>
                <w:szCs w:val="30"/>
              </w:rPr>
            </w:pPr>
          </w:p>
        </w:tc>
        <w:tc>
          <w:tcPr>
            <w:tcW w:w="1020" w:type="dxa"/>
            <w:noWrap w:val="0"/>
            <w:vAlign w:val="top"/>
          </w:tcPr>
          <w:p w14:paraId="74C6BD46">
            <w:pPr>
              <w:ind w:right="0" w:rightChars="0"/>
              <w:rPr>
                <w:rFonts w:eastAsia="仿宋_GB2312"/>
                <w:color w:val="000000"/>
                <w:sz w:val="30"/>
                <w:szCs w:val="30"/>
              </w:rPr>
            </w:pPr>
          </w:p>
        </w:tc>
        <w:tc>
          <w:tcPr>
            <w:tcW w:w="921" w:type="dxa"/>
            <w:noWrap w:val="0"/>
            <w:vAlign w:val="top"/>
          </w:tcPr>
          <w:p w14:paraId="5A70D08F">
            <w:pPr>
              <w:ind w:right="0" w:rightChars="0"/>
              <w:rPr>
                <w:rFonts w:eastAsia="仿宋_GB2312"/>
                <w:color w:val="000000"/>
                <w:sz w:val="30"/>
                <w:szCs w:val="30"/>
              </w:rPr>
            </w:pPr>
          </w:p>
        </w:tc>
      </w:tr>
      <w:tr w14:paraId="140562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08FD15AA">
            <w:pPr>
              <w:ind w:right="0" w:rightChars="0"/>
              <w:rPr>
                <w:rFonts w:eastAsia="仿宋_GB2312"/>
                <w:color w:val="000000"/>
                <w:sz w:val="30"/>
                <w:szCs w:val="30"/>
              </w:rPr>
            </w:pPr>
          </w:p>
        </w:tc>
        <w:tc>
          <w:tcPr>
            <w:tcW w:w="1418" w:type="dxa"/>
            <w:noWrap w:val="0"/>
            <w:vAlign w:val="top"/>
          </w:tcPr>
          <w:p w14:paraId="21979B6A">
            <w:pPr>
              <w:ind w:right="0" w:rightChars="0"/>
              <w:rPr>
                <w:rFonts w:eastAsia="仿宋_GB2312"/>
                <w:color w:val="000000"/>
                <w:sz w:val="30"/>
                <w:szCs w:val="30"/>
              </w:rPr>
            </w:pPr>
          </w:p>
        </w:tc>
        <w:tc>
          <w:tcPr>
            <w:tcW w:w="850" w:type="dxa"/>
            <w:noWrap w:val="0"/>
            <w:vAlign w:val="top"/>
          </w:tcPr>
          <w:p w14:paraId="529E08B3">
            <w:pPr>
              <w:ind w:right="0" w:rightChars="0"/>
              <w:rPr>
                <w:rFonts w:eastAsia="仿宋_GB2312"/>
                <w:color w:val="000000"/>
                <w:sz w:val="30"/>
                <w:szCs w:val="30"/>
              </w:rPr>
            </w:pPr>
          </w:p>
        </w:tc>
        <w:tc>
          <w:tcPr>
            <w:tcW w:w="1058" w:type="dxa"/>
            <w:noWrap w:val="0"/>
            <w:vAlign w:val="top"/>
          </w:tcPr>
          <w:p w14:paraId="7353730F">
            <w:pPr>
              <w:ind w:right="0" w:rightChars="0"/>
              <w:rPr>
                <w:rFonts w:eastAsia="仿宋_GB2312"/>
                <w:color w:val="000000"/>
                <w:sz w:val="30"/>
                <w:szCs w:val="30"/>
              </w:rPr>
            </w:pPr>
          </w:p>
        </w:tc>
        <w:tc>
          <w:tcPr>
            <w:tcW w:w="880" w:type="dxa"/>
            <w:noWrap w:val="0"/>
            <w:vAlign w:val="top"/>
          </w:tcPr>
          <w:p w14:paraId="0345EF95">
            <w:pPr>
              <w:ind w:right="0" w:rightChars="0"/>
              <w:rPr>
                <w:rFonts w:eastAsia="仿宋_GB2312"/>
                <w:color w:val="000000"/>
                <w:sz w:val="30"/>
                <w:szCs w:val="30"/>
              </w:rPr>
            </w:pPr>
          </w:p>
        </w:tc>
        <w:tc>
          <w:tcPr>
            <w:tcW w:w="1020" w:type="dxa"/>
            <w:noWrap w:val="0"/>
            <w:vAlign w:val="top"/>
          </w:tcPr>
          <w:p w14:paraId="74D48701">
            <w:pPr>
              <w:ind w:right="0" w:rightChars="0"/>
              <w:rPr>
                <w:rFonts w:eastAsia="仿宋_GB2312"/>
                <w:color w:val="000000"/>
                <w:sz w:val="30"/>
                <w:szCs w:val="30"/>
              </w:rPr>
            </w:pPr>
          </w:p>
        </w:tc>
        <w:tc>
          <w:tcPr>
            <w:tcW w:w="1480" w:type="dxa"/>
            <w:noWrap w:val="0"/>
            <w:vAlign w:val="top"/>
          </w:tcPr>
          <w:p w14:paraId="19978A01">
            <w:pPr>
              <w:ind w:right="0" w:rightChars="0"/>
              <w:rPr>
                <w:rFonts w:eastAsia="仿宋_GB2312"/>
                <w:color w:val="000000"/>
                <w:sz w:val="30"/>
                <w:szCs w:val="30"/>
              </w:rPr>
            </w:pPr>
          </w:p>
        </w:tc>
        <w:tc>
          <w:tcPr>
            <w:tcW w:w="1020" w:type="dxa"/>
            <w:noWrap w:val="0"/>
            <w:vAlign w:val="top"/>
          </w:tcPr>
          <w:p w14:paraId="72589CA0">
            <w:pPr>
              <w:ind w:right="0" w:rightChars="0"/>
              <w:rPr>
                <w:rFonts w:eastAsia="仿宋_GB2312"/>
                <w:color w:val="000000"/>
                <w:sz w:val="30"/>
                <w:szCs w:val="30"/>
              </w:rPr>
            </w:pPr>
          </w:p>
        </w:tc>
        <w:tc>
          <w:tcPr>
            <w:tcW w:w="921" w:type="dxa"/>
            <w:noWrap w:val="0"/>
            <w:vAlign w:val="top"/>
          </w:tcPr>
          <w:p w14:paraId="6D966A55">
            <w:pPr>
              <w:ind w:right="0" w:rightChars="0"/>
              <w:rPr>
                <w:rFonts w:eastAsia="仿宋_GB2312"/>
                <w:color w:val="000000"/>
                <w:sz w:val="30"/>
                <w:szCs w:val="30"/>
              </w:rPr>
            </w:pPr>
          </w:p>
        </w:tc>
      </w:tr>
      <w:tr w14:paraId="2D325B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61CED767">
            <w:pPr>
              <w:ind w:right="0" w:rightChars="0"/>
              <w:rPr>
                <w:rFonts w:eastAsia="仿宋_GB2312"/>
                <w:color w:val="000000"/>
                <w:sz w:val="30"/>
                <w:szCs w:val="30"/>
              </w:rPr>
            </w:pPr>
          </w:p>
        </w:tc>
        <w:tc>
          <w:tcPr>
            <w:tcW w:w="1418" w:type="dxa"/>
            <w:noWrap w:val="0"/>
            <w:vAlign w:val="top"/>
          </w:tcPr>
          <w:p w14:paraId="4C121316">
            <w:pPr>
              <w:ind w:right="0" w:rightChars="0"/>
              <w:rPr>
                <w:rFonts w:eastAsia="仿宋_GB2312"/>
                <w:color w:val="000000"/>
                <w:sz w:val="30"/>
                <w:szCs w:val="30"/>
              </w:rPr>
            </w:pPr>
          </w:p>
        </w:tc>
        <w:tc>
          <w:tcPr>
            <w:tcW w:w="850" w:type="dxa"/>
            <w:noWrap w:val="0"/>
            <w:vAlign w:val="top"/>
          </w:tcPr>
          <w:p w14:paraId="7FFE9BF3">
            <w:pPr>
              <w:ind w:right="0" w:rightChars="0"/>
              <w:rPr>
                <w:rFonts w:eastAsia="仿宋_GB2312"/>
                <w:color w:val="000000"/>
                <w:sz w:val="30"/>
                <w:szCs w:val="30"/>
              </w:rPr>
            </w:pPr>
          </w:p>
        </w:tc>
        <w:tc>
          <w:tcPr>
            <w:tcW w:w="1058" w:type="dxa"/>
            <w:noWrap w:val="0"/>
            <w:vAlign w:val="top"/>
          </w:tcPr>
          <w:p w14:paraId="6FA2611D">
            <w:pPr>
              <w:ind w:right="0" w:rightChars="0"/>
              <w:rPr>
                <w:rFonts w:eastAsia="仿宋_GB2312"/>
                <w:color w:val="000000"/>
                <w:sz w:val="30"/>
                <w:szCs w:val="30"/>
              </w:rPr>
            </w:pPr>
          </w:p>
        </w:tc>
        <w:tc>
          <w:tcPr>
            <w:tcW w:w="880" w:type="dxa"/>
            <w:noWrap w:val="0"/>
            <w:vAlign w:val="top"/>
          </w:tcPr>
          <w:p w14:paraId="73063B55">
            <w:pPr>
              <w:ind w:right="0" w:rightChars="0"/>
              <w:rPr>
                <w:rFonts w:eastAsia="仿宋_GB2312"/>
                <w:color w:val="000000"/>
                <w:sz w:val="30"/>
                <w:szCs w:val="30"/>
              </w:rPr>
            </w:pPr>
          </w:p>
        </w:tc>
        <w:tc>
          <w:tcPr>
            <w:tcW w:w="1020" w:type="dxa"/>
            <w:noWrap w:val="0"/>
            <w:vAlign w:val="top"/>
          </w:tcPr>
          <w:p w14:paraId="170D43B0">
            <w:pPr>
              <w:ind w:right="0" w:rightChars="0"/>
              <w:rPr>
                <w:rFonts w:eastAsia="仿宋_GB2312"/>
                <w:color w:val="000000"/>
                <w:sz w:val="30"/>
                <w:szCs w:val="30"/>
              </w:rPr>
            </w:pPr>
          </w:p>
        </w:tc>
        <w:tc>
          <w:tcPr>
            <w:tcW w:w="1480" w:type="dxa"/>
            <w:noWrap w:val="0"/>
            <w:vAlign w:val="top"/>
          </w:tcPr>
          <w:p w14:paraId="091F4CDE">
            <w:pPr>
              <w:ind w:right="0" w:rightChars="0"/>
              <w:rPr>
                <w:rFonts w:eastAsia="仿宋_GB2312"/>
                <w:color w:val="000000"/>
                <w:sz w:val="30"/>
                <w:szCs w:val="30"/>
              </w:rPr>
            </w:pPr>
          </w:p>
        </w:tc>
        <w:tc>
          <w:tcPr>
            <w:tcW w:w="1020" w:type="dxa"/>
            <w:noWrap w:val="0"/>
            <w:vAlign w:val="top"/>
          </w:tcPr>
          <w:p w14:paraId="04748376">
            <w:pPr>
              <w:ind w:right="0" w:rightChars="0"/>
              <w:rPr>
                <w:rFonts w:eastAsia="仿宋_GB2312"/>
                <w:color w:val="000000"/>
                <w:sz w:val="30"/>
                <w:szCs w:val="30"/>
              </w:rPr>
            </w:pPr>
          </w:p>
        </w:tc>
        <w:tc>
          <w:tcPr>
            <w:tcW w:w="921" w:type="dxa"/>
            <w:noWrap w:val="0"/>
            <w:vAlign w:val="top"/>
          </w:tcPr>
          <w:p w14:paraId="537B3899">
            <w:pPr>
              <w:ind w:right="0" w:rightChars="0"/>
              <w:rPr>
                <w:rFonts w:eastAsia="仿宋_GB2312"/>
                <w:color w:val="000000"/>
                <w:sz w:val="30"/>
                <w:szCs w:val="30"/>
              </w:rPr>
            </w:pPr>
          </w:p>
        </w:tc>
      </w:tr>
      <w:tr w14:paraId="69BB71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5FE11296">
            <w:pPr>
              <w:ind w:right="0" w:rightChars="0"/>
              <w:rPr>
                <w:rFonts w:eastAsia="仿宋_GB2312"/>
                <w:color w:val="000000"/>
                <w:sz w:val="30"/>
                <w:szCs w:val="30"/>
              </w:rPr>
            </w:pPr>
          </w:p>
        </w:tc>
        <w:tc>
          <w:tcPr>
            <w:tcW w:w="1418" w:type="dxa"/>
            <w:noWrap w:val="0"/>
            <w:vAlign w:val="top"/>
          </w:tcPr>
          <w:p w14:paraId="3BA052B0">
            <w:pPr>
              <w:ind w:right="0" w:rightChars="0"/>
              <w:rPr>
                <w:rFonts w:eastAsia="仿宋_GB2312"/>
                <w:color w:val="000000"/>
                <w:sz w:val="30"/>
                <w:szCs w:val="30"/>
              </w:rPr>
            </w:pPr>
          </w:p>
        </w:tc>
        <w:tc>
          <w:tcPr>
            <w:tcW w:w="850" w:type="dxa"/>
            <w:noWrap w:val="0"/>
            <w:vAlign w:val="top"/>
          </w:tcPr>
          <w:p w14:paraId="332F87F1">
            <w:pPr>
              <w:ind w:right="0" w:rightChars="0"/>
              <w:rPr>
                <w:rFonts w:eastAsia="仿宋_GB2312"/>
                <w:color w:val="000000"/>
                <w:sz w:val="30"/>
                <w:szCs w:val="30"/>
              </w:rPr>
            </w:pPr>
          </w:p>
        </w:tc>
        <w:tc>
          <w:tcPr>
            <w:tcW w:w="1058" w:type="dxa"/>
            <w:noWrap w:val="0"/>
            <w:vAlign w:val="top"/>
          </w:tcPr>
          <w:p w14:paraId="468A635E">
            <w:pPr>
              <w:ind w:right="0" w:rightChars="0"/>
              <w:rPr>
                <w:rFonts w:eastAsia="仿宋_GB2312"/>
                <w:color w:val="000000"/>
                <w:sz w:val="30"/>
                <w:szCs w:val="30"/>
              </w:rPr>
            </w:pPr>
          </w:p>
        </w:tc>
        <w:tc>
          <w:tcPr>
            <w:tcW w:w="880" w:type="dxa"/>
            <w:noWrap w:val="0"/>
            <w:vAlign w:val="top"/>
          </w:tcPr>
          <w:p w14:paraId="23732550">
            <w:pPr>
              <w:ind w:right="0" w:rightChars="0"/>
              <w:rPr>
                <w:rFonts w:eastAsia="仿宋_GB2312"/>
                <w:color w:val="000000"/>
                <w:sz w:val="30"/>
                <w:szCs w:val="30"/>
              </w:rPr>
            </w:pPr>
          </w:p>
        </w:tc>
        <w:tc>
          <w:tcPr>
            <w:tcW w:w="1020" w:type="dxa"/>
            <w:noWrap w:val="0"/>
            <w:vAlign w:val="top"/>
          </w:tcPr>
          <w:p w14:paraId="146EF4C1">
            <w:pPr>
              <w:ind w:right="0" w:rightChars="0"/>
              <w:rPr>
                <w:rFonts w:eastAsia="仿宋_GB2312"/>
                <w:color w:val="000000"/>
                <w:sz w:val="30"/>
                <w:szCs w:val="30"/>
              </w:rPr>
            </w:pPr>
          </w:p>
        </w:tc>
        <w:tc>
          <w:tcPr>
            <w:tcW w:w="1480" w:type="dxa"/>
            <w:noWrap w:val="0"/>
            <w:vAlign w:val="top"/>
          </w:tcPr>
          <w:p w14:paraId="10E90DA3">
            <w:pPr>
              <w:ind w:right="0" w:rightChars="0"/>
              <w:rPr>
                <w:rFonts w:eastAsia="仿宋_GB2312"/>
                <w:color w:val="000000"/>
                <w:sz w:val="30"/>
                <w:szCs w:val="30"/>
              </w:rPr>
            </w:pPr>
          </w:p>
        </w:tc>
        <w:tc>
          <w:tcPr>
            <w:tcW w:w="1020" w:type="dxa"/>
            <w:noWrap w:val="0"/>
            <w:vAlign w:val="top"/>
          </w:tcPr>
          <w:p w14:paraId="12E47474">
            <w:pPr>
              <w:ind w:right="0" w:rightChars="0"/>
              <w:rPr>
                <w:rFonts w:eastAsia="仿宋_GB2312"/>
                <w:color w:val="000000"/>
                <w:sz w:val="30"/>
                <w:szCs w:val="30"/>
              </w:rPr>
            </w:pPr>
          </w:p>
        </w:tc>
        <w:tc>
          <w:tcPr>
            <w:tcW w:w="921" w:type="dxa"/>
            <w:noWrap w:val="0"/>
            <w:vAlign w:val="top"/>
          </w:tcPr>
          <w:p w14:paraId="6BD12BD1">
            <w:pPr>
              <w:ind w:right="0" w:rightChars="0"/>
              <w:rPr>
                <w:rFonts w:eastAsia="仿宋_GB2312"/>
                <w:color w:val="000000"/>
                <w:sz w:val="30"/>
                <w:szCs w:val="30"/>
              </w:rPr>
            </w:pPr>
          </w:p>
        </w:tc>
      </w:tr>
      <w:tr w14:paraId="71E89E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16790714">
            <w:pPr>
              <w:ind w:right="0" w:rightChars="0"/>
              <w:rPr>
                <w:rFonts w:eastAsia="仿宋_GB2312"/>
                <w:color w:val="000000"/>
                <w:sz w:val="30"/>
                <w:szCs w:val="30"/>
              </w:rPr>
            </w:pPr>
          </w:p>
        </w:tc>
        <w:tc>
          <w:tcPr>
            <w:tcW w:w="1418" w:type="dxa"/>
            <w:noWrap w:val="0"/>
            <w:vAlign w:val="top"/>
          </w:tcPr>
          <w:p w14:paraId="50DED309">
            <w:pPr>
              <w:ind w:right="0" w:rightChars="0"/>
              <w:rPr>
                <w:rFonts w:eastAsia="仿宋_GB2312"/>
                <w:color w:val="000000"/>
                <w:sz w:val="30"/>
                <w:szCs w:val="30"/>
              </w:rPr>
            </w:pPr>
          </w:p>
        </w:tc>
        <w:tc>
          <w:tcPr>
            <w:tcW w:w="850" w:type="dxa"/>
            <w:noWrap w:val="0"/>
            <w:vAlign w:val="top"/>
          </w:tcPr>
          <w:p w14:paraId="15FB1EB7">
            <w:pPr>
              <w:ind w:right="0" w:rightChars="0"/>
              <w:rPr>
                <w:rFonts w:eastAsia="仿宋_GB2312"/>
                <w:color w:val="000000"/>
                <w:sz w:val="30"/>
                <w:szCs w:val="30"/>
              </w:rPr>
            </w:pPr>
          </w:p>
        </w:tc>
        <w:tc>
          <w:tcPr>
            <w:tcW w:w="1058" w:type="dxa"/>
            <w:noWrap w:val="0"/>
            <w:vAlign w:val="top"/>
          </w:tcPr>
          <w:p w14:paraId="18CF1A7D">
            <w:pPr>
              <w:ind w:right="0" w:rightChars="0"/>
              <w:rPr>
                <w:rFonts w:eastAsia="仿宋_GB2312"/>
                <w:color w:val="000000"/>
                <w:sz w:val="30"/>
                <w:szCs w:val="30"/>
              </w:rPr>
            </w:pPr>
          </w:p>
        </w:tc>
        <w:tc>
          <w:tcPr>
            <w:tcW w:w="880" w:type="dxa"/>
            <w:noWrap w:val="0"/>
            <w:vAlign w:val="top"/>
          </w:tcPr>
          <w:p w14:paraId="58FB9B64">
            <w:pPr>
              <w:ind w:right="0" w:rightChars="0"/>
              <w:rPr>
                <w:rFonts w:eastAsia="仿宋_GB2312"/>
                <w:color w:val="000000"/>
                <w:sz w:val="30"/>
                <w:szCs w:val="30"/>
              </w:rPr>
            </w:pPr>
          </w:p>
        </w:tc>
        <w:tc>
          <w:tcPr>
            <w:tcW w:w="1020" w:type="dxa"/>
            <w:noWrap w:val="0"/>
            <w:vAlign w:val="top"/>
          </w:tcPr>
          <w:p w14:paraId="183C8634">
            <w:pPr>
              <w:ind w:right="0" w:rightChars="0"/>
              <w:rPr>
                <w:rFonts w:eastAsia="仿宋_GB2312"/>
                <w:color w:val="000000"/>
                <w:sz w:val="30"/>
                <w:szCs w:val="30"/>
              </w:rPr>
            </w:pPr>
          </w:p>
        </w:tc>
        <w:tc>
          <w:tcPr>
            <w:tcW w:w="1480" w:type="dxa"/>
            <w:noWrap w:val="0"/>
            <w:vAlign w:val="top"/>
          </w:tcPr>
          <w:p w14:paraId="50AB6C87">
            <w:pPr>
              <w:ind w:right="0" w:rightChars="0"/>
              <w:rPr>
                <w:rFonts w:eastAsia="仿宋_GB2312"/>
                <w:color w:val="000000"/>
                <w:sz w:val="30"/>
                <w:szCs w:val="30"/>
              </w:rPr>
            </w:pPr>
          </w:p>
        </w:tc>
        <w:tc>
          <w:tcPr>
            <w:tcW w:w="1020" w:type="dxa"/>
            <w:noWrap w:val="0"/>
            <w:vAlign w:val="top"/>
          </w:tcPr>
          <w:p w14:paraId="1110C364">
            <w:pPr>
              <w:ind w:right="0" w:rightChars="0"/>
              <w:rPr>
                <w:rFonts w:eastAsia="仿宋_GB2312"/>
                <w:color w:val="000000"/>
                <w:sz w:val="30"/>
                <w:szCs w:val="30"/>
              </w:rPr>
            </w:pPr>
          </w:p>
        </w:tc>
        <w:tc>
          <w:tcPr>
            <w:tcW w:w="921" w:type="dxa"/>
            <w:noWrap w:val="0"/>
            <w:vAlign w:val="top"/>
          </w:tcPr>
          <w:p w14:paraId="37239D22">
            <w:pPr>
              <w:ind w:right="0" w:rightChars="0"/>
              <w:rPr>
                <w:rFonts w:eastAsia="仿宋_GB2312"/>
                <w:color w:val="000000"/>
                <w:sz w:val="30"/>
                <w:szCs w:val="30"/>
              </w:rPr>
            </w:pPr>
          </w:p>
        </w:tc>
      </w:tr>
    </w:tbl>
    <w:p w14:paraId="5777772E">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黑体"/>
          <w:b/>
          <w:color w:val="000000"/>
          <w:kern w:val="0"/>
          <w:sz w:val="24"/>
          <w:szCs w:val="24"/>
          <w:lang w:val="en-US" w:eastAsia="zh-CN"/>
        </w:rPr>
      </w:pPr>
      <w:r>
        <w:rPr>
          <w:rFonts w:hint="eastAsia" w:ascii="宋体" w:hAnsi="宋体" w:eastAsia="宋体" w:cs="黑体"/>
          <w:b/>
          <w:color w:val="000000"/>
          <w:kern w:val="0"/>
          <w:sz w:val="24"/>
          <w:szCs w:val="24"/>
          <w:lang w:val="en-US" w:eastAsia="zh-CN"/>
        </w:rPr>
        <w:t>附</w:t>
      </w:r>
      <w:bookmarkStart w:id="559" w:name="_Toc296944567"/>
      <w:bookmarkStart w:id="560" w:name="_Toc296891056"/>
      <w:bookmarkStart w:id="561" w:name="_Toc267261699"/>
      <w:bookmarkStart w:id="562" w:name="_Toc296891268"/>
      <w:bookmarkStart w:id="563" w:name="_Toc296503228"/>
      <w:bookmarkStart w:id="564" w:name="_Toc296346729"/>
      <w:bookmarkStart w:id="565" w:name="_Toc296347227"/>
      <w:r>
        <w:rPr>
          <w:rFonts w:hint="eastAsia" w:ascii="宋体" w:hAnsi="宋体" w:eastAsia="宋体" w:cs="黑体"/>
          <w:b/>
          <w:color w:val="000000"/>
          <w:kern w:val="0"/>
          <w:sz w:val="24"/>
          <w:szCs w:val="24"/>
          <w:lang w:val="en-US" w:eastAsia="zh-CN"/>
        </w:rPr>
        <w:t>件6：</w:t>
      </w:r>
    </w:p>
    <w:bookmarkEnd w:id="559"/>
    <w:bookmarkEnd w:id="560"/>
    <w:bookmarkEnd w:id="561"/>
    <w:bookmarkEnd w:id="562"/>
    <w:bookmarkEnd w:id="563"/>
    <w:bookmarkEnd w:id="564"/>
    <w:bookmarkEnd w:id="565"/>
    <w:p w14:paraId="28648750">
      <w:pPr>
        <w:spacing w:before="156" w:beforeLines="50" w:after="156" w:afterLines="50" w:line="440" w:lineRule="exact"/>
        <w:ind w:right="0" w:rightChars="0"/>
        <w:jc w:val="center"/>
        <w:rPr>
          <w:rFonts w:eastAsia="黑体"/>
          <w:color w:val="000000"/>
          <w:sz w:val="30"/>
          <w:szCs w:val="30"/>
        </w:rPr>
      </w:pPr>
      <w:r>
        <w:rPr>
          <w:rFonts w:eastAsia="黑体"/>
          <w:color w:val="000000"/>
          <w:sz w:val="30"/>
          <w:szCs w:val="30"/>
        </w:rPr>
        <w:t>承包人主要施工管理人员表</w:t>
      </w:r>
    </w:p>
    <w:tbl>
      <w:tblPr>
        <w:tblStyle w:val="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3752"/>
      </w:tblGrid>
      <w:tr w14:paraId="433537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09793B72">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名    称</w:t>
            </w:r>
          </w:p>
        </w:tc>
        <w:tc>
          <w:tcPr>
            <w:tcW w:w="1418" w:type="dxa"/>
            <w:tcBorders>
              <w:top w:val="single" w:color="auto" w:sz="12" w:space="0"/>
              <w:bottom w:val="double" w:color="auto" w:sz="6" w:space="0"/>
            </w:tcBorders>
            <w:noWrap w:val="0"/>
            <w:vAlign w:val="center"/>
          </w:tcPr>
          <w:p w14:paraId="4FD9972B">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姓名</w:t>
            </w:r>
          </w:p>
        </w:tc>
        <w:tc>
          <w:tcPr>
            <w:tcW w:w="1134" w:type="dxa"/>
            <w:tcBorders>
              <w:top w:val="single" w:color="auto" w:sz="12" w:space="0"/>
              <w:bottom w:val="double" w:color="auto" w:sz="6" w:space="0"/>
            </w:tcBorders>
            <w:noWrap w:val="0"/>
            <w:vAlign w:val="center"/>
          </w:tcPr>
          <w:p w14:paraId="7D74E4A1">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职务</w:t>
            </w:r>
          </w:p>
        </w:tc>
        <w:tc>
          <w:tcPr>
            <w:tcW w:w="1134" w:type="dxa"/>
            <w:tcBorders>
              <w:top w:val="single" w:color="auto" w:sz="12" w:space="0"/>
              <w:bottom w:val="double" w:color="auto" w:sz="6" w:space="0"/>
            </w:tcBorders>
            <w:noWrap w:val="0"/>
            <w:vAlign w:val="center"/>
          </w:tcPr>
          <w:p w14:paraId="7722F8FA">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职称</w:t>
            </w:r>
          </w:p>
        </w:tc>
        <w:tc>
          <w:tcPr>
            <w:tcW w:w="3752" w:type="dxa"/>
            <w:tcBorders>
              <w:top w:val="single" w:color="auto" w:sz="12" w:space="0"/>
              <w:bottom w:val="double" w:color="auto" w:sz="6" w:space="0"/>
            </w:tcBorders>
            <w:noWrap w:val="0"/>
            <w:vAlign w:val="center"/>
          </w:tcPr>
          <w:p w14:paraId="0EECDF34">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主要资历、经验及承担过的项目</w:t>
            </w:r>
          </w:p>
        </w:tc>
      </w:tr>
      <w:tr w14:paraId="1B939B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09" w:type="dxa"/>
            <w:gridSpan w:val="5"/>
            <w:tcBorders>
              <w:top w:val="double" w:color="auto" w:sz="6" w:space="0"/>
              <w:bottom w:val="single" w:color="auto" w:sz="6" w:space="0"/>
            </w:tcBorders>
            <w:noWrap w:val="0"/>
            <w:vAlign w:val="center"/>
          </w:tcPr>
          <w:p w14:paraId="2E1E9AD9">
            <w:pPr>
              <w:pStyle w:val="5"/>
              <w:keepNext/>
              <w:tabs>
                <w:tab w:val="left" w:pos="4097"/>
                <w:tab w:val="center" w:pos="4936"/>
              </w:tabs>
              <w:spacing w:line="440" w:lineRule="exact"/>
              <w:ind w:left="63" w:right="0" w:rightChars="0"/>
              <w:jc w:val="left"/>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一、总部人员</w:t>
            </w:r>
          </w:p>
        </w:tc>
      </w:tr>
      <w:tr w14:paraId="118382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33C79633">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项目主管</w:t>
            </w:r>
          </w:p>
        </w:tc>
        <w:tc>
          <w:tcPr>
            <w:tcW w:w="1418" w:type="dxa"/>
            <w:tcBorders>
              <w:top w:val="nil"/>
            </w:tcBorders>
            <w:noWrap w:val="0"/>
            <w:vAlign w:val="center"/>
          </w:tcPr>
          <w:p w14:paraId="2723A01F">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top w:val="nil"/>
            </w:tcBorders>
            <w:noWrap w:val="0"/>
            <w:vAlign w:val="center"/>
          </w:tcPr>
          <w:p w14:paraId="624552E8">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top w:val="nil"/>
            </w:tcBorders>
            <w:noWrap w:val="0"/>
            <w:vAlign w:val="center"/>
          </w:tcPr>
          <w:p w14:paraId="77D3736E">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3752" w:type="dxa"/>
            <w:tcBorders>
              <w:top w:val="nil"/>
            </w:tcBorders>
            <w:noWrap w:val="0"/>
            <w:vAlign w:val="center"/>
          </w:tcPr>
          <w:p w14:paraId="6E8E6EEF">
            <w:pPr>
              <w:pStyle w:val="5"/>
              <w:keepNext/>
              <w:spacing w:line="440" w:lineRule="exact"/>
              <w:ind w:left="63" w:right="0" w:rightChars="0"/>
              <w:jc w:val="center"/>
              <w:rPr>
                <w:rFonts w:hint="eastAsia" w:ascii="宋体" w:hAnsi="宋体" w:eastAsia="宋体" w:cs="宋体"/>
                <w:color w:val="000000"/>
                <w:spacing w:val="0"/>
                <w:sz w:val="21"/>
                <w:szCs w:val="21"/>
              </w:rPr>
            </w:pPr>
          </w:p>
        </w:tc>
      </w:tr>
      <w:tr w14:paraId="70C3DC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692F14FD">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418" w:type="dxa"/>
            <w:noWrap w:val="0"/>
            <w:vAlign w:val="center"/>
          </w:tcPr>
          <w:p w14:paraId="2C1D3350">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2C674835">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247E3947">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5F268FAE">
            <w:pPr>
              <w:pStyle w:val="5"/>
              <w:keepNext/>
              <w:spacing w:line="440" w:lineRule="exact"/>
              <w:ind w:left="63" w:right="0" w:rightChars="0"/>
              <w:jc w:val="center"/>
              <w:rPr>
                <w:rFonts w:hint="eastAsia" w:ascii="宋体" w:hAnsi="宋体" w:eastAsia="宋体" w:cs="宋体"/>
                <w:color w:val="000000"/>
                <w:spacing w:val="0"/>
                <w:sz w:val="21"/>
                <w:szCs w:val="21"/>
              </w:rPr>
            </w:pPr>
          </w:p>
        </w:tc>
      </w:tr>
      <w:tr w14:paraId="5F0A77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738B3461">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其他人员</w:t>
            </w:r>
          </w:p>
        </w:tc>
        <w:tc>
          <w:tcPr>
            <w:tcW w:w="1418" w:type="dxa"/>
            <w:noWrap w:val="0"/>
            <w:vAlign w:val="center"/>
          </w:tcPr>
          <w:p w14:paraId="27334912">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018726C3">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7FDE1002">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4FB1AD5E">
            <w:pPr>
              <w:pStyle w:val="5"/>
              <w:keepNext/>
              <w:spacing w:line="440" w:lineRule="exact"/>
              <w:ind w:left="63" w:right="0" w:rightChars="0"/>
              <w:jc w:val="center"/>
              <w:rPr>
                <w:rFonts w:hint="eastAsia" w:ascii="宋体" w:hAnsi="宋体" w:eastAsia="宋体" w:cs="宋体"/>
                <w:color w:val="000000"/>
                <w:spacing w:val="0"/>
                <w:sz w:val="21"/>
                <w:szCs w:val="21"/>
              </w:rPr>
            </w:pPr>
          </w:p>
        </w:tc>
      </w:tr>
      <w:tr w14:paraId="145276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1A032E0F">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418" w:type="dxa"/>
            <w:noWrap w:val="0"/>
            <w:vAlign w:val="center"/>
          </w:tcPr>
          <w:p w14:paraId="0093C9D1">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4C7E142F">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6D9414DB">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26578EAE">
            <w:pPr>
              <w:pStyle w:val="5"/>
              <w:keepNext/>
              <w:spacing w:line="440" w:lineRule="exact"/>
              <w:ind w:left="63" w:right="0" w:rightChars="0"/>
              <w:jc w:val="center"/>
              <w:rPr>
                <w:rFonts w:hint="eastAsia" w:ascii="宋体" w:hAnsi="宋体" w:eastAsia="宋体" w:cs="宋体"/>
                <w:color w:val="000000"/>
                <w:spacing w:val="0"/>
                <w:sz w:val="21"/>
                <w:szCs w:val="21"/>
              </w:rPr>
            </w:pPr>
          </w:p>
        </w:tc>
      </w:tr>
      <w:tr w14:paraId="75F25C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09" w:type="dxa"/>
            <w:gridSpan w:val="5"/>
            <w:tcBorders>
              <w:top w:val="single" w:color="auto" w:sz="6" w:space="0"/>
              <w:bottom w:val="single" w:color="auto" w:sz="6" w:space="0"/>
            </w:tcBorders>
            <w:noWrap w:val="0"/>
            <w:vAlign w:val="center"/>
          </w:tcPr>
          <w:p w14:paraId="412A4677">
            <w:pPr>
              <w:pStyle w:val="5"/>
              <w:keepNext/>
              <w:spacing w:line="440" w:lineRule="exact"/>
              <w:ind w:left="63" w:right="0" w:rightChars="0"/>
              <w:jc w:val="both"/>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二、现场人员</w:t>
            </w:r>
          </w:p>
        </w:tc>
      </w:tr>
      <w:tr w14:paraId="4B414A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0" w:hRule="atLeast"/>
          <w:jc w:val="center"/>
        </w:trPr>
        <w:tc>
          <w:tcPr>
            <w:tcW w:w="1871" w:type="dxa"/>
            <w:tcBorders>
              <w:top w:val="single" w:color="auto" w:sz="6" w:space="0"/>
              <w:bottom w:val="single" w:color="auto" w:sz="6" w:space="0"/>
            </w:tcBorders>
            <w:noWrap w:val="0"/>
            <w:vAlign w:val="center"/>
          </w:tcPr>
          <w:p w14:paraId="33703BA7">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项目经理</w:t>
            </w:r>
          </w:p>
        </w:tc>
        <w:tc>
          <w:tcPr>
            <w:tcW w:w="1418" w:type="dxa"/>
            <w:noWrap w:val="0"/>
            <w:vAlign w:val="center"/>
          </w:tcPr>
          <w:p w14:paraId="21AC7C9F">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63052098">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1B705FF6">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12DC473A">
            <w:pPr>
              <w:pStyle w:val="5"/>
              <w:keepNext/>
              <w:spacing w:line="440" w:lineRule="exact"/>
              <w:ind w:left="63" w:right="0" w:rightChars="0"/>
              <w:jc w:val="center"/>
              <w:rPr>
                <w:rFonts w:hint="eastAsia" w:ascii="宋体" w:hAnsi="宋体" w:eastAsia="宋体" w:cs="宋体"/>
                <w:color w:val="000000"/>
                <w:spacing w:val="0"/>
                <w:sz w:val="21"/>
                <w:szCs w:val="21"/>
              </w:rPr>
            </w:pPr>
          </w:p>
        </w:tc>
      </w:tr>
      <w:tr w14:paraId="11C957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9913DD0">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项目副经理</w:t>
            </w:r>
          </w:p>
        </w:tc>
        <w:tc>
          <w:tcPr>
            <w:tcW w:w="1418" w:type="dxa"/>
            <w:noWrap w:val="0"/>
            <w:vAlign w:val="center"/>
          </w:tcPr>
          <w:p w14:paraId="4301C405">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28081CDE">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63293BB0">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66368341">
            <w:pPr>
              <w:pStyle w:val="5"/>
              <w:keepNext/>
              <w:spacing w:line="440" w:lineRule="exact"/>
              <w:ind w:left="63" w:right="0" w:rightChars="0"/>
              <w:jc w:val="center"/>
              <w:rPr>
                <w:rFonts w:hint="eastAsia" w:ascii="宋体" w:hAnsi="宋体" w:eastAsia="宋体" w:cs="宋体"/>
                <w:color w:val="000000"/>
                <w:spacing w:val="0"/>
                <w:sz w:val="21"/>
                <w:szCs w:val="21"/>
              </w:rPr>
            </w:pPr>
          </w:p>
        </w:tc>
      </w:tr>
      <w:tr w14:paraId="6EB2F0D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EBFC40F">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技术负责人</w:t>
            </w:r>
          </w:p>
        </w:tc>
        <w:tc>
          <w:tcPr>
            <w:tcW w:w="1418" w:type="dxa"/>
            <w:noWrap w:val="0"/>
            <w:vAlign w:val="center"/>
          </w:tcPr>
          <w:p w14:paraId="1B337EA4">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07F77510">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6C7CD5D2">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2AACA515">
            <w:pPr>
              <w:pStyle w:val="5"/>
              <w:keepNext/>
              <w:spacing w:line="440" w:lineRule="exact"/>
              <w:ind w:left="63" w:right="0" w:rightChars="0"/>
              <w:jc w:val="center"/>
              <w:rPr>
                <w:rFonts w:hint="eastAsia" w:ascii="宋体" w:hAnsi="宋体" w:eastAsia="宋体" w:cs="宋体"/>
                <w:color w:val="000000"/>
                <w:spacing w:val="0"/>
                <w:sz w:val="21"/>
                <w:szCs w:val="21"/>
              </w:rPr>
            </w:pPr>
          </w:p>
        </w:tc>
      </w:tr>
      <w:tr w14:paraId="512DC5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D2CEB6F">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造价管理</w:t>
            </w:r>
          </w:p>
        </w:tc>
        <w:tc>
          <w:tcPr>
            <w:tcW w:w="1418" w:type="dxa"/>
            <w:noWrap w:val="0"/>
            <w:vAlign w:val="center"/>
          </w:tcPr>
          <w:p w14:paraId="0DD6B9F2">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5712745C">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5E96375F">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24FA40A3">
            <w:pPr>
              <w:pStyle w:val="5"/>
              <w:keepNext/>
              <w:spacing w:line="440" w:lineRule="exact"/>
              <w:ind w:left="63" w:right="0" w:rightChars="0"/>
              <w:jc w:val="center"/>
              <w:rPr>
                <w:rFonts w:hint="eastAsia" w:ascii="宋体" w:hAnsi="宋体" w:eastAsia="宋体" w:cs="宋体"/>
                <w:color w:val="000000"/>
                <w:spacing w:val="0"/>
                <w:sz w:val="21"/>
                <w:szCs w:val="21"/>
              </w:rPr>
            </w:pPr>
          </w:p>
        </w:tc>
      </w:tr>
      <w:tr w14:paraId="6F82302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5E9DE28F">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质量管理</w:t>
            </w:r>
          </w:p>
        </w:tc>
        <w:tc>
          <w:tcPr>
            <w:tcW w:w="1418" w:type="dxa"/>
            <w:noWrap w:val="0"/>
            <w:vAlign w:val="center"/>
          </w:tcPr>
          <w:p w14:paraId="55DC5390">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08831CBD">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28E48B6D">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314E5B9F">
            <w:pPr>
              <w:pStyle w:val="5"/>
              <w:keepNext/>
              <w:spacing w:line="440" w:lineRule="exact"/>
              <w:ind w:left="63" w:right="0" w:rightChars="0"/>
              <w:jc w:val="center"/>
              <w:rPr>
                <w:rFonts w:hint="eastAsia" w:ascii="宋体" w:hAnsi="宋体" w:eastAsia="宋体" w:cs="宋体"/>
                <w:color w:val="000000"/>
                <w:spacing w:val="0"/>
                <w:sz w:val="21"/>
                <w:szCs w:val="21"/>
              </w:rPr>
            </w:pPr>
          </w:p>
        </w:tc>
      </w:tr>
      <w:tr w14:paraId="71F68A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24ACDF2">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材料管理</w:t>
            </w:r>
          </w:p>
        </w:tc>
        <w:tc>
          <w:tcPr>
            <w:tcW w:w="1418" w:type="dxa"/>
            <w:noWrap w:val="0"/>
            <w:vAlign w:val="center"/>
          </w:tcPr>
          <w:p w14:paraId="7F8C82D0">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2393D87F">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751F4182">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4C981592">
            <w:pPr>
              <w:pStyle w:val="5"/>
              <w:keepNext/>
              <w:spacing w:line="440" w:lineRule="exact"/>
              <w:ind w:left="63" w:right="0" w:rightChars="0"/>
              <w:jc w:val="center"/>
              <w:rPr>
                <w:rFonts w:hint="eastAsia" w:ascii="宋体" w:hAnsi="宋体" w:eastAsia="宋体" w:cs="宋体"/>
                <w:color w:val="000000"/>
                <w:spacing w:val="0"/>
                <w:sz w:val="21"/>
                <w:szCs w:val="21"/>
              </w:rPr>
            </w:pPr>
          </w:p>
        </w:tc>
      </w:tr>
      <w:tr w14:paraId="1FCBE9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3018E282">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计划管理</w:t>
            </w:r>
          </w:p>
        </w:tc>
        <w:tc>
          <w:tcPr>
            <w:tcW w:w="1418" w:type="dxa"/>
            <w:noWrap w:val="0"/>
            <w:vAlign w:val="center"/>
          </w:tcPr>
          <w:p w14:paraId="25B3801B">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4D2A3F3D">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7CA17D85">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70565857">
            <w:pPr>
              <w:pStyle w:val="5"/>
              <w:keepNext/>
              <w:spacing w:line="440" w:lineRule="exact"/>
              <w:ind w:left="63" w:right="0" w:rightChars="0"/>
              <w:jc w:val="center"/>
              <w:rPr>
                <w:rFonts w:hint="eastAsia" w:ascii="宋体" w:hAnsi="宋体" w:eastAsia="宋体" w:cs="宋体"/>
                <w:color w:val="000000"/>
                <w:spacing w:val="0"/>
                <w:sz w:val="21"/>
                <w:szCs w:val="21"/>
              </w:rPr>
            </w:pPr>
          </w:p>
        </w:tc>
      </w:tr>
      <w:tr w14:paraId="0C337D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CC4403E">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安全管理</w:t>
            </w:r>
          </w:p>
        </w:tc>
        <w:tc>
          <w:tcPr>
            <w:tcW w:w="1418" w:type="dxa"/>
            <w:noWrap w:val="0"/>
            <w:vAlign w:val="center"/>
          </w:tcPr>
          <w:p w14:paraId="2FC78E45">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2DBA6901">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0999B23A">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1B2A757D">
            <w:pPr>
              <w:pStyle w:val="5"/>
              <w:keepNext/>
              <w:spacing w:line="440" w:lineRule="exact"/>
              <w:ind w:left="63" w:right="0" w:rightChars="0"/>
              <w:jc w:val="center"/>
              <w:rPr>
                <w:rFonts w:hint="eastAsia" w:ascii="宋体" w:hAnsi="宋体" w:eastAsia="宋体" w:cs="宋体"/>
                <w:color w:val="000000"/>
                <w:spacing w:val="0"/>
                <w:sz w:val="21"/>
                <w:szCs w:val="21"/>
              </w:rPr>
            </w:pPr>
          </w:p>
        </w:tc>
      </w:tr>
      <w:tr w14:paraId="146FC3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115A122E">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其他人员</w:t>
            </w:r>
          </w:p>
        </w:tc>
        <w:tc>
          <w:tcPr>
            <w:tcW w:w="1418" w:type="dxa"/>
            <w:noWrap w:val="0"/>
            <w:vAlign w:val="center"/>
          </w:tcPr>
          <w:p w14:paraId="4CCA06B5">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31479F42">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62723A27">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4A87536F">
            <w:pPr>
              <w:pStyle w:val="5"/>
              <w:keepNext/>
              <w:spacing w:line="440" w:lineRule="exact"/>
              <w:ind w:left="63" w:right="0" w:rightChars="0"/>
              <w:jc w:val="center"/>
              <w:rPr>
                <w:rFonts w:hint="eastAsia" w:ascii="宋体" w:hAnsi="宋体" w:eastAsia="宋体" w:cs="宋体"/>
                <w:color w:val="000000"/>
                <w:spacing w:val="0"/>
                <w:sz w:val="21"/>
                <w:szCs w:val="21"/>
              </w:rPr>
            </w:pPr>
          </w:p>
        </w:tc>
      </w:tr>
      <w:tr w14:paraId="4FDC2E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5C3B916F">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418" w:type="dxa"/>
            <w:tcBorders>
              <w:bottom w:val="nil"/>
            </w:tcBorders>
            <w:noWrap w:val="0"/>
            <w:vAlign w:val="center"/>
          </w:tcPr>
          <w:p w14:paraId="17947B9B">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bottom w:val="nil"/>
            </w:tcBorders>
            <w:noWrap w:val="0"/>
            <w:vAlign w:val="center"/>
          </w:tcPr>
          <w:p w14:paraId="0C2CBD9D">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bottom w:val="nil"/>
            </w:tcBorders>
            <w:noWrap w:val="0"/>
            <w:vAlign w:val="center"/>
          </w:tcPr>
          <w:p w14:paraId="45EC1FA3">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3752" w:type="dxa"/>
            <w:tcBorders>
              <w:bottom w:val="nil"/>
            </w:tcBorders>
            <w:noWrap w:val="0"/>
            <w:vAlign w:val="center"/>
          </w:tcPr>
          <w:p w14:paraId="4D8E3DBA">
            <w:pPr>
              <w:pStyle w:val="5"/>
              <w:keepNext/>
              <w:spacing w:line="440" w:lineRule="exact"/>
              <w:ind w:left="63" w:right="0" w:rightChars="0"/>
              <w:jc w:val="center"/>
              <w:rPr>
                <w:rFonts w:hint="eastAsia" w:ascii="宋体" w:hAnsi="宋体" w:eastAsia="宋体" w:cs="宋体"/>
                <w:color w:val="000000"/>
                <w:spacing w:val="0"/>
                <w:sz w:val="21"/>
                <w:szCs w:val="21"/>
              </w:rPr>
            </w:pPr>
          </w:p>
        </w:tc>
      </w:tr>
      <w:tr w14:paraId="3E3C38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4A7FD5E5">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418" w:type="dxa"/>
            <w:noWrap w:val="0"/>
            <w:vAlign w:val="center"/>
          </w:tcPr>
          <w:p w14:paraId="59BAD492">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082C9646">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5BB00EC0">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1BCE3BFD">
            <w:pPr>
              <w:pStyle w:val="5"/>
              <w:keepNext/>
              <w:spacing w:line="440" w:lineRule="exact"/>
              <w:ind w:left="63" w:right="0" w:rightChars="0"/>
              <w:jc w:val="center"/>
              <w:rPr>
                <w:rFonts w:hint="eastAsia" w:ascii="宋体" w:hAnsi="宋体" w:eastAsia="宋体" w:cs="宋体"/>
                <w:color w:val="000000"/>
                <w:spacing w:val="0"/>
                <w:sz w:val="21"/>
                <w:szCs w:val="21"/>
              </w:rPr>
            </w:pPr>
          </w:p>
        </w:tc>
      </w:tr>
      <w:tr w14:paraId="237048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32C62145">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418" w:type="dxa"/>
            <w:noWrap w:val="0"/>
            <w:vAlign w:val="center"/>
          </w:tcPr>
          <w:p w14:paraId="534AAE05">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2A221E1D">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30820BF4">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67081C2E">
            <w:pPr>
              <w:pStyle w:val="5"/>
              <w:keepNext/>
              <w:spacing w:line="440" w:lineRule="exact"/>
              <w:ind w:left="63" w:right="0" w:rightChars="0"/>
              <w:jc w:val="center"/>
              <w:rPr>
                <w:rFonts w:hint="eastAsia" w:ascii="宋体" w:hAnsi="宋体" w:eastAsia="宋体" w:cs="宋体"/>
                <w:color w:val="000000"/>
                <w:spacing w:val="0"/>
                <w:sz w:val="21"/>
                <w:szCs w:val="21"/>
              </w:rPr>
            </w:pPr>
          </w:p>
        </w:tc>
      </w:tr>
      <w:tr w14:paraId="6C7A18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373ABB84">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418" w:type="dxa"/>
            <w:noWrap w:val="0"/>
            <w:vAlign w:val="center"/>
          </w:tcPr>
          <w:p w14:paraId="138BC877">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17B3AE8B">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6D033347">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62C7EC4F">
            <w:pPr>
              <w:pStyle w:val="5"/>
              <w:keepNext/>
              <w:spacing w:line="440" w:lineRule="exact"/>
              <w:ind w:left="63" w:right="0" w:rightChars="0"/>
              <w:jc w:val="center"/>
              <w:rPr>
                <w:rFonts w:hint="eastAsia" w:ascii="宋体" w:hAnsi="宋体" w:eastAsia="宋体" w:cs="宋体"/>
                <w:color w:val="000000"/>
                <w:spacing w:val="0"/>
                <w:sz w:val="21"/>
                <w:szCs w:val="21"/>
              </w:rPr>
            </w:pPr>
          </w:p>
        </w:tc>
      </w:tr>
      <w:tr w14:paraId="0D8711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075A6FB9">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418" w:type="dxa"/>
            <w:tcBorders>
              <w:bottom w:val="single" w:color="auto" w:sz="12" w:space="0"/>
            </w:tcBorders>
            <w:noWrap w:val="0"/>
            <w:vAlign w:val="center"/>
          </w:tcPr>
          <w:p w14:paraId="14307D20">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bottom w:val="single" w:color="auto" w:sz="12" w:space="0"/>
            </w:tcBorders>
            <w:noWrap w:val="0"/>
            <w:vAlign w:val="center"/>
          </w:tcPr>
          <w:p w14:paraId="48AAA432">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bottom w:val="single" w:color="auto" w:sz="12" w:space="0"/>
            </w:tcBorders>
            <w:noWrap w:val="0"/>
            <w:vAlign w:val="center"/>
          </w:tcPr>
          <w:p w14:paraId="0B4028D5">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3752" w:type="dxa"/>
            <w:tcBorders>
              <w:bottom w:val="single" w:color="auto" w:sz="12" w:space="0"/>
            </w:tcBorders>
            <w:noWrap w:val="0"/>
            <w:vAlign w:val="center"/>
          </w:tcPr>
          <w:p w14:paraId="5D7BBF34">
            <w:pPr>
              <w:pStyle w:val="5"/>
              <w:keepNext/>
              <w:spacing w:line="440" w:lineRule="exact"/>
              <w:ind w:left="63" w:right="0" w:rightChars="0"/>
              <w:jc w:val="center"/>
              <w:rPr>
                <w:rFonts w:hint="eastAsia" w:ascii="宋体" w:hAnsi="宋体" w:eastAsia="宋体" w:cs="宋体"/>
                <w:color w:val="000000"/>
                <w:spacing w:val="0"/>
                <w:sz w:val="21"/>
                <w:szCs w:val="21"/>
              </w:rPr>
            </w:pPr>
          </w:p>
        </w:tc>
      </w:tr>
    </w:tbl>
    <w:p w14:paraId="74A813F3">
      <w:pPr>
        <w:pStyle w:val="2"/>
        <w:spacing w:before="120" w:after="120" w:line="520" w:lineRule="exact"/>
        <w:ind w:firstLine="2650" w:firstLineChars="600"/>
        <w:jc w:val="both"/>
        <w:rPr>
          <w:rFonts w:hint="eastAsia"/>
          <w:color w:val="000000"/>
        </w:rPr>
      </w:pPr>
    </w:p>
    <w:p w14:paraId="3E8568F9">
      <w:pPr>
        <w:rPr>
          <w:rFonts w:hint="eastAsia"/>
          <w:color w:val="000000"/>
        </w:rPr>
      </w:pPr>
    </w:p>
    <w:p w14:paraId="292447CE">
      <w:pPr>
        <w:rPr>
          <w:rFonts w:hint="eastAsia"/>
          <w:color w:val="000000"/>
        </w:rPr>
      </w:pPr>
    </w:p>
    <w:p w14:paraId="3DCFF0DB">
      <w:pPr>
        <w:rPr>
          <w:rFonts w:hint="eastAsia"/>
          <w:color w:val="000000"/>
        </w:rPr>
      </w:pPr>
    </w:p>
    <w:p w14:paraId="4031EB94">
      <w:pPr>
        <w:rPr>
          <w:rFonts w:hint="eastAsia"/>
          <w:color w:val="000000"/>
        </w:rPr>
      </w:pPr>
    </w:p>
    <w:p w14:paraId="0696BB8E">
      <w:pPr>
        <w:rPr>
          <w:rFonts w:hint="eastAsia"/>
          <w:color w:val="000000"/>
        </w:rPr>
      </w:pPr>
    </w:p>
    <w:p w14:paraId="47048845">
      <w:pPr>
        <w:rPr>
          <w:rFonts w:hint="eastAsia"/>
          <w:color w:val="000000"/>
        </w:rPr>
      </w:pPr>
    </w:p>
    <w:p w14:paraId="7315DC2B">
      <w:pPr>
        <w:rPr>
          <w:rFonts w:hint="eastAsia"/>
          <w:color w:val="000000"/>
        </w:rPr>
      </w:pPr>
    </w:p>
    <w:p w14:paraId="004F803B">
      <w:pPr>
        <w:rPr>
          <w:rFonts w:hint="eastAsia"/>
          <w:color w:val="000000"/>
        </w:rPr>
      </w:pPr>
    </w:p>
    <w:p w14:paraId="0D696193">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黑体"/>
          <w:b/>
          <w:color w:val="000000"/>
          <w:kern w:val="0"/>
          <w:sz w:val="24"/>
          <w:szCs w:val="24"/>
          <w:lang w:val="en-US" w:eastAsia="zh-CN"/>
        </w:rPr>
      </w:pPr>
      <w:r>
        <w:rPr>
          <w:rFonts w:hint="eastAsia" w:ascii="宋体" w:hAnsi="宋体" w:eastAsia="宋体" w:cs="黑体"/>
          <w:b/>
          <w:color w:val="000000"/>
          <w:kern w:val="0"/>
          <w:sz w:val="24"/>
          <w:szCs w:val="24"/>
          <w:lang w:val="en-US" w:eastAsia="zh-CN"/>
        </w:rPr>
        <w:t>附</w:t>
      </w:r>
      <w:bookmarkStart w:id="566" w:name="_Toc296503229"/>
      <w:bookmarkStart w:id="567" w:name="_Toc296346730"/>
      <w:bookmarkStart w:id="568" w:name="_Toc296944568"/>
      <w:bookmarkStart w:id="569" w:name="_Toc296347228"/>
      <w:bookmarkStart w:id="570" w:name="_Toc296891269"/>
      <w:bookmarkStart w:id="571" w:name="_Toc296891057"/>
      <w:r>
        <w:rPr>
          <w:rFonts w:hint="eastAsia" w:ascii="宋体" w:hAnsi="宋体" w:eastAsia="宋体" w:cs="黑体"/>
          <w:b/>
          <w:color w:val="000000"/>
          <w:kern w:val="0"/>
          <w:sz w:val="24"/>
          <w:szCs w:val="24"/>
          <w:lang w:val="en-US" w:eastAsia="zh-CN"/>
        </w:rPr>
        <w:t>件7：</w:t>
      </w:r>
    </w:p>
    <w:bookmarkEnd w:id="566"/>
    <w:bookmarkEnd w:id="567"/>
    <w:bookmarkEnd w:id="568"/>
    <w:bookmarkEnd w:id="569"/>
    <w:bookmarkEnd w:id="570"/>
    <w:bookmarkEnd w:id="571"/>
    <w:p w14:paraId="6D359FC5">
      <w:pPr>
        <w:spacing w:before="156" w:beforeLines="50" w:after="156" w:afterLines="50" w:line="440" w:lineRule="exact"/>
        <w:ind w:right="0" w:rightChars="0"/>
        <w:jc w:val="center"/>
        <w:rPr>
          <w:rFonts w:eastAsia="黑体"/>
          <w:color w:val="000000"/>
          <w:sz w:val="30"/>
          <w:szCs w:val="30"/>
        </w:rPr>
      </w:pPr>
      <w:r>
        <w:rPr>
          <w:rFonts w:eastAsia="黑体"/>
          <w:color w:val="000000"/>
          <w:sz w:val="30"/>
          <w:szCs w:val="30"/>
        </w:rPr>
        <w:t>分包人主要施工管理人员表</w:t>
      </w:r>
    </w:p>
    <w:tbl>
      <w:tblPr>
        <w:tblStyle w:val="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2B6539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7EEEB168">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名    称</w:t>
            </w:r>
          </w:p>
        </w:tc>
        <w:tc>
          <w:tcPr>
            <w:tcW w:w="1418" w:type="dxa"/>
            <w:tcBorders>
              <w:top w:val="single" w:color="auto" w:sz="12" w:space="0"/>
              <w:bottom w:val="double" w:color="auto" w:sz="6" w:space="0"/>
            </w:tcBorders>
            <w:noWrap w:val="0"/>
            <w:vAlign w:val="center"/>
          </w:tcPr>
          <w:p w14:paraId="545C4DCE">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姓名</w:t>
            </w:r>
          </w:p>
        </w:tc>
        <w:tc>
          <w:tcPr>
            <w:tcW w:w="1134" w:type="dxa"/>
            <w:tcBorders>
              <w:top w:val="single" w:color="auto" w:sz="12" w:space="0"/>
              <w:bottom w:val="double" w:color="auto" w:sz="6" w:space="0"/>
            </w:tcBorders>
            <w:noWrap w:val="0"/>
            <w:vAlign w:val="center"/>
          </w:tcPr>
          <w:p w14:paraId="2EFDE889">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职务</w:t>
            </w:r>
          </w:p>
        </w:tc>
        <w:tc>
          <w:tcPr>
            <w:tcW w:w="1134" w:type="dxa"/>
            <w:tcBorders>
              <w:top w:val="single" w:color="auto" w:sz="12" w:space="0"/>
              <w:bottom w:val="double" w:color="auto" w:sz="6" w:space="0"/>
            </w:tcBorders>
            <w:noWrap w:val="0"/>
            <w:vAlign w:val="center"/>
          </w:tcPr>
          <w:p w14:paraId="79560C14">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职称</w:t>
            </w:r>
          </w:p>
        </w:tc>
        <w:tc>
          <w:tcPr>
            <w:tcW w:w="4252" w:type="dxa"/>
            <w:tcBorders>
              <w:top w:val="single" w:color="auto" w:sz="12" w:space="0"/>
              <w:bottom w:val="double" w:color="auto" w:sz="6" w:space="0"/>
            </w:tcBorders>
            <w:noWrap w:val="0"/>
            <w:vAlign w:val="center"/>
          </w:tcPr>
          <w:p w14:paraId="5F49C084">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主要资历、经验及承担过的项目</w:t>
            </w:r>
          </w:p>
        </w:tc>
      </w:tr>
      <w:tr w14:paraId="7A7A2A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4B2311BE">
            <w:pPr>
              <w:pStyle w:val="5"/>
              <w:keepNext/>
              <w:spacing w:line="440" w:lineRule="exact"/>
              <w:ind w:left="63" w:right="0" w:rightChars="0"/>
              <w:jc w:val="both"/>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一、总部人员</w:t>
            </w:r>
          </w:p>
        </w:tc>
      </w:tr>
      <w:tr w14:paraId="02753C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0E4ED5C0">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项目主管</w:t>
            </w:r>
          </w:p>
        </w:tc>
        <w:tc>
          <w:tcPr>
            <w:tcW w:w="1418" w:type="dxa"/>
            <w:tcBorders>
              <w:top w:val="nil"/>
            </w:tcBorders>
            <w:noWrap w:val="0"/>
            <w:vAlign w:val="center"/>
          </w:tcPr>
          <w:p w14:paraId="7532ACEC">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top w:val="nil"/>
            </w:tcBorders>
            <w:noWrap w:val="0"/>
            <w:vAlign w:val="center"/>
          </w:tcPr>
          <w:p w14:paraId="3DC9788F">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top w:val="nil"/>
            </w:tcBorders>
            <w:noWrap w:val="0"/>
            <w:vAlign w:val="center"/>
          </w:tcPr>
          <w:p w14:paraId="39D0B423">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4252" w:type="dxa"/>
            <w:tcBorders>
              <w:top w:val="nil"/>
            </w:tcBorders>
            <w:noWrap w:val="0"/>
            <w:vAlign w:val="center"/>
          </w:tcPr>
          <w:p w14:paraId="56AE6E3F">
            <w:pPr>
              <w:pStyle w:val="5"/>
              <w:keepNext/>
              <w:spacing w:line="440" w:lineRule="exact"/>
              <w:ind w:left="63" w:right="0" w:rightChars="0"/>
              <w:jc w:val="center"/>
              <w:rPr>
                <w:rFonts w:hint="eastAsia" w:ascii="宋体" w:hAnsi="宋体" w:eastAsia="宋体" w:cs="宋体"/>
                <w:color w:val="000000"/>
                <w:spacing w:val="0"/>
                <w:sz w:val="21"/>
                <w:szCs w:val="21"/>
              </w:rPr>
            </w:pPr>
          </w:p>
        </w:tc>
      </w:tr>
      <w:tr w14:paraId="785474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5E3A57F5">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418" w:type="dxa"/>
            <w:noWrap w:val="0"/>
            <w:vAlign w:val="center"/>
          </w:tcPr>
          <w:p w14:paraId="00F89DF6">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704C9F4C">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01BFDA9C">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0B418FCA">
            <w:pPr>
              <w:pStyle w:val="5"/>
              <w:keepNext/>
              <w:spacing w:line="440" w:lineRule="exact"/>
              <w:ind w:left="63" w:right="0" w:rightChars="0"/>
              <w:jc w:val="center"/>
              <w:rPr>
                <w:rFonts w:hint="eastAsia" w:ascii="宋体" w:hAnsi="宋体" w:eastAsia="宋体" w:cs="宋体"/>
                <w:color w:val="000000"/>
                <w:spacing w:val="0"/>
                <w:sz w:val="21"/>
                <w:szCs w:val="21"/>
              </w:rPr>
            </w:pPr>
          </w:p>
        </w:tc>
      </w:tr>
      <w:tr w14:paraId="17D6CE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73DB4737">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其他人员</w:t>
            </w:r>
          </w:p>
        </w:tc>
        <w:tc>
          <w:tcPr>
            <w:tcW w:w="1418" w:type="dxa"/>
            <w:noWrap w:val="0"/>
            <w:vAlign w:val="center"/>
          </w:tcPr>
          <w:p w14:paraId="2BE50573">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4674AADA">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36B3C3BD">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3EA555F1">
            <w:pPr>
              <w:pStyle w:val="5"/>
              <w:keepNext/>
              <w:spacing w:line="440" w:lineRule="exact"/>
              <w:ind w:left="63" w:right="0" w:rightChars="0"/>
              <w:jc w:val="center"/>
              <w:rPr>
                <w:rFonts w:hint="eastAsia" w:ascii="宋体" w:hAnsi="宋体" w:eastAsia="宋体" w:cs="宋体"/>
                <w:color w:val="000000"/>
                <w:spacing w:val="0"/>
                <w:sz w:val="21"/>
                <w:szCs w:val="21"/>
              </w:rPr>
            </w:pPr>
          </w:p>
        </w:tc>
      </w:tr>
      <w:tr w14:paraId="04A5EF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7DB00B5E">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418" w:type="dxa"/>
            <w:noWrap w:val="0"/>
            <w:vAlign w:val="center"/>
          </w:tcPr>
          <w:p w14:paraId="6A6902B7">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3B9C60A4">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3B232AC8">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028F6D10">
            <w:pPr>
              <w:pStyle w:val="5"/>
              <w:keepNext/>
              <w:spacing w:line="440" w:lineRule="exact"/>
              <w:ind w:left="63" w:right="0" w:rightChars="0"/>
              <w:jc w:val="center"/>
              <w:rPr>
                <w:rFonts w:hint="eastAsia" w:ascii="宋体" w:hAnsi="宋体" w:eastAsia="宋体" w:cs="宋体"/>
                <w:color w:val="000000"/>
                <w:spacing w:val="0"/>
                <w:sz w:val="21"/>
                <w:szCs w:val="21"/>
              </w:rPr>
            </w:pPr>
          </w:p>
        </w:tc>
      </w:tr>
      <w:tr w14:paraId="543A5A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1B6198F0">
            <w:pPr>
              <w:pStyle w:val="5"/>
              <w:keepNext/>
              <w:spacing w:line="440" w:lineRule="exact"/>
              <w:ind w:left="63" w:right="0" w:rightChars="0"/>
              <w:jc w:val="both"/>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二、现场人员</w:t>
            </w:r>
          </w:p>
        </w:tc>
      </w:tr>
      <w:tr w14:paraId="3DA745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FB9A712">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项目经理</w:t>
            </w:r>
          </w:p>
        </w:tc>
        <w:tc>
          <w:tcPr>
            <w:tcW w:w="1418" w:type="dxa"/>
            <w:noWrap w:val="0"/>
            <w:vAlign w:val="center"/>
          </w:tcPr>
          <w:p w14:paraId="5C3E0215">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3783A1A3">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57E56A8A">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66B3F3FD">
            <w:pPr>
              <w:pStyle w:val="5"/>
              <w:keepNext/>
              <w:spacing w:line="440" w:lineRule="exact"/>
              <w:ind w:left="63" w:right="0" w:rightChars="0"/>
              <w:jc w:val="center"/>
              <w:rPr>
                <w:rFonts w:hint="eastAsia" w:ascii="宋体" w:hAnsi="宋体" w:eastAsia="宋体" w:cs="宋体"/>
                <w:color w:val="000000"/>
                <w:spacing w:val="0"/>
                <w:sz w:val="21"/>
                <w:szCs w:val="21"/>
              </w:rPr>
            </w:pPr>
          </w:p>
        </w:tc>
      </w:tr>
      <w:tr w14:paraId="5C1583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9719123">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项目副经理</w:t>
            </w:r>
          </w:p>
        </w:tc>
        <w:tc>
          <w:tcPr>
            <w:tcW w:w="1418" w:type="dxa"/>
            <w:noWrap w:val="0"/>
            <w:vAlign w:val="center"/>
          </w:tcPr>
          <w:p w14:paraId="7A4F3174">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370FFEE7">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0BEE0C1E">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0DE55864">
            <w:pPr>
              <w:pStyle w:val="5"/>
              <w:keepNext/>
              <w:spacing w:line="440" w:lineRule="exact"/>
              <w:ind w:left="63" w:right="0" w:rightChars="0"/>
              <w:jc w:val="center"/>
              <w:rPr>
                <w:rFonts w:hint="eastAsia" w:ascii="宋体" w:hAnsi="宋体" w:eastAsia="宋体" w:cs="宋体"/>
                <w:color w:val="000000"/>
                <w:spacing w:val="0"/>
                <w:sz w:val="21"/>
                <w:szCs w:val="21"/>
              </w:rPr>
            </w:pPr>
          </w:p>
        </w:tc>
      </w:tr>
      <w:tr w14:paraId="310EC5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40E0329">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技术负责人</w:t>
            </w:r>
          </w:p>
        </w:tc>
        <w:tc>
          <w:tcPr>
            <w:tcW w:w="1418" w:type="dxa"/>
            <w:noWrap w:val="0"/>
            <w:vAlign w:val="center"/>
          </w:tcPr>
          <w:p w14:paraId="3F287CF3">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5A1D721E">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272554B3">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6DA2B4F3">
            <w:pPr>
              <w:pStyle w:val="5"/>
              <w:keepNext/>
              <w:spacing w:line="440" w:lineRule="exact"/>
              <w:ind w:left="63" w:right="0" w:rightChars="0"/>
              <w:jc w:val="center"/>
              <w:rPr>
                <w:rFonts w:hint="eastAsia" w:ascii="宋体" w:hAnsi="宋体" w:eastAsia="宋体" w:cs="宋体"/>
                <w:color w:val="000000"/>
                <w:spacing w:val="0"/>
                <w:sz w:val="21"/>
                <w:szCs w:val="21"/>
              </w:rPr>
            </w:pPr>
          </w:p>
        </w:tc>
      </w:tr>
      <w:tr w14:paraId="215092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9EF4B83">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造价管理</w:t>
            </w:r>
          </w:p>
        </w:tc>
        <w:tc>
          <w:tcPr>
            <w:tcW w:w="1418" w:type="dxa"/>
            <w:noWrap w:val="0"/>
            <w:vAlign w:val="center"/>
          </w:tcPr>
          <w:p w14:paraId="14CA0EBC">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7A51FFDA">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7B9F6642">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164FA2B1">
            <w:pPr>
              <w:pStyle w:val="5"/>
              <w:keepNext/>
              <w:spacing w:line="440" w:lineRule="exact"/>
              <w:ind w:left="63" w:right="0" w:rightChars="0"/>
              <w:jc w:val="center"/>
              <w:rPr>
                <w:rFonts w:hint="eastAsia" w:ascii="宋体" w:hAnsi="宋体" w:eastAsia="宋体" w:cs="宋体"/>
                <w:color w:val="000000"/>
                <w:spacing w:val="0"/>
                <w:sz w:val="21"/>
                <w:szCs w:val="21"/>
              </w:rPr>
            </w:pPr>
          </w:p>
        </w:tc>
      </w:tr>
      <w:tr w14:paraId="69520E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590F1AA2">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质量管理</w:t>
            </w:r>
          </w:p>
        </w:tc>
        <w:tc>
          <w:tcPr>
            <w:tcW w:w="1418" w:type="dxa"/>
            <w:noWrap w:val="0"/>
            <w:vAlign w:val="center"/>
          </w:tcPr>
          <w:p w14:paraId="12650A8D">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5DCADA9D">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2E2161CA">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5E37A198">
            <w:pPr>
              <w:pStyle w:val="5"/>
              <w:keepNext/>
              <w:spacing w:line="440" w:lineRule="exact"/>
              <w:ind w:left="63" w:right="0" w:rightChars="0"/>
              <w:jc w:val="center"/>
              <w:rPr>
                <w:rFonts w:hint="eastAsia" w:ascii="宋体" w:hAnsi="宋体" w:eastAsia="宋体" w:cs="宋体"/>
                <w:color w:val="000000"/>
                <w:spacing w:val="0"/>
                <w:sz w:val="21"/>
                <w:szCs w:val="21"/>
              </w:rPr>
            </w:pPr>
          </w:p>
        </w:tc>
      </w:tr>
      <w:tr w14:paraId="15E854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9A0B50B">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材料管理</w:t>
            </w:r>
          </w:p>
        </w:tc>
        <w:tc>
          <w:tcPr>
            <w:tcW w:w="1418" w:type="dxa"/>
            <w:noWrap w:val="0"/>
            <w:vAlign w:val="center"/>
          </w:tcPr>
          <w:p w14:paraId="32277840">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45B9155E">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644DD6EF">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63BFAC71">
            <w:pPr>
              <w:pStyle w:val="5"/>
              <w:keepNext/>
              <w:spacing w:line="440" w:lineRule="exact"/>
              <w:ind w:left="63" w:right="0" w:rightChars="0"/>
              <w:jc w:val="center"/>
              <w:rPr>
                <w:rFonts w:hint="eastAsia" w:ascii="宋体" w:hAnsi="宋体" w:eastAsia="宋体" w:cs="宋体"/>
                <w:color w:val="000000"/>
                <w:spacing w:val="0"/>
                <w:sz w:val="21"/>
                <w:szCs w:val="21"/>
              </w:rPr>
            </w:pPr>
          </w:p>
        </w:tc>
      </w:tr>
      <w:tr w14:paraId="727DF0B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1D16C74">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计划管理</w:t>
            </w:r>
          </w:p>
        </w:tc>
        <w:tc>
          <w:tcPr>
            <w:tcW w:w="1418" w:type="dxa"/>
            <w:noWrap w:val="0"/>
            <w:vAlign w:val="center"/>
          </w:tcPr>
          <w:p w14:paraId="7B4E400A">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5C505CD5">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38C1DECA">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57FA296E">
            <w:pPr>
              <w:pStyle w:val="5"/>
              <w:keepNext/>
              <w:spacing w:line="440" w:lineRule="exact"/>
              <w:ind w:left="63" w:right="0" w:rightChars="0"/>
              <w:jc w:val="center"/>
              <w:rPr>
                <w:rFonts w:hint="eastAsia" w:ascii="宋体" w:hAnsi="宋体" w:eastAsia="宋体" w:cs="宋体"/>
                <w:color w:val="000000"/>
                <w:spacing w:val="0"/>
                <w:sz w:val="21"/>
                <w:szCs w:val="21"/>
              </w:rPr>
            </w:pPr>
          </w:p>
        </w:tc>
      </w:tr>
      <w:tr w14:paraId="2BC84B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25A7E6C">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安全管理</w:t>
            </w:r>
          </w:p>
        </w:tc>
        <w:tc>
          <w:tcPr>
            <w:tcW w:w="1418" w:type="dxa"/>
            <w:noWrap w:val="0"/>
            <w:vAlign w:val="center"/>
          </w:tcPr>
          <w:p w14:paraId="49DF2D5E">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70023EEB">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3EBC1371">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31CC3D9B">
            <w:pPr>
              <w:pStyle w:val="5"/>
              <w:keepNext/>
              <w:spacing w:line="440" w:lineRule="exact"/>
              <w:ind w:left="63" w:right="0" w:rightChars="0"/>
              <w:jc w:val="center"/>
              <w:rPr>
                <w:rFonts w:hint="eastAsia" w:ascii="宋体" w:hAnsi="宋体" w:eastAsia="宋体" w:cs="宋体"/>
                <w:color w:val="000000"/>
                <w:spacing w:val="0"/>
                <w:sz w:val="21"/>
                <w:szCs w:val="21"/>
              </w:rPr>
            </w:pPr>
          </w:p>
        </w:tc>
      </w:tr>
      <w:tr w14:paraId="6BE7FC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758A853B">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其他人员</w:t>
            </w:r>
          </w:p>
        </w:tc>
        <w:tc>
          <w:tcPr>
            <w:tcW w:w="1418" w:type="dxa"/>
            <w:noWrap w:val="0"/>
            <w:vAlign w:val="center"/>
          </w:tcPr>
          <w:p w14:paraId="2D9EED88">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25AC559A">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2F30B8D8">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68690D4C">
            <w:pPr>
              <w:pStyle w:val="5"/>
              <w:keepNext/>
              <w:spacing w:line="440" w:lineRule="exact"/>
              <w:ind w:left="63" w:right="0" w:rightChars="0"/>
              <w:jc w:val="center"/>
              <w:rPr>
                <w:rFonts w:hint="eastAsia" w:ascii="宋体" w:hAnsi="宋体" w:eastAsia="宋体" w:cs="宋体"/>
                <w:color w:val="000000"/>
                <w:spacing w:val="0"/>
                <w:sz w:val="21"/>
                <w:szCs w:val="21"/>
              </w:rPr>
            </w:pPr>
          </w:p>
        </w:tc>
      </w:tr>
      <w:tr w14:paraId="56531B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19969EBD">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418" w:type="dxa"/>
            <w:tcBorders>
              <w:bottom w:val="nil"/>
            </w:tcBorders>
            <w:noWrap w:val="0"/>
            <w:vAlign w:val="center"/>
          </w:tcPr>
          <w:p w14:paraId="2ECE7F6B">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bottom w:val="nil"/>
            </w:tcBorders>
            <w:noWrap w:val="0"/>
            <w:vAlign w:val="center"/>
          </w:tcPr>
          <w:p w14:paraId="52D2C133">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bottom w:val="nil"/>
            </w:tcBorders>
            <w:noWrap w:val="0"/>
            <w:vAlign w:val="center"/>
          </w:tcPr>
          <w:p w14:paraId="2BA7F613">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4252" w:type="dxa"/>
            <w:tcBorders>
              <w:bottom w:val="nil"/>
            </w:tcBorders>
            <w:noWrap w:val="0"/>
            <w:vAlign w:val="center"/>
          </w:tcPr>
          <w:p w14:paraId="7DDBECCD">
            <w:pPr>
              <w:pStyle w:val="5"/>
              <w:keepNext/>
              <w:spacing w:line="440" w:lineRule="exact"/>
              <w:ind w:left="63" w:right="0" w:rightChars="0"/>
              <w:jc w:val="center"/>
              <w:rPr>
                <w:rFonts w:hint="eastAsia" w:ascii="宋体" w:hAnsi="宋体" w:eastAsia="宋体" w:cs="宋体"/>
                <w:color w:val="000000"/>
                <w:spacing w:val="0"/>
                <w:sz w:val="21"/>
                <w:szCs w:val="21"/>
              </w:rPr>
            </w:pPr>
          </w:p>
        </w:tc>
      </w:tr>
      <w:tr w14:paraId="52E532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5EE74E33">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418" w:type="dxa"/>
            <w:noWrap w:val="0"/>
            <w:vAlign w:val="center"/>
          </w:tcPr>
          <w:p w14:paraId="4517D376">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7BA4130D">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14B3744B">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1879B606">
            <w:pPr>
              <w:pStyle w:val="5"/>
              <w:keepNext/>
              <w:spacing w:line="440" w:lineRule="exact"/>
              <w:ind w:left="63" w:right="0" w:rightChars="0"/>
              <w:jc w:val="center"/>
              <w:rPr>
                <w:rFonts w:hint="eastAsia" w:ascii="宋体" w:hAnsi="宋体" w:eastAsia="宋体" w:cs="宋体"/>
                <w:color w:val="000000"/>
                <w:spacing w:val="0"/>
                <w:sz w:val="21"/>
                <w:szCs w:val="21"/>
              </w:rPr>
            </w:pPr>
          </w:p>
        </w:tc>
      </w:tr>
      <w:tr w14:paraId="010792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163DEA12">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418" w:type="dxa"/>
            <w:noWrap w:val="0"/>
            <w:vAlign w:val="center"/>
          </w:tcPr>
          <w:p w14:paraId="140FEFF1">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589ADEAE">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33419AEC">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64ACADFC">
            <w:pPr>
              <w:pStyle w:val="5"/>
              <w:keepNext/>
              <w:spacing w:line="440" w:lineRule="exact"/>
              <w:ind w:left="63" w:right="0" w:rightChars="0"/>
              <w:jc w:val="center"/>
              <w:rPr>
                <w:rFonts w:hint="eastAsia" w:ascii="宋体" w:hAnsi="宋体" w:eastAsia="宋体" w:cs="宋体"/>
                <w:color w:val="000000"/>
                <w:spacing w:val="0"/>
                <w:sz w:val="21"/>
                <w:szCs w:val="21"/>
              </w:rPr>
            </w:pPr>
          </w:p>
        </w:tc>
      </w:tr>
      <w:tr w14:paraId="0B9BE5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4B1214E2">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418" w:type="dxa"/>
            <w:noWrap w:val="0"/>
            <w:vAlign w:val="center"/>
          </w:tcPr>
          <w:p w14:paraId="61FED58D">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251C94D4">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46016A1D">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70188359">
            <w:pPr>
              <w:pStyle w:val="5"/>
              <w:keepNext/>
              <w:spacing w:line="440" w:lineRule="exact"/>
              <w:ind w:left="63" w:right="0" w:rightChars="0"/>
              <w:jc w:val="center"/>
              <w:rPr>
                <w:rFonts w:hint="eastAsia" w:ascii="宋体" w:hAnsi="宋体" w:eastAsia="宋体" w:cs="宋体"/>
                <w:color w:val="000000"/>
                <w:spacing w:val="0"/>
                <w:sz w:val="21"/>
                <w:szCs w:val="21"/>
              </w:rPr>
            </w:pPr>
          </w:p>
        </w:tc>
      </w:tr>
      <w:tr w14:paraId="797DB0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5C0BB0C6">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418" w:type="dxa"/>
            <w:tcBorders>
              <w:bottom w:val="single" w:color="auto" w:sz="12" w:space="0"/>
            </w:tcBorders>
            <w:noWrap w:val="0"/>
            <w:vAlign w:val="center"/>
          </w:tcPr>
          <w:p w14:paraId="05A56E4B">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bottom w:val="single" w:color="auto" w:sz="12" w:space="0"/>
            </w:tcBorders>
            <w:noWrap w:val="0"/>
            <w:vAlign w:val="center"/>
          </w:tcPr>
          <w:p w14:paraId="5DA3CE38">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bottom w:val="single" w:color="auto" w:sz="12" w:space="0"/>
            </w:tcBorders>
            <w:noWrap w:val="0"/>
            <w:vAlign w:val="center"/>
          </w:tcPr>
          <w:p w14:paraId="69ECB407">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4252" w:type="dxa"/>
            <w:tcBorders>
              <w:bottom w:val="single" w:color="auto" w:sz="12" w:space="0"/>
            </w:tcBorders>
            <w:noWrap w:val="0"/>
            <w:vAlign w:val="center"/>
          </w:tcPr>
          <w:p w14:paraId="6FAB3322">
            <w:pPr>
              <w:pStyle w:val="5"/>
              <w:keepNext/>
              <w:spacing w:line="440" w:lineRule="exact"/>
              <w:ind w:left="63" w:right="0" w:rightChars="0"/>
              <w:jc w:val="center"/>
              <w:rPr>
                <w:rFonts w:hint="eastAsia" w:ascii="宋体" w:hAnsi="宋体" w:eastAsia="宋体" w:cs="宋体"/>
                <w:color w:val="000000"/>
                <w:spacing w:val="0"/>
                <w:sz w:val="21"/>
                <w:szCs w:val="21"/>
              </w:rPr>
            </w:pPr>
          </w:p>
        </w:tc>
      </w:tr>
    </w:tbl>
    <w:p w14:paraId="4E19CC65">
      <w:pPr>
        <w:rPr>
          <w:rFonts w:hint="eastAsia"/>
          <w:color w:val="000000"/>
        </w:rPr>
      </w:pPr>
    </w:p>
    <w:p w14:paraId="4B4ED4B8">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黑体"/>
          <w:b/>
          <w:color w:val="000000"/>
          <w:kern w:val="0"/>
          <w:sz w:val="24"/>
          <w:szCs w:val="24"/>
          <w:lang w:val="en-US" w:eastAsia="zh-CN"/>
        </w:rPr>
      </w:pPr>
      <w:bookmarkStart w:id="572" w:name="_Toc267261701"/>
    </w:p>
    <w:p w14:paraId="7ED292A8">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黑体"/>
          <w:b/>
          <w:color w:val="000000"/>
          <w:kern w:val="0"/>
          <w:sz w:val="24"/>
          <w:szCs w:val="24"/>
          <w:lang w:val="en-US" w:eastAsia="zh-CN"/>
        </w:rPr>
      </w:pPr>
    </w:p>
    <w:p w14:paraId="781BD9CC">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黑体"/>
          <w:b/>
          <w:color w:val="000000"/>
          <w:kern w:val="0"/>
          <w:sz w:val="24"/>
          <w:szCs w:val="24"/>
          <w:lang w:val="en-US" w:eastAsia="zh-CN"/>
        </w:rPr>
      </w:pPr>
    </w:p>
    <w:p w14:paraId="3880706B">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黑体"/>
          <w:b/>
          <w:color w:val="000000"/>
          <w:kern w:val="0"/>
          <w:sz w:val="24"/>
          <w:szCs w:val="24"/>
          <w:lang w:val="en-US" w:eastAsia="zh-CN"/>
        </w:rPr>
      </w:pPr>
    </w:p>
    <w:p w14:paraId="0D4C7B0B">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黑体"/>
          <w:b/>
          <w:color w:val="000000"/>
          <w:kern w:val="0"/>
          <w:sz w:val="24"/>
          <w:szCs w:val="24"/>
          <w:lang w:val="en-US" w:eastAsia="zh-CN"/>
        </w:rPr>
      </w:pPr>
    </w:p>
    <w:p w14:paraId="1261B70D">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黑体"/>
          <w:b/>
          <w:color w:val="000000"/>
          <w:kern w:val="0"/>
          <w:sz w:val="24"/>
          <w:szCs w:val="24"/>
          <w:lang w:val="en-US" w:eastAsia="zh-CN"/>
        </w:rPr>
      </w:pPr>
    </w:p>
    <w:p w14:paraId="46BDD7B5">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黑体"/>
          <w:b/>
          <w:color w:val="000000"/>
          <w:kern w:val="0"/>
          <w:sz w:val="24"/>
          <w:szCs w:val="24"/>
          <w:lang w:val="en-US" w:eastAsia="zh-CN"/>
        </w:rPr>
      </w:pPr>
    </w:p>
    <w:p w14:paraId="3ADE7A5B">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黑体"/>
          <w:b/>
          <w:color w:val="000000"/>
          <w:kern w:val="0"/>
          <w:sz w:val="24"/>
          <w:szCs w:val="24"/>
          <w:lang w:val="en-US" w:eastAsia="zh-CN"/>
        </w:rPr>
      </w:pPr>
      <w:r>
        <w:rPr>
          <w:rFonts w:hint="eastAsia" w:ascii="宋体" w:hAnsi="宋体" w:eastAsia="宋体" w:cs="黑体"/>
          <w:b/>
          <w:color w:val="000000"/>
          <w:kern w:val="0"/>
          <w:sz w:val="24"/>
          <w:szCs w:val="24"/>
          <w:lang w:val="en-US" w:eastAsia="zh-CN"/>
        </w:rPr>
        <w:t>附</w:t>
      </w:r>
      <w:bookmarkStart w:id="573" w:name="_Toc296891059"/>
      <w:bookmarkStart w:id="574" w:name="_Toc296346732"/>
      <w:bookmarkStart w:id="575" w:name="_Toc296347230"/>
      <w:bookmarkStart w:id="576" w:name="_Toc296503231"/>
      <w:bookmarkStart w:id="577" w:name="_Toc296944570"/>
      <w:bookmarkStart w:id="578" w:name="_Toc296891271"/>
      <w:r>
        <w:rPr>
          <w:rFonts w:hint="eastAsia" w:ascii="宋体" w:hAnsi="宋体" w:eastAsia="宋体" w:cs="黑体"/>
          <w:b/>
          <w:color w:val="000000"/>
          <w:kern w:val="0"/>
          <w:sz w:val="24"/>
          <w:szCs w:val="24"/>
          <w:lang w:val="en-US" w:eastAsia="zh-CN"/>
        </w:rPr>
        <w:t>件8：</w:t>
      </w:r>
    </w:p>
    <w:bookmarkEnd w:id="572"/>
    <w:bookmarkEnd w:id="573"/>
    <w:bookmarkEnd w:id="574"/>
    <w:bookmarkEnd w:id="575"/>
    <w:bookmarkEnd w:id="576"/>
    <w:bookmarkEnd w:id="577"/>
    <w:bookmarkEnd w:id="578"/>
    <w:p w14:paraId="172706DB">
      <w:pPr>
        <w:spacing w:before="156" w:beforeLines="50" w:after="156" w:afterLines="50" w:line="440" w:lineRule="exact"/>
        <w:ind w:right="0" w:rightChars="0"/>
        <w:jc w:val="center"/>
        <w:rPr>
          <w:rFonts w:eastAsia="黑体"/>
          <w:color w:val="000000"/>
          <w:sz w:val="30"/>
          <w:szCs w:val="30"/>
        </w:rPr>
      </w:pPr>
      <w:r>
        <w:rPr>
          <w:rFonts w:eastAsia="黑体"/>
          <w:color w:val="000000"/>
          <w:sz w:val="30"/>
          <w:szCs w:val="30"/>
        </w:rPr>
        <w:t>履约担保</w:t>
      </w:r>
    </w:p>
    <w:p w14:paraId="09A256D0">
      <w:pPr>
        <w:spacing w:line="440" w:lineRule="exact"/>
        <w:ind w:right="0" w:rightChars="0"/>
        <w:jc w:val="left"/>
        <w:rPr>
          <w:rFonts w:hint="eastAsia" w:ascii="宋体" w:hAnsi="宋体" w:cs="宋体"/>
          <w:color w:val="000000"/>
          <w:szCs w:val="21"/>
        </w:rPr>
      </w:pPr>
      <w:r>
        <w:rPr>
          <w:rFonts w:hint="eastAsia" w:ascii="宋体" w:hAnsi="宋体" w:cs="宋体"/>
          <w:color w:val="000000"/>
          <w:szCs w:val="21"/>
        </w:rPr>
        <w:t>（发包人名称）：</w:t>
      </w:r>
    </w:p>
    <w:p w14:paraId="31E0C42A">
      <w:pPr>
        <w:spacing w:line="360" w:lineRule="auto"/>
        <w:ind w:right="0" w:rightChars="0" w:firstLine="420" w:firstLineChars="200"/>
        <w:jc w:val="left"/>
        <w:rPr>
          <w:rFonts w:hint="eastAsia" w:ascii="宋体" w:hAnsi="宋体" w:cs="宋体"/>
          <w:color w:val="000000"/>
          <w:szCs w:val="21"/>
        </w:rPr>
      </w:pPr>
      <w:r>
        <w:rPr>
          <w:rFonts w:hint="eastAsia" w:ascii="宋体" w:hAnsi="宋体" w:cs="宋体"/>
          <w:color w:val="000000"/>
          <w:szCs w:val="21"/>
        </w:rPr>
        <w:t>鉴于</w:t>
      </w:r>
      <w:r>
        <w:rPr>
          <w:rFonts w:hint="eastAsia" w:ascii="宋体" w:hAnsi="宋体" w:cs="宋体"/>
          <w:color w:val="000000"/>
          <w:szCs w:val="21"/>
          <w:u w:val="single"/>
        </w:rPr>
        <w:t xml:space="preserve">                </w:t>
      </w:r>
      <w:r>
        <w:rPr>
          <w:rFonts w:hint="eastAsia" w:ascii="宋体" w:hAnsi="宋体" w:cs="宋体"/>
          <w:color w:val="000000"/>
          <w:szCs w:val="21"/>
        </w:rPr>
        <w:t>（发包人名称，以下简称“发包人”）与</w:t>
      </w:r>
      <w:r>
        <w:rPr>
          <w:rFonts w:hint="eastAsia" w:ascii="宋体" w:hAnsi="宋体" w:cs="宋体"/>
          <w:color w:val="000000"/>
          <w:szCs w:val="21"/>
          <w:u w:val="single"/>
        </w:rPr>
        <w:t xml:space="preserve">                  </w:t>
      </w:r>
      <w:r>
        <w:rPr>
          <w:rFonts w:hint="eastAsia" w:ascii="宋体" w:hAnsi="宋体" w:cs="宋体"/>
          <w:color w:val="000000"/>
          <w:szCs w:val="21"/>
        </w:rPr>
        <w:t>（承包人名称）（以下称“承包人”）于</w:t>
      </w:r>
      <w:r>
        <w:rPr>
          <w:rFonts w:hint="eastAsia" w:ascii="宋体" w:hAnsi="宋体" w:cs="宋体"/>
          <w:color w:val="000000"/>
          <w:szCs w:val="21"/>
          <w:u w:val="single"/>
        </w:rPr>
        <w:t xml:space="preserve">    </w:t>
      </w:r>
      <w:r>
        <w:rPr>
          <w:rFonts w:hint="eastAsia" w:ascii="宋体" w:hAnsi="宋体" w:cs="宋体"/>
          <w:color w:val="000000"/>
          <w:szCs w:val="21"/>
        </w:rPr>
        <w:t>年</w:t>
      </w:r>
      <w:r>
        <w:rPr>
          <w:rFonts w:hint="eastAsia" w:ascii="宋体" w:hAnsi="宋体" w:cs="宋体"/>
          <w:color w:val="000000"/>
          <w:szCs w:val="21"/>
          <w:u w:val="single"/>
        </w:rPr>
        <w:t xml:space="preserve">   </w:t>
      </w:r>
      <w:r>
        <w:rPr>
          <w:rFonts w:hint="eastAsia" w:ascii="宋体" w:hAnsi="宋体" w:cs="宋体"/>
          <w:color w:val="000000"/>
          <w:szCs w:val="21"/>
        </w:rPr>
        <w:t>月</w:t>
      </w:r>
      <w:r>
        <w:rPr>
          <w:rFonts w:hint="eastAsia" w:ascii="宋体" w:hAnsi="宋体" w:cs="宋体"/>
          <w:color w:val="000000"/>
          <w:szCs w:val="21"/>
          <w:u w:val="single"/>
        </w:rPr>
        <w:t xml:space="preserve">   </w:t>
      </w:r>
      <w:r>
        <w:rPr>
          <w:rFonts w:hint="eastAsia" w:ascii="宋体" w:hAnsi="宋体" w:cs="宋体"/>
          <w:color w:val="000000"/>
          <w:szCs w:val="21"/>
        </w:rPr>
        <w:t>日就</w:t>
      </w:r>
      <w:r>
        <w:rPr>
          <w:rFonts w:hint="eastAsia" w:ascii="宋体" w:hAnsi="宋体" w:cs="宋体"/>
          <w:color w:val="000000"/>
          <w:szCs w:val="21"/>
          <w:u w:val="single"/>
        </w:rPr>
        <w:t xml:space="preserve">           </w:t>
      </w:r>
      <w:r>
        <w:rPr>
          <w:rFonts w:hint="eastAsia" w:ascii="宋体" w:hAnsi="宋体" w:cs="宋体"/>
          <w:color w:val="000000"/>
          <w:szCs w:val="21"/>
        </w:rPr>
        <w:t>（项目名称）施工及有关事项协商一致共同签订《建设工程施工合同》。我方愿意无条件地、不可撤销地就承包人履行与你方签订的合同，向你方提供连带责任担保。</w:t>
      </w:r>
    </w:p>
    <w:p w14:paraId="78AD8FFF">
      <w:pPr>
        <w:spacing w:line="360" w:lineRule="auto"/>
        <w:ind w:right="0" w:rightChars="0" w:firstLine="420" w:firstLineChars="200"/>
        <w:jc w:val="left"/>
        <w:rPr>
          <w:rFonts w:hint="eastAsia" w:ascii="宋体" w:hAnsi="宋体" w:cs="宋体"/>
          <w:color w:val="000000"/>
          <w:szCs w:val="21"/>
        </w:rPr>
      </w:pPr>
      <w:r>
        <w:rPr>
          <w:rFonts w:hint="eastAsia" w:ascii="宋体" w:hAnsi="宋体" w:cs="宋体"/>
          <w:color w:val="000000"/>
          <w:szCs w:val="21"/>
        </w:rPr>
        <w:t>1. 担保金额人民币（大写）</w:t>
      </w:r>
      <w:r>
        <w:rPr>
          <w:rFonts w:hint="eastAsia" w:ascii="宋体" w:hAnsi="宋体" w:cs="宋体"/>
          <w:color w:val="000000"/>
          <w:szCs w:val="21"/>
          <w:u w:val="single"/>
        </w:rPr>
        <w:t xml:space="preserve">                 </w:t>
      </w:r>
      <w:r>
        <w:rPr>
          <w:rFonts w:hint="eastAsia" w:ascii="宋体" w:hAnsi="宋体" w:cs="宋体"/>
          <w:color w:val="000000"/>
          <w:szCs w:val="21"/>
        </w:rPr>
        <w:t>元（¥</w:t>
      </w:r>
      <w:r>
        <w:rPr>
          <w:rFonts w:hint="eastAsia" w:ascii="宋体" w:hAnsi="宋体" w:cs="宋体"/>
          <w:color w:val="000000"/>
          <w:szCs w:val="21"/>
          <w:u w:val="single"/>
        </w:rPr>
        <w:t xml:space="preserve">             </w:t>
      </w:r>
      <w:r>
        <w:rPr>
          <w:rFonts w:hint="eastAsia" w:ascii="宋体" w:hAnsi="宋体" w:cs="宋体"/>
          <w:color w:val="000000"/>
          <w:szCs w:val="21"/>
        </w:rPr>
        <w:t>）。</w:t>
      </w:r>
    </w:p>
    <w:p w14:paraId="04CFE89A">
      <w:pPr>
        <w:spacing w:line="360" w:lineRule="auto"/>
        <w:ind w:right="0" w:rightChars="0" w:firstLine="420" w:firstLineChars="200"/>
        <w:jc w:val="left"/>
        <w:rPr>
          <w:rFonts w:hint="eastAsia" w:ascii="宋体" w:hAnsi="宋体" w:cs="宋体"/>
          <w:color w:val="000000"/>
          <w:szCs w:val="21"/>
        </w:rPr>
      </w:pPr>
      <w:r>
        <w:rPr>
          <w:rFonts w:hint="eastAsia" w:ascii="宋体" w:hAnsi="宋体" w:cs="宋体"/>
          <w:color w:val="000000"/>
          <w:szCs w:val="21"/>
        </w:rPr>
        <w:t>2. 担保有效期自你方与承包人签订的合同生效之日起至你方签发或应签发工程接收证书之日止。</w:t>
      </w:r>
    </w:p>
    <w:p w14:paraId="06CD6F9C">
      <w:pPr>
        <w:spacing w:line="360" w:lineRule="auto"/>
        <w:ind w:right="0" w:rightChars="0" w:firstLine="420" w:firstLineChars="200"/>
        <w:jc w:val="left"/>
        <w:rPr>
          <w:rFonts w:hint="eastAsia" w:ascii="宋体" w:hAnsi="宋体" w:cs="宋体"/>
          <w:color w:val="000000"/>
          <w:szCs w:val="21"/>
        </w:rPr>
      </w:pPr>
      <w:r>
        <w:rPr>
          <w:rFonts w:hint="eastAsia" w:ascii="宋体" w:hAnsi="宋体" w:cs="宋体"/>
          <w:color w:val="000000"/>
          <w:szCs w:val="21"/>
        </w:rPr>
        <w:t>3. 在本担保有效期内，因承包人违反合同约定的义务给你方造成经济损失时，我方在收到你方以书面形式提出的在担保金额内的赔偿要求后，在7天内无条件支付。</w:t>
      </w:r>
    </w:p>
    <w:p w14:paraId="4E307481">
      <w:pPr>
        <w:spacing w:line="360" w:lineRule="auto"/>
        <w:ind w:right="0" w:rightChars="0" w:firstLine="420" w:firstLineChars="200"/>
        <w:jc w:val="left"/>
        <w:rPr>
          <w:rFonts w:hint="eastAsia" w:ascii="宋体" w:hAnsi="宋体" w:cs="宋体"/>
          <w:color w:val="000000"/>
          <w:szCs w:val="21"/>
        </w:rPr>
      </w:pPr>
      <w:r>
        <w:rPr>
          <w:rFonts w:hint="eastAsia" w:ascii="宋体" w:hAnsi="宋体" w:cs="宋体"/>
          <w:color w:val="000000"/>
          <w:szCs w:val="21"/>
        </w:rPr>
        <w:t>4. 你方和承包人按合同约定变更合同时，我方承担本担保规定的义务不变。</w:t>
      </w:r>
    </w:p>
    <w:p w14:paraId="76487CE6">
      <w:pPr>
        <w:spacing w:line="360" w:lineRule="auto"/>
        <w:ind w:right="0" w:rightChars="0" w:firstLine="420" w:firstLineChars="200"/>
        <w:jc w:val="left"/>
        <w:rPr>
          <w:rFonts w:hint="eastAsia" w:ascii="宋体" w:hAnsi="宋体" w:cs="宋体"/>
          <w:color w:val="000000"/>
          <w:szCs w:val="21"/>
        </w:rPr>
      </w:pPr>
      <w:r>
        <w:rPr>
          <w:rFonts w:hint="eastAsia" w:ascii="宋体" w:hAnsi="宋体" w:cs="宋体"/>
          <w:color w:val="000000"/>
          <w:szCs w:val="21"/>
        </w:rPr>
        <w:t>5. 因本保函发生的纠纷，可由双方协商解决，协商不成的，任何一方均可提请</w:t>
      </w:r>
      <w:r>
        <w:rPr>
          <w:rFonts w:hint="eastAsia" w:ascii="宋体" w:hAnsi="宋体" w:cs="宋体"/>
          <w:color w:val="000000"/>
          <w:szCs w:val="21"/>
          <w:u w:val="single"/>
        </w:rPr>
        <w:t xml:space="preserve">        </w:t>
      </w:r>
      <w:r>
        <w:rPr>
          <w:rFonts w:hint="eastAsia" w:ascii="宋体" w:hAnsi="宋体" w:cs="宋体"/>
          <w:color w:val="000000"/>
          <w:szCs w:val="21"/>
        </w:rPr>
        <w:t>仲裁委员会仲裁。</w:t>
      </w:r>
    </w:p>
    <w:p w14:paraId="37E0BDD8">
      <w:pPr>
        <w:spacing w:line="360" w:lineRule="auto"/>
        <w:ind w:right="0" w:rightChars="0" w:firstLine="420" w:firstLineChars="200"/>
        <w:rPr>
          <w:rFonts w:hint="eastAsia" w:ascii="宋体" w:hAnsi="宋体" w:cs="宋体"/>
          <w:color w:val="000000"/>
          <w:szCs w:val="21"/>
        </w:rPr>
      </w:pPr>
      <w:r>
        <w:rPr>
          <w:rFonts w:hint="eastAsia" w:ascii="宋体" w:hAnsi="宋体" w:cs="宋体"/>
          <w:color w:val="000000"/>
          <w:szCs w:val="21"/>
        </w:rPr>
        <w:t>6. 本保函自我方法定代表人（或其授权代理人）签字并加盖公章之日起生效。</w:t>
      </w:r>
    </w:p>
    <w:p w14:paraId="26E45A94">
      <w:pPr>
        <w:spacing w:line="360" w:lineRule="auto"/>
        <w:ind w:right="0" w:rightChars="0"/>
        <w:rPr>
          <w:rFonts w:hint="eastAsia" w:ascii="宋体" w:hAnsi="宋体" w:cs="宋体"/>
          <w:color w:val="000000"/>
          <w:szCs w:val="21"/>
        </w:rPr>
      </w:pPr>
    </w:p>
    <w:p w14:paraId="6B5F78E6">
      <w:pPr>
        <w:spacing w:line="360" w:lineRule="auto"/>
        <w:ind w:right="0" w:rightChars="0"/>
        <w:rPr>
          <w:rFonts w:hint="eastAsia" w:ascii="宋体" w:hAnsi="宋体" w:cs="宋体"/>
          <w:color w:val="000000"/>
          <w:szCs w:val="21"/>
        </w:rPr>
      </w:pPr>
      <w:r>
        <w:rPr>
          <w:rFonts w:hint="eastAsia" w:ascii="宋体" w:hAnsi="宋体" w:cs="宋体"/>
          <w:color w:val="000000"/>
          <w:szCs w:val="21"/>
        </w:rPr>
        <w:t>担 保 人：</w:t>
      </w:r>
      <w:r>
        <w:rPr>
          <w:rFonts w:hint="eastAsia" w:ascii="宋体" w:hAnsi="宋体" w:cs="宋体"/>
          <w:color w:val="000000"/>
          <w:szCs w:val="21"/>
          <w:u w:val="single"/>
        </w:rPr>
        <w:t xml:space="preserve">                           </w:t>
      </w:r>
      <w:r>
        <w:rPr>
          <w:rFonts w:hint="eastAsia" w:ascii="宋体" w:hAnsi="宋体" w:cs="宋体"/>
          <w:color w:val="000000"/>
          <w:szCs w:val="21"/>
        </w:rPr>
        <w:t>（盖单位章）</w:t>
      </w:r>
    </w:p>
    <w:p w14:paraId="705FFE09">
      <w:pPr>
        <w:spacing w:line="360" w:lineRule="auto"/>
        <w:ind w:right="0" w:rightChars="0"/>
        <w:rPr>
          <w:rFonts w:hint="eastAsia" w:ascii="宋体" w:hAnsi="宋体" w:cs="宋体"/>
          <w:color w:val="000000"/>
          <w:szCs w:val="21"/>
        </w:rPr>
      </w:pPr>
      <w:r>
        <w:rPr>
          <w:rFonts w:hint="eastAsia" w:ascii="宋体" w:hAnsi="宋体" w:cs="宋体"/>
          <w:color w:val="000000"/>
          <w:szCs w:val="21"/>
        </w:rPr>
        <w:t>法定代表人或其委托代理人：</w:t>
      </w:r>
      <w:r>
        <w:rPr>
          <w:rFonts w:hint="eastAsia" w:ascii="宋体" w:hAnsi="宋体" w:cs="宋体"/>
          <w:color w:val="000000"/>
          <w:szCs w:val="21"/>
          <w:u w:val="single"/>
        </w:rPr>
        <w:t xml:space="preserve">               </w:t>
      </w:r>
      <w:r>
        <w:rPr>
          <w:rFonts w:hint="eastAsia" w:ascii="宋体" w:hAnsi="宋体" w:cs="宋体"/>
          <w:color w:val="000000"/>
          <w:szCs w:val="21"/>
        </w:rPr>
        <w:t>（签字）</w:t>
      </w:r>
    </w:p>
    <w:p w14:paraId="7095C3B0">
      <w:pPr>
        <w:spacing w:line="360" w:lineRule="auto"/>
        <w:ind w:right="0" w:rightChars="0"/>
        <w:rPr>
          <w:rFonts w:hint="eastAsia" w:ascii="宋体" w:hAnsi="宋体" w:cs="宋体"/>
          <w:color w:val="000000"/>
          <w:szCs w:val="21"/>
        </w:rPr>
      </w:pPr>
      <w:r>
        <w:rPr>
          <w:rFonts w:hint="eastAsia" w:ascii="宋体" w:hAnsi="宋体" w:cs="宋体"/>
          <w:color w:val="000000"/>
          <w:szCs w:val="21"/>
        </w:rPr>
        <w:t>地    址：</w:t>
      </w:r>
      <w:r>
        <w:rPr>
          <w:rFonts w:hint="eastAsia" w:ascii="宋体" w:hAnsi="宋体" w:cs="宋体"/>
          <w:color w:val="000000"/>
          <w:szCs w:val="21"/>
          <w:u w:val="single"/>
          <w:lang w:val="en-US" w:eastAsia="zh-CN"/>
        </w:rPr>
        <w:t xml:space="preserve">                                      </w:t>
      </w:r>
    </w:p>
    <w:p w14:paraId="158B3641">
      <w:pPr>
        <w:spacing w:line="360" w:lineRule="auto"/>
        <w:ind w:right="0" w:rightChars="0"/>
        <w:rPr>
          <w:rFonts w:hint="eastAsia" w:ascii="宋体" w:hAnsi="宋体" w:cs="宋体"/>
          <w:color w:val="000000"/>
          <w:szCs w:val="21"/>
        </w:rPr>
      </w:pPr>
      <w:r>
        <w:rPr>
          <w:rFonts w:hint="eastAsia" w:ascii="宋体" w:hAnsi="宋体" w:cs="宋体"/>
          <w:color w:val="000000"/>
          <w:szCs w:val="21"/>
        </w:rPr>
        <w:t>邮政编码：</w:t>
      </w:r>
      <w:r>
        <w:rPr>
          <w:rFonts w:hint="eastAsia" w:ascii="宋体" w:hAnsi="宋体" w:cs="宋体"/>
          <w:color w:val="000000"/>
          <w:szCs w:val="21"/>
          <w:lang w:val="en-US" w:eastAsia="zh-CN"/>
        </w:rPr>
        <w:t>______________________________________</w:t>
      </w:r>
    </w:p>
    <w:p w14:paraId="1B14F602">
      <w:pPr>
        <w:spacing w:line="360" w:lineRule="auto"/>
        <w:ind w:right="0" w:rightChars="0"/>
        <w:rPr>
          <w:rFonts w:hint="eastAsia" w:ascii="宋体" w:hAnsi="宋体" w:cs="宋体"/>
          <w:color w:val="000000"/>
          <w:szCs w:val="21"/>
        </w:rPr>
      </w:pPr>
      <w:r>
        <w:rPr>
          <w:rFonts w:hint="eastAsia" w:ascii="宋体" w:hAnsi="宋体" w:cs="宋体"/>
          <w:color w:val="000000"/>
          <w:szCs w:val="21"/>
        </w:rPr>
        <w:t>电    话：</w:t>
      </w:r>
      <w:r>
        <w:rPr>
          <w:rFonts w:hint="eastAsia" w:ascii="宋体" w:hAnsi="宋体" w:cs="宋体"/>
          <w:color w:val="000000"/>
          <w:szCs w:val="21"/>
          <w:lang w:val="en-US" w:eastAsia="zh-CN"/>
        </w:rPr>
        <w:t xml:space="preserve">_____________________________________ </w:t>
      </w:r>
    </w:p>
    <w:p w14:paraId="3F70AEC6">
      <w:pPr>
        <w:spacing w:line="360" w:lineRule="auto"/>
        <w:ind w:right="0" w:rightChars="0"/>
        <w:rPr>
          <w:rFonts w:hint="eastAsia" w:ascii="宋体" w:hAnsi="宋体" w:cs="宋体"/>
          <w:color w:val="000000"/>
          <w:szCs w:val="21"/>
        </w:rPr>
      </w:pPr>
      <w:r>
        <w:rPr>
          <w:rFonts w:hint="eastAsia" w:ascii="宋体" w:hAnsi="宋体" w:cs="宋体"/>
          <w:color w:val="000000"/>
          <w:szCs w:val="21"/>
        </w:rPr>
        <w:t>传    真：</w:t>
      </w:r>
      <w:r>
        <w:rPr>
          <w:rFonts w:hint="eastAsia" w:ascii="宋体" w:hAnsi="宋体" w:cs="宋体"/>
          <w:color w:val="000000"/>
          <w:szCs w:val="21"/>
          <w:lang w:val="en-US" w:eastAsia="zh-CN"/>
        </w:rPr>
        <w:t xml:space="preserve">_____________________________________ </w:t>
      </w:r>
    </w:p>
    <w:p w14:paraId="194AB7BE">
      <w:pPr>
        <w:spacing w:line="360" w:lineRule="auto"/>
        <w:ind w:right="0" w:rightChars="0"/>
        <w:jc w:val="left"/>
        <w:rPr>
          <w:rFonts w:hint="eastAsia" w:ascii="宋体" w:hAnsi="宋体" w:cs="宋体"/>
          <w:color w:val="000000"/>
          <w:szCs w:val="21"/>
          <w:u w:val="single"/>
        </w:rPr>
      </w:pPr>
    </w:p>
    <w:p w14:paraId="08D681D5">
      <w:pPr>
        <w:spacing w:line="360" w:lineRule="auto"/>
        <w:ind w:left="1329" w:right="0" w:rightChars="0" w:hanging="1329" w:hangingChars="633"/>
        <w:rPr>
          <w:rFonts w:hint="eastAsia" w:ascii="宋体" w:hAnsi="宋体" w:cs="宋体"/>
          <w:color w:val="000000"/>
          <w:szCs w:val="21"/>
        </w:rPr>
      </w:pPr>
      <w:r>
        <w:rPr>
          <w:rFonts w:hint="eastAsia" w:ascii="宋体" w:hAnsi="宋体" w:cs="宋体"/>
          <w:color w:val="000000"/>
          <w:szCs w:val="21"/>
        </w:rPr>
        <w:t xml:space="preserve">        </w:t>
      </w:r>
      <w:r>
        <w:rPr>
          <w:rFonts w:hint="eastAsia" w:ascii="宋体" w:hAnsi="宋体" w:cs="宋体"/>
          <w:color w:val="000000"/>
          <w:szCs w:val="21"/>
          <w:u w:val="single"/>
        </w:rPr>
        <w:t xml:space="preserve">           </w:t>
      </w:r>
      <w:r>
        <w:rPr>
          <w:rFonts w:hint="eastAsia" w:ascii="宋体" w:hAnsi="宋体" w:cs="宋体"/>
          <w:color w:val="000000"/>
          <w:szCs w:val="21"/>
        </w:rPr>
        <w:t>年</w:t>
      </w:r>
      <w:r>
        <w:rPr>
          <w:rFonts w:hint="eastAsia" w:ascii="宋体" w:hAnsi="宋体" w:cs="宋体"/>
          <w:color w:val="000000"/>
          <w:szCs w:val="21"/>
          <w:u w:val="single"/>
        </w:rPr>
        <w:t xml:space="preserve">        </w:t>
      </w:r>
      <w:r>
        <w:rPr>
          <w:rFonts w:hint="eastAsia" w:ascii="宋体" w:hAnsi="宋体" w:cs="宋体"/>
          <w:color w:val="000000"/>
          <w:szCs w:val="21"/>
        </w:rPr>
        <w:t>月</w:t>
      </w:r>
      <w:r>
        <w:rPr>
          <w:rFonts w:hint="eastAsia" w:ascii="宋体" w:hAnsi="宋体" w:cs="宋体"/>
          <w:color w:val="000000"/>
          <w:szCs w:val="21"/>
          <w:u w:val="single"/>
        </w:rPr>
        <w:t xml:space="preserve">        </w:t>
      </w:r>
      <w:r>
        <w:rPr>
          <w:rFonts w:hint="eastAsia" w:ascii="宋体" w:hAnsi="宋体" w:cs="宋体"/>
          <w:color w:val="000000"/>
          <w:szCs w:val="21"/>
        </w:rPr>
        <w:t>日</w:t>
      </w:r>
    </w:p>
    <w:p w14:paraId="1485CE71">
      <w:pPr>
        <w:spacing w:line="360" w:lineRule="auto"/>
        <w:ind w:right="0" w:rightChars="0"/>
        <w:rPr>
          <w:rFonts w:hint="eastAsia" w:ascii="宋体" w:hAnsi="宋体" w:cs="宋体"/>
          <w:color w:val="000000"/>
          <w:sz w:val="30"/>
          <w:szCs w:val="30"/>
        </w:rPr>
      </w:pPr>
    </w:p>
    <w:p w14:paraId="4C2A0258">
      <w:pPr>
        <w:spacing w:line="360" w:lineRule="auto"/>
        <w:ind w:right="0" w:rightChars="0"/>
        <w:rPr>
          <w:rFonts w:hint="eastAsia" w:ascii="宋体" w:hAnsi="宋体" w:cs="宋体"/>
          <w:color w:val="000000"/>
          <w:sz w:val="30"/>
          <w:szCs w:val="30"/>
        </w:rPr>
      </w:pPr>
    </w:p>
    <w:p w14:paraId="3C48112B">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黑体"/>
          <w:b/>
          <w:color w:val="000000"/>
          <w:kern w:val="0"/>
          <w:sz w:val="24"/>
          <w:szCs w:val="24"/>
          <w:lang w:val="en-US" w:eastAsia="zh-CN"/>
        </w:rPr>
      </w:pPr>
    </w:p>
    <w:p w14:paraId="2C0538A6">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黑体"/>
          <w:b/>
          <w:color w:val="000000"/>
          <w:kern w:val="0"/>
          <w:sz w:val="24"/>
          <w:szCs w:val="24"/>
          <w:lang w:val="en-US" w:eastAsia="zh-CN"/>
        </w:rPr>
      </w:pPr>
      <w:r>
        <w:rPr>
          <w:rFonts w:hint="eastAsia" w:ascii="宋体" w:hAnsi="宋体" w:eastAsia="宋体" w:cs="黑体"/>
          <w:b/>
          <w:color w:val="000000"/>
          <w:kern w:val="0"/>
          <w:sz w:val="24"/>
          <w:szCs w:val="24"/>
          <w:lang w:val="en-US" w:eastAsia="zh-CN"/>
        </w:rPr>
        <w:t>附</w:t>
      </w:r>
      <w:bookmarkStart w:id="579" w:name="_Toc296891272"/>
      <w:bookmarkStart w:id="580" w:name="_Toc296347231"/>
      <w:bookmarkStart w:id="581" w:name="_Toc267261702"/>
      <w:bookmarkStart w:id="582" w:name="_Toc296346733"/>
      <w:bookmarkStart w:id="583" w:name="_Toc296503232"/>
      <w:bookmarkStart w:id="584" w:name="_Toc296891060"/>
      <w:bookmarkStart w:id="585" w:name="_Toc296944571"/>
      <w:r>
        <w:rPr>
          <w:rFonts w:hint="eastAsia" w:ascii="宋体" w:hAnsi="宋体" w:eastAsia="宋体" w:cs="黑体"/>
          <w:b/>
          <w:color w:val="000000"/>
          <w:kern w:val="0"/>
          <w:sz w:val="24"/>
          <w:szCs w:val="24"/>
          <w:lang w:val="en-US" w:eastAsia="zh-CN"/>
        </w:rPr>
        <w:t>件9 ：</w:t>
      </w:r>
    </w:p>
    <w:bookmarkEnd w:id="579"/>
    <w:bookmarkEnd w:id="580"/>
    <w:bookmarkEnd w:id="581"/>
    <w:bookmarkEnd w:id="582"/>
    <w:bookmarkEnd w:id="583"/>
    <w:bookmarkEnd w:id="584"/>
    <w:bookmarkEnd w:id="585"/>
    <w:p w14:paraId="7D36E8E9">
      <w:pPr>
        <w:spacing w:before="156" w:beforeLines="50" w:after="156" w:afterLines="50" w:line="440" w:lineRule="exact"/>
        <w:ind w:right="0" w:rightChars="0"/>
        <w:jc w:val="center"/>
        <w:rPr>
          <w:rFonts w:eastAsia="黑体"/>
          <w:color w:val="000000"/>
          <w:sz w:val="30"/>
          <w:szCs w:val="30"/>
        </w:rPr>
      </w:pPr>
      <w:r>
        <w:rPr>
          <w:rFonts w:eastAsia="黑体"/>
          <w:color w:val="000000"/>
          <w:sz w:val="30"/>
          <w:szCs w:val="30"/>
        </w:rPr>
        <w:t>预付款担保</w:t>
      </w:r>
    </w:p>
    <w:p w14:paraId="44148C0F">
      <w:pPr>
        <w:spacing w:line="360" w:lineRule="auto"/>
        <w:ind w:right="0" w:rightChars="0"/>
        <w:rPr>
          <w:rFonts w:hint="eastAsia" w:ascii="宋体" w:hAnsi="宋体" w:cs="宋体"/>
          <w:color w:val="000000"/>
          <w:szCs w:val="21"/>
        </w:rPr>
      </w:pPr>
      <w:r>
        <w:rPr>
          <w:rFonts w:hint="eastAsia" w:ascii="宋体" w:hAnsi="宋体" w:cs="宋体"/>
          <w:color w:val="000000"/>
          <w:szCs w:val="21"/>
          <w:u w:val="single"/>
        </w:rPr>
        <w:t xml:space="preserve">            </w:t>
      </w:r>
      <w:r>
        <w:rPr>
          <w:rFonts w:hint="eastAsia" w:ascii="宋体" w:hAnsi="宋体" w:cs="宋体"/>
          <w:color w:val="000000"/>
          <w:szCs w:val="21"/>
          <w:u w:val="single"/>
        </w:rPr>
        <w:tab/>
      </w:r>
      <w:r>
        <w:rPr>
          <w:rFonts w:hint="eastAsia" w:ascii="宋体" w:hAnsi="宋体" w:cs="宋体"/>
          <w:color w:val="000000"/>
          <w:szCs w:val="21"/>
          <w:u w:val="single"/>
        </w:rPr>
        <w:tab/>
      </w:r>
      <w:r>
        <w:rPr>
          <w:rFonts w:hint="eastAsia" w:ascii="宋体" w:hAnsi="宋体" w:cs="宋体"/>
          <w:color w:val="000000"/>
          <w:szCs w:val="21"/>
          <w:u w:val="single"/>
        </w:rPr>
        <w:t xml:space="preserve"> </w:t>
      </w:r>
      <w:r>
        <w:rPr>
          <w:rFonts w:hint="eastAsia" w:ascii="宋体" w:hAnsi="宋体" w:cs="宋体"/>
          <w:color w:val="000000"/>
          <w:szCs w:val="21"/>
        </w:rPr>
        <w:t xml:space="preserve"> （发包人名称）：</w:t>
      </w:r>
    </w:p>
    <w:p w14:paraId="5D3DC51F">
      <w:pPr>
        <w:spacing w:line="360" w:lineRule="auto"/>
        <w:ind w:right="0" w:rightChars="0" w:firstLine="420" w:firstLineChars="200"/>
        <w:rPr>
          <w:rFonts w:hint="eastAsia" w:ascii="宋体" w:hAnsi="宋体" w:cs="宋体"/>
          <w:color w:val="000000"/>
          <w:szCs w:val="21"/>
        </w:rPr>
      </w:pPr>
      <w:r>
        <w:rPr>
          <w:rFonts w:hint="eastAsia" w:ascii="宋体" w:hAnsi="宋体" w:cs="宋体"/>
          <w:color w:val="000000"/>
          <w:szCs w:val="21"/>
        </w:rPr>
        <w:t>根据</w:t>
      </w:r>
      <w:r>
        <w:rPr>
          <w:rFonts w:hint="eastAsia" w:ascii="宋体" w:hAnsi="宋体" w:cs="宋体"/>
          <w:color w:val="000000"/>
          <w:szCs w:val="21"/>
          <w:u w:val="single"/>
        </w:rPr>
        <w:t xml:space="preserve">                 </w:t>
      </w:r>
      <w:r>
        <w:rPr>
          <w:rFonts w:hint="eastAsia" w:ascii="宋体" w:hAnsi="宋体" w:cs="宋体"/>
          <w:color w:val="000000"/>
          <w:szCs w:val="21"/>
        </w:rPr>
        <w:t>（承包人名称）（以下称“承包人”）与</w:t>
      </w:r>
      <w:r>
        <w:rPr>
          <w:rFonts w:hint="eastAsia" w:ascii="宋体" w:hAnsi="宋体" w:cs="宋体"/>
          <w:color w:val="000000"/>
          <w:szCs w:val="21"/>
          <w:u w:val="single"/>
        </w:rPr>
        <w:t xml:space="preserve">               </w:t>
      </w:r>
      <w:r>
        <w:rPr>
          <w:rFonts w:hint="eastAsia" w:ascii="宋体" w:hAnsi="宋体" w:cs="宋体"/>
          <w:color w:val="000000"/>
          <w:szCs w:val="21"/>
        </w:rPr>
        <w:t>（发包人名称）（以下简称“发包人”）于</w:t>
      </w:r>
      <w:r>
        <w:rPr>
          <w:rFonts w:hint="eastAsia" w:ascii="宋体" w:hAnsi="宋体" w:cs="宋体"/>
          <w:color w:val="000000"/>
          <w:szCs w:val="21"/>
          <w:u w:val="single"/>
        </w:rPr>
        <w:t xml:space="preserve">     </w:t>
      </w:r>
      <w:r>
        <w:rPr>
          <w:rFonts w:hint="eastAsia" w:ascii="宋体" w:hAnsi="宋体" w:cs="宋体"/>
          <w:color w:val="000000"/>
          <w:szCs w:val="21"/>
        </w:rPr>
        <w:t>年</w:t>
      </w:r>
      <w:r>
        <w:rPr>
          <w:rFonts w:hint="eastAsia" w:ascii="宋体" w:hAnsi="宋体" w:cs="宋体"/>
          <w:color w:val="000000"/>
          <w:szCs w:val="21"/>
          <w:u w:val="single"/>
        </w:rPr>
        <w:t xml:space="preserve">    </w:t>
      </w:r>
      <w:r>
        <w:rPr>
          <w:rFonts w:hint="eastAsia" w:ascii="宋体" w:hAnsi="宋体" w:cs="宋体"/>
          <w:color w:val="000000"/>
          <w:szCs w:val="21"/>
        </w:rPr>
        <w:t>月</w:t>
      </w:r>
      <w:r>
        <w:rPr>
          <w:rFonts w:hint="eastAsia" w:ascii="宋体" w:hAnsi="宋体" w:cs="宋体"/>
          <w:color w:val="000000"/>
          <w:szCs w:val="21"/>
          <w:u w:val="single"/>
        </w:rPr>
        <w:t xml:space="preserve">    </w:t>
      </w:r>
      <w:r>
        <w:rPr>
          <w:rFonts w:hint="eastAsia" w:ascii="宋体" w:hAnsi="宋体" w:cs="宋体"/>
          <w:color w:val="000000"/>
          <w:szCs w:val="21"/>
        </w:rPr>
        <w:t>日签订的</w:t>
      </w:r>
      <w:r>
        <w:rPr>
          <w:rFonts w:hint="eastAsia" w:ascii="宋体" w:hAnsi="宋体" w:cs="宋体"/>
          <w:color w:val="000000"/>
          <w:szCs w:val="21"/>
          <w:u w:val="single"/>
        </w:rPr>
        <w:t xml:space="preserve">        </w:t>
      </w:r>
      <w:r>
        <w:rPr>
          <w:rFonts w:hint="eastAsia" w:ascii="宋体" w:hAnsi="宋体" w:cs="宋体"/>
          <w:color w:val="000000"/>
          <w:szCs w:val="21"/>
        </w:rPr>
        <w:t>（项目名称）《建设工程施工合同》，承包人按约定的金额向你方提交一份预付款担保，即有权得到你方支付相等金额的预付款。我方愿意就你方提供给承包人的预付款为承包人提供连带责任担保。</w:t>
      </w:r>
    </w:p>
    <w:p w14:paraId="783F860B">
      <w:pPr>
        <w:spacing w:line="360" w:lineRule="auto"/>
        <w:ind w:right="0" w:rightChars="0" w:firstLine="420" w:firstLineChars="200"/>
        <w:rPr>
          <w:rFonts w:hint="eastAsia" w:ascii="宋体" w:hAnsi="宋体" w:cs="宋体"/>
          <w:color w:val="000000"/>
          <w:szCs w:val="21"/>
        </w:rPr>
      </w:pPr>
      <w:r>
        <w:rPr>
          <w:rFonts w:hint="eastAsia" w:ascii="宋体" w:hAnsi="宋体" w:cs="宋体"/>
          <w:color w:val="000000"/>
          <w:szCs w:val="21"/>
        </w:rPr>
        <w:t>1. 担保金额人民币（大写）</w:t>
      </w:r>
      <w:r>
        <w:rPr>
          <w:rFonts w:hint="eastAsia" w:ascii="宋体" w:hAnsi="宋体" w:cs="宋体"/>
          <w:color w:val="000000"/>
          <w:szCs w:val="21"/>
          <w:u w:val="single"/>
        </w:rPr>
        <w:t xml:space="preserve">                </w:t>
      </w:r>
      <w:r>
        <w:rPr>
          <w:rFonts w:hint="eastAsia" w:ascii="宋体" w:hAnsi="宋体" w:cs="宋体"/>
          <w:color w:val="000000"/>
          <w:szCs w:val="21"/>
        </w:rPr>
        <w:t>元（¥</w:t>
      </w:r>
      <w:r>
        <w:rPr>
          <w:rFonts w:hint="eastAsia" w:ascii="宋体" w:hAnsi="宋体" w:cs="宋体"/>
          <w:color w:val="000000"/>
          <w:szCs w:val="21"/>
          <w:u w:val="single"/>
        </w:rPr>
        <w:t xml:space="preserve">             </w:t>
      </w:r>
      <w:r>
        <w:rPr>
          <w:rFonts w:hint="eastAsia" w:ascii="宋体" w:hAnsi="宋体" w:cs="宋体"/>
          <w:color w:val="000000"/>
          <w:szCs w:val="21"/>
        </w:rPr>
        <w:t>）。</w:t>
      </w:r>
    </w:p>
    <w:p w14:paraId="1F98153D">
      <w:pPr>
        <w:spacing w:line="360" w:lineRule="auto"/>
        <w:ind w:right="0" w:rightChars="0" w:firstLine="420" w:firstLineChars="200"/>
        <w:rPr>
          <w:rFonts w:hint="eastAsia" w:ascii="宋体" w:hAnsi="宋体" w:cs="宋体"/>
          <w:color w:val="000000"/>
          <w:szCs w:val="21"/>
        </w:rPr>
      </w:pPr>
      <w:r>
        <w:rPr>
          <w:rFonts w:hint="eastAsia" w:ascii="宋体" w:hAnsi="宋体" w:cs="宋体"/>
          <w:color w:val="000000"/>
          <w:szCs w:val="21"/>
        </w:rPr>
        <w:t>2. 担保有效期自预付款支付给承包人起生效，至你方签发的进度款支付证书说明已完全扣清止。</w:t>
      </w:r>
    </w:p>
    <w:p w14:paraId="43FF056D">
      <w:pPr>
        <w:spacing w:line="360" w:lineRule="auto"/>
        <w:ind w:right="0" w:rightChars="0" w:firstLine="420" w:firstLineChars="200"/>
        <w:rPr>
          <w:rFonts w:hint="eastAsia" w:ascii="宋体" w:hAnsi="宋体" w:cs="宋体"/>
          <w:color w:val="000000"/>
          <w:szCs w:val="21"/>
        </w:rPr>
      </w:pPr>
      <w:r>
        <w:rPr>
          <w:rFonts w:hint="eastAsia" w:ascii="宋体" w:hAnsi="宋体" w:cs="宋体"/>
          <w:color w:val="000000"/>
          <w:szCs w:val="21"/>
        </w:rPr>
        <w:t>3. 在本保函有效期内，因承包人违反合同约定的义务而要求收回预付款时，我方在收到你方的书面通知后，在７天内无条件支付。但本保函的担保金额，在任何时候不应超过预付款金额减去你方按合同约定在向承包人签发的进度款支付证书中扣除的金额。</w:t>
      </w:r>
    </w:p>
    <w:p w14:paraId="2D014E54">
      <w:pPr>
        <w:spacing w:line="360" w:lineRule="auto"/>
        <w:ind w:right="0" w:rightChars="0" w:firstLine="420" w:firstLineChars="200"/>
        <w:rPr>
          <w:rFonts w:hint="eastAsia" w:ascii="宋体" w:hAnsi="宋体" w:cs="宋体"/>
          <w:color w:val="000000"/>
          <w:szCs w:val="21"/>
        </w:rPr>
      </w:pPr>
      <w:r>
        <w:rPr>
          <w:rFonts w:hint="eastAsia" w:ascii="宋体" w:hAnsi="宋体" w:cs="宋体"/>
          <w:color w:val="000000"/>
          <w:szCs w:val="21"/>
        </w:rPr>
        <w:t>4. 你方和承包人按合同约定变更合同时，我方承担本保函规定的义务不变。</w:t>
      </w:r>
    </w:p>
    <w:p w14:paraId="6CC8C1AB">
      <w:pPr>
        <w:spacing w:line="360" w:lineRule="auto"/>
        <w:ind w:right="0" w:rightChars="0" w:firstLine="420" w:firstLineChars="200"/>
        <w:jc w:val="left"/>
        <w:rPr>
          <w:rFonts w:hint="eastAsia" w:ascii="宋体" w:hAnsi="宋体" w:cs="宋体"/>
          <w:color w:val="000000"/>
          <w:szCs w:val="21"/>
        </w:rPr>
      </w:pPr>
      <w:r>
        <w:rPr>
          <w:rFonts w:hint="eastAsia" w:ascii="宋体" w:hAnsi="宋体" w:cs="宋体"/>
          <w:color w:val="000000"/>
          <w:szCs w:val="21"/>
        </w:rPr>
        <w:t>5. 因本保函发生的纠纷，可由双方协商解决，协商不成的，任何一方均可提请</w:t>
      </w:r>
      <w:r>
        <w:rPr>
          <w:rFonts w:hint="eastAsia" w:ascii="宋体" w:hAnsi="宋体" w:cs="宋体"/>
          <w:color w:val="000000"/>
          <w:szCs w:val="21"/>
          <w:u w:val="single"/>
        </w:rPr>
        <w:t xml:space="preserve">        </w:t>
      </w:r>
      <w:r>
        <w:rPr>
          <w:rFonts w:hint="eastAsia" w:ascii="宋体" w:hAnsi="宋体" w:cs="宋体"/>
          <w:color w:val="000000"/>
          <w:szCs w:val="21"/>
        </w:rPr>
        <w:t>仲裁委员会仲裁。</w:t>
      </w:r>
    </w:p>
    <w:p w14:paraId="16A2A7C7">
      <w:pPr>
        <w:spacing w:line="360" w:lineRule="auto"/>
        <w:ind w:right="0" w:rightChars="0" w:firstLine="420" w:firstLineChars="200"/>
        <w:jc w:val="left"/>
        <w:rPr>
          <w:rFonts w:hint="eastAsia" w:ascii="宋体" w:hAnsi="宋体" w:cs="宋体"/>
          <w:color w:val="000000"/>
          <w:szCs w:val="21"/>
        </w:rPr>
      </w:pPr>
      <w:r>
        <w:rPr>
          <w:rFonts w:hint="eastAsia" w:ascii="宋体" w:hAnsi="宋体" w:cs="宋体"/>
          <w:color w:val="000000"/>
          <w:szCs w:val="21"/>
        </w:rPr>
        <w:t>6. 本保函自我方法定代表人（或其授权代理人）签字并加盖公章之日起生效。</w:t>
      </w:r>
    </w:p>
    <w:p w14:paraId="2DAEB9A4">
      <w:pPr>
        <w:spacing w:line="360" w:lineRule="auto"/>
        <w:ind w:right="0" w:rightChars="0"/>
        <w:rPr>
          <w:rFonts w:hint="eastAsia" w:ascii="宋体" w:hAnsi="宋体" w:cs="宋体"/>
          <w:color w:val="000000"/>
          <w:szCs w:val="21"/>
        </w:rPr>
      </w:pPr>
    </w:p>
    <w:p w14:paraId="34AEA573">
      <w:pPr>
        <w:spacing w:line="360" w:lineRule="auto"/>
        <w:ind w:right="0" w:rightChars="0"/>
        <w:rPr>
          <w:rFonts w:hint="eastAsia" w:ascii="宋体" w:hAnsi="宋体" w:cs="宋体"/>
          <w:color w:val="000000"/>
          <w:szCs w:val="21"/>
        </w:rPr>
      </w:pPr>
    </w:p>
    <w:p w14:paraId="3C8EA329">
      <w:pPr>
        <w:spacing w:line="360" w:lineRule="auto"/>
        <w:ind w:right="0" w:rightChars="0" w:firstLine="2100" w:firstLineChars="1000"/>
        <w:rPr>
          <w:rFonts w:hint="eastAsia" w:ascii="宋体" w:hAnsi="宋体" w:cs="宋体"/>
          <w:color w:val="000000"/>
          <w:szCs w:val="21"/>
        </w:rPr>
      </w:pPr>
      <w:r>
        <w:rPr>
          <w:rFonts w:hint="eastAsia" w:ascii="宋体" w:hAnsi="宋体" w:cs="宋体"/>
          <w:color w:val="000000"/>
          <w:szCs w:val="21"/>
        </w:rPr>
        <w:t>担保人：</w:t>
      </w:r>
      <w:r>
        <w:rPr>
          <w:rFonts w:hint="eastAsia" w:ascii="宋体" w:hAnsi="宋体" w:cs="宋体"/>
          <w:color w:val="000000"/>
          <w:szCs w:val="21"/>
          <w:u w:val="single"/>
        </w:rPr>
        <w:t xml:space="preserve">                          </w:t>
      </w:r>
      <w:r>
        <w:rPr>
          <w:rFonts w:hint="eastAsia" w:ascii="宋体" w:hAnsi="宋体" w:cs="宋体"/>
          <w:color w:val="000000"/>
          <w:szCs w:val="21"/>
        </w:rPr>
        <w:t>（盖单位章）</w:t>
      </w:r>
    </w:p>
    <w:p w14:paraId="51A22F5A">
      <w:pPr>
        <w:spacing w:line="360" w:lineRule="auto"/>
        <w:ind w:right="0" w:rightChars="0" w:firstLine="2100" w:firstLineChars="1000"/>
        <w:rPr>
          <w:rFonts w:hint="eastAsia" w:ascii="宋体" w:hAnsi="宋体" w:cs="宋体"/>
          <w:color w:val="000000"/>
          <w:szCs w:val="21"/>
        </w:rPr>
      </w:pPr>
      <w:r>
        <w:rPr>
          <w:rFonts w:hint="eastAsia" w:ascii="宋体" w:hAnsi="宋体" w:cs="宋体"/>
          <w:color w:val="000000"/>
          <w:szCs w:val="21"/>
        </w:rPr>
        <w:t>法定代表人或其委托代理人：</w:t>
      </w:r>
      <w:r>
        <w:rPr>
          <w:rFonts w:hint="eastAsia" w:ascii="宋体" w:hAnsi="宋体" w:cs="宋体"/>
          <w:color w:val="000000"/>
          <w:szCs w:val="21"/>
          <w:u w:val="single"/>
        </w:rPr>
        <w:t xml:space="preserve">            </w:t>
      </w:r>
      <w:r>
        <w:rPr>
          <w:rFonts w:hint="eastAsia" w:ascii="宋体" w:hAnsi="宋体" w:cs="宋体"/>
          <w:color w:val="000000"/>
          <w:szCs w:val="21"/>
        </w:rPr>
        <w:t>（签字）</w:t>
      </w:r>
    </w:p>
    <w:p w14:paraId="1ACB8766">
      <w:pPr>
        <w:spacing w:line="360" w:lineRule="auto"/>
        <w:ind w:right="0" w:rightChars="0" w:firstLine="2100" w:firstLineChars="1000"/>
        <w:rPr>
          <w:rFonts w:hint="eastAsia" w:ascii="宋体" w:hAnsi="宋体" w:cs="宋体"/>
          <w:color w:val="000000"/>
          <w:szCs w:val="21"/>
        </w:rPr>
      </w:pPr>
      <w:r>
        <w:rPr>
          <w:rFonts w:hint="eastAsia" w:ascii="宋体" w:hAnsi="宋体" w:cs="宋体"/>
          <w:color w:val="000000"/>
          <w:szCs w:val="21"/>
        </w:rPr>
        <w:t>地    址：</w:t>
      </w:r>
      <w:r>
        <w:rPr>
          <w:rFonts w:hint="eastAsia" w:ascii="宋体" w:hAnsi="宋体" w:cs="宋体"/>
          <w:color w:val="000000"/>
          <w:szCs w:val="21"/>
          <w:u w:val="single"/>
        </w:rPr>
        <w:tab/>
      </w:r>
      <w:r>
        <w:rPr>
          <w:rFonts w:hint="eastAsia" w:ascii="宋体" w:hAnsi="宋体" w:cs="宋体"/>
          <w:color w:val="000000"/>
          <w:szCs w:val="21"/>
          <w:u w:val="single"/>
        </w:rPr>
        <w:tab/>
      </w:r>
      <w:r>
        <w:rPr>
          <w:rFonts w:hint="eastAsia" w:ascii="宋体" w:hAnsi="宋体" w:cs="宋体"/>
          <w:color w:val="000000"/>
          <w:szCs w:val="21"/>
          <w:u w:val="single"/>
        </w:rPr>
        <w:t xml:space="preserve">  </w:t>
      </w:r>
      <w:r>
        <w:rPr>
          <w:rFonts w:hint="eastAsia" w:ascii="宋体" w:hAnsi="宋体" w:cs="宋体"/>
          <w:color w:val="000000"/>
          <w:szCs w:val="21"/>
          <w:u w:val="single"/>
        </w:rPr>
        <w:tab/>
      </w:r>
      <w:r>
        <w:rPr>
          <w:rFonts w:hint="eastAsia" w:ascii="宋体" w:hAnsi="宋体" w:cs="宋体"/>
          <w:color w:val="000000"/>
          <w:szCs w:val="21"/>
          <w:u w:val="single"/>
        </w:rPr>
        <w:tab/>
      </w:r>
      <w:r>
        <w:rPr>
          <w:rFonts w:hint="eastAsia" w:ascii="宋体" w:hAnsi="宋体" w:cs="宋体"/>
          <w:color w:val="000000"/>
          <w:szCs w:val="21"/>
          <w:u w:val="single"/>
        </w:rPr>
        <w:t xml:space="preserve">                   </w:t>
      </w:r>
      <w:r>
        <w:rPr>
          <w:rFonts w:hint="eastAsia" w:ascii="宋体" w:hAnsi="宋体" w:cs="宋体"/>
          <w:color w:val="000000"/>
          <w:szCs w:val="21"/>
          <w:u w:val="single"/>
        </w:rPr>
        <w:tab/>
      </w:r>
      <w:r>
        <w:rPr>
          <w:rFonts w:hint="eastAsia" w:ascii="宋体" w:hAnsi="宋体" w:cs="宋体"/>
          <w:color w:val="000000"/>
          <w:szCs w:val="21"/>
          <w:u w:val="single"/>
        </w:rPr>
        <w:tab/>
      </w:r>
      <w:r>
        <w:rPr>
          <w:rFonts w:hint="eastAsia" w:ascii="宋体" w:hAnsi="宋体" w:cs="宋体"/>
          <w:color w:val="000000"/>
          <w:szCs w:val="21"/>
          <w:u w:val="single"/>
        </w:rPr>
        <w:tab/>
      </w:r>
    </w:p>
    <w:p w14:paraId="51CE711D">
      <w:pPr>
        <w:spacing w:line="360" w:lineRule="auto"/>
        <w:ind w:right="0" w:rightChars="0" w:firstLine="2100" w:firstLineChars="1000"/>
        <w:rPr>
          <w:rFonts w:hint="eastAsia" w:ascii="宋体" w:hAnsi="宋体" w:cs="宋体"/>
          <w:color w:val="000000"/>
          <w:szCs w:val="21"/>
          <w:u w:val="single"/>
        </w:rPr>
      </w:pPr>
      <w:r>
        <w:rPr>
          <w:rFonts w:hint="eastAsia" w:ascii="宋体" w:hAnsi="宋体" w:cs="宋体"/>
          <w:color w:val="000000"/>
          <w:szCs w:val="21"/>
        </w:rPr>
        <w:t>邮政编码：</w:t>
      </w:r>
      <w:r>
        <w:rPr>
          <w:rFonts w:hint="eastAsia" w:ascii="宋体" w:hAnsi="宋体" w:cs="宋体"/>
          <w:color w:val="000000"/>
          <w:szCs w:val="21"/>
          <w:u w:val="single"/>
        </w:rPr>
        <w:tab/>
      </w:r>
      <w:r>
        <w:rPr>
          <w:rFonts w:hint="eastAsia" w:ascii="宋体" w:hAnsi="宋体" w:cs="宋体"/>
          <w:color w:val="000000"/>
          <w:szCs w:val="21"/>
          <w:u w:val="single"/>
        </w:rPr>
        <w:tab/>
      </w:r>
      <w:r>
        <w:rPr>
          <w:rFonts w:hint="eastAsia" w:ascii="宋体" w:hAnsi="宋体" w:cs="宋体"/>
          <w:color w:val="000000"/>
          <w:szCs w:val="21"/>
          <w:u w:val="single"/>
        </w:rPr>
        <w:t xml:space="preserve">  </w:t>
      </w:r>
      <w:r>
        <w:rPr>
          <w:rFonts w:hint="eastAsia" w:ascii="宋体" w:hAnsi="宋体" w:cs="宋体"/>
          <w:color w:val="000000"/>
          <w:szCs w:val="21"/>
          <w:u w:val="single"/>
        </w:rPr>
        <w:tab/>
      </w:r>
      <w:r>
        <w:rPr>
          <w:rFonts w:hint="eastAsia" w:ascii="宋体" w:hAnsi="宋体" w:cs="宋体"/>
          <w:color w:val="000000"/>
          <w:szCs w:val="21"/>
          <w:u w:val="single"/>
        </w:rPr>
        <w:tab/>
      </w:r>
      <w:r>
        <w:rPr>
          <w:rFonts w:hint="eastAsia" w:ascii="宋体" w:hAnsi="宋体" w:cs="宋体"/>
          <w:color w:val="000000"/>
          <w:szCs w:val="21"/>
          <w:u w:val="single"/>
        </w:rPr>
        <w:t xml:space="preserve">                   </w:t>
      </w:r>
      <w:r>
        <w:rPr>
          <w:rFonts w:hint="eastAsia" w:ascii="宋体" w:hAnsi="宋体" w:cs="宋体"/>
          <w:color w:val="000000"/>
          <w:szCs w:val="21"/>
          <w:u w:val="single"/>
        </w:rPr>
        <w:tab/>
      </w:r>
      <w:r>
        <w:rPr>
          <w:rFonts w:hint="eastAsia" w:ascii="宋体" w:hAnsi="宋体" w:cs="宋体"/>
          <w:color w:val="000000"/>
          <w:szCs w:val="21"/>
          <w:u w:val="single"/>
        </w:rPr>
        <w:tab/>
      </w:r>
      <w:r>
        <w:rPr>
          <w:rFonts w:hint="eastAsia" w:ascii="宋体" w:hAnsi="宋体" w:cs="宋体"/>
          <w:color w:val="000000"/>
          <w:szCs w:val="21"/>
          <w:u w:val="single"/>
        </w:rPr>
        <w:tab/>
      </w:r>
    </w:p>
    <w:p w14:paraId="14A4436B">
      <w:pPr>
        <w:spacing w:line="360" w:lineRule="auto"/>
        <w:ind w:right="0" w:rightChars="0" w:firstLine="2100" w:firstLineChars="1000"/>
        <w:rPr>
          <w:rFonts w:hint="eastAsia" w:ascii="宋体" w:hAnsi="宋体" w:cs="宋体"/>
          <w:color w:val="000000"/>
          <w:szCs w:val="21"/>
          <w:u w:val="single"/>
        </w:rPr>
      </w:pPr>
      <w:r>
        <w:rPr>
          <w:rFonts w:hint="eastAsia" w:ascii="宋体" w:hAnsi="宋体" w:cs="宋体"/>
          <w:color w:val="000000"/>
          <w:szCs w:val="21"/>
        </w:rPr>
        <w:t>电    话：</w:t>
      </w:r>
      <w:r>
        <w:rPr>
          <w:rFonts w:hint="eastAsia" w:ascii="宋体" w:hAnsi="宋体" w:cs="宋体"/>
          <w:color w:val="000000"/>
          <w:szCs w:val="21"/>
          <w:u w:val="single"/>
        </w:rPr>
        <w:tab/>
      </w:r>
      <w:r>
        <w:rPr>
          <w:rFonts w:hint="eastAsia" w:ascii="宋体" w:hAnsi="宋体" w:cs="宋体"/>
          <w:color w:val="000000"/>
          <w:szCs w:val="21"/>
          <w:u w:val="single"/>
        </w:rPr>
        <w:tab/>
      </w:r>
      <w:r>
        <w:rPr>
          <w:rFonts w:hint="eastAsia" w:ascii="宋体" w:hAnsi="宋体" w:cs="宋体"/>
          <w:color w:val="000000"/>
          <w:szCs w:val="21"/>
          <w:u w:val="single"/>
        </w:rPr>
        <w:t xml:space="preserve">  </w:t>
      </w:r>
      <w:r>
        <w:rPr>
          <w:rFonts w:hint="eastAsia" w:ascii="宋体" w:hAnsi="宋体" w:cs="宋体"/>
          <w:color w:val="000000"/>
          <w:szCs w:val="21"/>
          <w:u w:val="single"/>
        </w:rPr>
        <w:tab/>
      </w:r>
      <w:r>
        <w:rPr>
          <w:rFonts w:hint="eastAsia" w:ascii="宋体" w:hAnsi="宋体" w:cs="宋体"/>
          <w:color w:val="000000"/>
          <w:szCs w:val="21"/>
          <w:u w:val="single"/>
        </w:rPr>
        <w:tab/>
      </w:r>
      <w:r>
        <w:rPr>
          <w:rFonts w:hint="eastAsia" w:ascii="宋体" w:hAnsi="宋体" w:cs="宋体"/>
          <w:color w:val="000000"/>
          <w:szCs w:val="21"/>
          <w:u w:val="single"/>
        </w:rPr>
        <w:t xml:space="preserve">                   </w:t>
      </w:r>
      <w:r>
        <w:rPr>
          <w:rFonts w:hint="eastAsia" w:ascii="宋体" w:hAnsi="宋体" w:cs="宋体"/>
          <w:color w:val="000000"/>
          <w:szCs w:val="21"/>
          <w:u w:val="single"/>
        </w:rPr>
        <w:tab/>
      </w:r>
      <w:r>
        <w:rPr>
          <w:rFonts w:hint="eastAsia" w:ascii="宋体" w:hAnsi="宋体" w:cs="宋体"/>
          <w:color w:val="000000"/>
          <w:szCs w:val="21"/>
          <w:u w:val="single"/>
        </w:rPr>
        <w:tab/>
      </w:r>
      <w:r>
        <w:rPr>
          <w:rFonts w:hint="eastAsia" w:ascii="宋体" w:hAnsi="宋体" w:cs="宋体"/>
          <w:color w:val="000000"/>
          <w:szCs w:val="21"/>
          <w:u w:val="single"/>
        </w:rPr>
        <w:tab/>
      </w:r>
    </w:p>
    <w:p w14:paraId="2A346782">
      <w:pPr>
        <w:spacing w:line="360" w:lineRule="auto"/>
        <w:ind w:right="0" w:rightChars="0" w:firstLine="2100" w:firstLineChars="1000"/>
        <w:rPr>
          <w:rFonts w:hint="eastAsia" w:ascii="宋体" w:hAnsi="宋体" w:cs="宋体"/>
          <w:color w:val="000000"/>
          <w:szCs w:val="21"/>
        </w:rPr>
      </w:pPr>
      <w:r>
        <w:rPr>
          <w:rFonts w:hint="eastAsia" w:ascii="宋体" w:hAnsi="宋体" w:cs="宋体"/>
          <w:color w:val="000000"/>
          <w:szCs w:val="21"/>
        </w:rPr>
        <w:t>传    真：</w:t>
      </w:r>
      <w:r>
        <w:rPr>
          <w:rFonts w:hint="eastAsia" w:ascii="宋体" w:hAnsi="宋体" w:cs="宋体"/>
          <w:color w:val="000000"/>
          <w:szCs w:val="21"/>
          <w:u w:val="single"/>
        </w:rPr>
        <w:tab/>
      </w:r>
      <w:r>
        <w:rPr>
          <w:rFonts w:hint="eastAsia" w:ascii="宋体" w:hAnsi="宋体" w:cs="宋体"/>
          <w:color w:val="000000"/>
          <w:szCs w:val="21"/>
          <w:u w:val="single"/>
        </w:rPr>
        <w:tab/>
      </w:r>
      <w:r>
        <w:rPr>
          <w:rFonts w:hint="eastAsia" w:ascii="宋体" w:hAnsi="宋体" w:cs="宋体"/>
          <w:color w:val="000000"/>
          <w:szCs w:val="21"/>
          <w:u w:val="single"/>
        </w:rPr>
        <w:t xml:space="preserve">  </w:t>
      </w:r>
      <w:r>
        <w:rPr>
          <w:rFonts w:hint="eastAsia" w:ascii="宋体" w:hAnsi="宋体" w:cs="宋体"/>
          <w:color w:val="000000"/>
          <w:szCs w:val="21"/>
          <w:u w:val="single"/>
        </w:rPr>
        <w:tab/>
      </w:r>
      <w:r>
        <w:rPr>
          <w:rFonts w:hint="eastAsia" w:ascii="宋体" w:hAnsi="宋体" w:cs="宋体"/>
          <w:color w:val="000000"/>
          <w:szCs w:val="21"/>
          <w:u w:val="single"/>
        </w:rPr>
        <w:tab/>
      </w:r>
      <w:r>
        <w:rPr>
          <w:rFonts w:hint="eastAsia" w:ascii="宋体" w:hAnsi="宋体" w:cs="宋体"/>
          <w:color w:val="000000"/>
          <w:szCs w:val="21"/>
          <w:u w:val="single"/>
        </w:rPr>
        <w:t xml:space="preserve">                   </w:t>
      </w:r>
      <w:r>
        <w:rPr>
          <w:rFonts w:hint="eastAsia" w:ascii="宋体" w:hAnsi="宋体" w:cs="宋体"/>
          <w:color w:val="000000"/>
          <w:szCs w:val="21"/>
          <w:u w:val="single"/>
        </w:rPr>
        <w:tab/>
      </w:r>
      <w:r>
        <w:rPr>
          <w:rFonts w:hint="eastAsia" w:ascii="宋体" w:hAnsi="宋体" w:cs="宋体"/>
          <w:color w:val="000000"/>
          <w:szCs w:val="21"/>
          <w:u w:val="single"/>
        </w:rPr>
        <w:tab/>
      </w:r>
      <w:r>
        <w:rPr>
          <w:rFonts w:hint="eastAsia" w:ascii="宋体" w:hAnsi="宋体" w:cs="宋体"/>
          <w:color w:val="000000"/>
          <w:szCs w:val="21"/>
          <w:u w:val="single"/>
        </w:rPr>
        <w:tab/>
      </w:r>
    </w:p>
    <w:p w14:paraId="75BF90AF">
      <w:pPr>
        <w:spacing w:line="360" w:lineRule="auto"/>
        <w:ind w:right="0" w:rightChars="0"/>
        <w:rPr>
          <w:rFonts w:hint="eastAsia" w:ascii="宋体" w:hAnsi="宋体" w:cs="宋体"/>
          <w:color w:val="000000"/>
          <w:szCs w:val="21"/>
          <w:u w:val="single"/>
        </w:rPr>
      </w:pPr>
    </w:p>
    <w:p w14:paraId="0F1D336C">
      <w:pPr>
        <w:spacing w:line="360" w:lineRule="auto"/>
        <w:ind w:right="0" w:rightChars="0"/>
        <w:rPr>
          <w:rFonts w:eastAsia="仿宋_GB2312"/>
          <w:color w:val="000000"/>
          <w:sz w:val="30"/>
          <w:szCs w:val="30"/>
        </w:rPr>
      </w:pPr>
      <w:r>
        <w:rPr>
          <w:rFonts w:hint="eastAsia" w:ascii="宋体" w:hAnsi="宋体" w:cs="宋体"/>
          <w:color w:val="000000"/>
          <w:szCs w:val="21"/>
        </w:rPr>
        <w:t xml:space="preserve">            </w:t>
      </w:r>
      <w:r>
        <w:rPr>
          <w:rFonts w:hint="eastAsia" w:ascii="宋体" w:hAnsi="宋体" w:cs="宋体"/>
          <w:color w:val="000000"/>
          <w:szCs w:val="21"/>
          <w:lang w:val="en-US" w:eastAsia="zh-CN"/>
        </w:rPr>
        <w:t xml:space="preserve">               </w:t>
      </w:r>
      <w:r>
        <w:rPr>
          <w:rFonts w:hint="eastAsia" w:ascii="宋体" w:hAnsi="宋体" w:cs="宋体"/>
          <w:color w:val="000000"/>
          <w:szCs w:val="21"/>
          <w:u w:val="single"/>
        </w:rPr>
        <w:t xml:space="preserve">       </w:t>
      </w:r>
      <w:r>
        <w:rPr>
          <w:rFonts w:hint="eastAsia" w:ascii="宋体" w:hAnsi="宋体" w:cs="宋体"/>
          <w:color w:val="000000"/>
          <w:szCs w:val="21"/>
        </w:rPr>
        <w:t>年</w:t>
      </w:r>
      <w:r>
        <w:rPr>
          <w:rFonts w:hint="eastAsia" w:ascii="宋体" w:hAnsi="宋体" w:cs="宋体"/>
          <w:color w:val="000000"/>
          <w:szCs w:val="21"/>
          <w:u w:val="single"/>
        </w:rPr>
        <w:t xml:space="preserve">      </w:t>
      </w:r>
      <w:r>
        <w:rPr>
          <w:rFonts w:hint="eastAsia" w:ascii="宋体" w:hAnsi="宋体" w:cs="宋体"/>
          <w:color w:val="000000"/>
          <w:szCs w:val="21"/>
        </w:rPr>
        <w:t>月</w:t>
      </w:r>
      <w:r>
        <w:rPr>
          <w:rFonts w:hint="eastAsia" w:ascii="宋体" w:hAnsi="宋体" w:cs="宋体"/>
          <w:color w:val="000000"/>
          <w:szCs w:val="21"/>
          <w:u w:val="single"/>
        </w:rPr>
        <w:t xml:space="preserve">      </w:t>
      </w:r>
      <w:r>
        <w:rPr>
          <w:rFonts w:hint="eastAsia" w:ascii="宋体" w:hAnsi="宋体" w:cs="宋体"/>
          <w:color w:val="000000"/>
          <w:szCs w:val="21"/>
        </w:rPr>
        <w:t>日</w:t>
      </w:r>
    </w:p>
    <w:p w14:paraId="2721B113">
      <w:pPr>
        <w:spacing w:line="440" w:lineRule="exact"/>
        <w:ind w:right="0" w:rightChars="0"/>
        <w:rPr>
          <w:rFonts w:hint="eastAsia" w:ascii="宋体" w:hAnsi="宋体" w:cs="宋体"/>
          <w:color w:val="000000"/>
          <w:sz w:val="30"/>
          <w:szCs w:val="30"/>
        </w:rPr>
      </w:pPr>
    </w:p>
    <w:p w14:paraId="66BECFFB">
      <w:pPr>
        <w:spacing w:line="440" w:lineRule="exact"/>
        <w:ind w:right="0" w:rightChars="0"/>
        <w:rPr>
          <w:rFonts w:hint="eastAsia" w:ascii="宋体" w:hAnsi="宋体" w:cs="宋体"/>
          <w:color w:val="000000"/>
          <w:sz w:val="30"/>
          <w:szCs w:val="30"/>
        </w:rPr>
      </w:pPr>
    </w:p>
    <w:p w14:paraId="501EB2F8">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黑体"/>
          <w:b/>
          <w:color w:val="000000"/>
          <w:kern w:val="0"/>
          <w:sz w:val="24"/>
          <w:szCs w:val="24"/>
          <w:lang w:val="en-US" w:eastAsia="zh-CN"/>
        </w:rPr>
      </w:pPr>
      <w:r>
        <w:rPr>
          <w:rFonts w:hint="eastAsia" w:ascii="宋体" w:hAnsi="宋体" w:eastAsia="宋体" w:cs="黑体"/>
          <w:b/>
          <w:color w:val="000000"/>
          <w:kern w:val="0"/>
          <w:sz w:val="24"/>
          <w:szCs w:val="24"/>
          <w:lang w:val="en-US" w:eastAsia="zh-CN"/>
        </w:rPr>
        <w:t>附</w:t>
      </w:r>
      <w:bookmarkStart w:id="586" w:name="_Toc296891061"/>
      <w:bookmarkStart w:id="587" w:name="_Toc296944572"/>
      <w:bookmarkStart w:id="588" w:name="_Toc296346734"/>
      <w:bookmarkStart w:id="589" w:name="_Toc296347232"/>
      <w:bookmarkStart w:id="590" w:name="_Toc296503233"/>
      <w:bookmarkStart w:id="591" w:name="_Toc296891273"/>
      <w:r>
        <w:rPr>
          <w:rFonts w:hint="eastAsia" w:ascii="宋体" w:hAnsi="宋体" w:eastAsia="宋体" w:cs="黑体"/>
          <w:b/>
          <w:color w:val="000000"/>
          <w:kern w:val="0"/>
          <w:sz w:val="24"/>
          <w:szCs w:val="24"/>
          <w:lang w:val="en-US" w:eastAsia="zh-CN"/>
        </w:rPr>
        <w:t xml:space="preserve">件10:  </w:t>
      </w:r>
    </w:p>
    <w:bookmarkEnd w:id="586"/>
    <w:bookmarkEnd w:id="587"/>
    <w:bookmarkEnd w:id="588"/>
    <w:bookmarkEnd w:id="589"/>
    <w:bookmarkEnd w:id="590"/>
    <w:bookmarkEnd w:id="591"/>
    <w:p w14:paraId="3DD338C7">
      <w:pPr>
        <w:spacing w:before="156" w:beforeLines="50" w:after="156" w:afterLines="50" w:line="440" w:lineRule="exact"/>
        <w:ind w:right="0" w:rightChars="0"/>
        <w:jc w:val="center"/>
        <w:rPr>
          <w:rFonts w:eastAsia="黑体"/>
          <w:color w:val="000000"/>
          <w:sz w:val="30"/>
          <w:szCs w:val="30"/>
        </w:rPr>
      </w:pPr>
      <w:r>
        <w:rPr>
          <w:rFonts w:hint="eastAsia" w:eastAsia="黑体"/>
          <w:color w:val="000000"/>
          <w:sz w:val="30"/>
          <w:szCs w:val="30"/>
          <w:lang w:val="en-US" w:eastAsia="zh-CN"/>
        </w:rPr>
        <w:t xml:space="preserve"> </w:t>
      </w:r>
      <w:r>
        <w:rPr>
          <w:rFonts w:eastAsia="黑体"/>
          <w:color w:val="000000"/>
          <w:sz w:val="30"/>
          <w:szCs w:val="30"/>
        </w:rPr>
        <w:t>支付担保</w:t>
      </w:r>
    </w:p>
    <w:p w14:paraId="00F91969">
      <w:pPr>
        <w:spacing w:line="440" w:lineRule="exact"/>
        <w:ind w:right="0" w:rightChars="0"/>
        <w:jc w:val="left"/>
        <w:rPr>
          <w:rFonts w:hint="eastAsia" w:ascii="宋体" w:hAnsi="宋体" w:cs="宋体"/>
          <w:color w:val="000000"/>
          <w:szCs w:val="21"/>
        </w:rPr>
      </w:pPr>
      <w:r>
        <w:rPr>
          <w:rFonts w:hint="eastAsia" w:ascii="宋体" w:hAnsi="宋体" w:cs="宋体"/>
          <w:color w:val="000000"/>
          <w:szCs w:val="21"/>
          <w:u w:val="single"/>
        </w:rPr>
        <w:t xml:space="preserve">             </w:t>
      </w:r>
      <w:r>
        <w:rPr>
          <w:rFonts w:hint="eastAsia" w:ascii="宋体" w:hAnsi="宋体" w:cs="宋体"/>
          <w:color w:val="000000"/>
          <w:szCs w:val="21"/>
        </w:rPr>
        <w:t>（承包人）：</w:t>
      </w:r>
    </w:p>
    <w:p w14:paraId="001D005A">
      <w:pPr>
        <w:spacing w:line="360" w:lineRule="auto"/>
        <w:ind w:right="0" w:rightChars="0" w:firstLine="420" w:firstLineChars="200"/>
        <w:jc w:val="left"/>
        <w:rPr>
          <w:rFonts w:hint="eastAsia" w:ascii="宋体" w:hAnsi="宋体" w:cs="宋体"/>
          <w:color w:val="000000"/>
          <w:szCs w:val="21"/>
        </w:rPr>
      </w:pPr>
      <w:r>
        <w:rPr>
          <w:rFonts w:hint="eastAsia" w:ascii="宋体" w:hAnsi="宋体" w:cs="宋体"/>
          <w:color w:val="000000"/>
          <w:szCs w:val="21"/>
        </w:rPr>
        <w:t>鉴于你方作为承包人已经与</w:t>
      </w:r>
      <w:r>
        <w:rPr>
          <w:rFonts w:hint="eastAsia" w:ascii="宋体" w:hAnsi="宋体" w:cs="宋体"/>
          <w:color w:val="000000"/>
          <w:szCs w:val="21"/>
          <w:u w:val="single"/>
        </w:rPr>
        <w:t xml:space="preserve">         </w:t>
      </w:r>
      <w:r>
        <w:rPr>
          <w:rFonts w:hint="eastAsia" w:ascii="宋体" w:hAnsi="宋体" w:cs="宋体"/>
          <w:color w:val="000000"/>
          <w:szCs w:val="21"/>
        </w:rPr>
        <w:t>（发包人名称）（以下称“发包人”）于</w:t>
      </w:r>
      <w:r>
        <w:rPr>
          <w:rFonts w:hint="eastAsia" w:ascii="宋体" w:hAnsi="宋体" w:cs="宋体"/>
          <w:color w:val="000000"/>
          <w:szCs w:val="21"/>
          <w:u w:val="single"/>
        </w:rPr>
        <w:t xml:space="preserve">   </w:t>
      </w:r>
      <w:r>
        <w:rPr>
          <w:rFonts w:hint="eastAsia" w:ascii="宋体" w:hAnsi="宋体" w:cs="宋体"/>
          <w:color w:val="000000"/>
          <w:szCs w:val="21"/>
        </w:rPr>
        <w:t>年</w:t>
      </w:r>
      <w:r>
        <w:rPr>
          <w:rFonts w:hint="eastAsia" w:ascii="宋体" w:hAnsi="宋体" w:cs="宋体"/>
          <w:color w:val="000000"/>
          <w:szCs w:val="21"/>
          <w:u w:val="single"/>
        </w:rPr>
        <w:t xml:space="preserve">   </w:t>
      </w:r>
      <w:r>
        <w:rPr>
          <w:rFonts w:hint="eastAsia" w:ascii="宋体" w:hAnsi="宋体" w:cs="宋体"/>
          <w:color w:val="000000"/>
          <w:szCs w:val="21"/>
        </w:rPr>
        <w:t>月</w:t>
      </w:r>
      <w:r>
        <w:rPr>
          <w:rFonts w:hint="eastAsia" w:ascii="宋体" w:hAnsi="宋体" w:cs="宋体"/>
          <w:color w:val="000000"/>
          <w:szCs w:val="21"/>
          <w:u w:val="single"/>
        </w:rPr>
        <w:t xml:space="preserve">    </w:t>
      </w:r>
      <w:r>
        <w:rPr>
          <w:rFonts w:hint="eastAsia" w:ascii="宋体" w:hAnsi="宋体" w:cs="宋体"/>
          <w:color w:val="000000"/>
          <w:szCs w:val="21"/>
        </w:rPr>
        <w:t>日签订了</w:t>
      </w:r>
      <w:r>
        <w:rPr>
          <w:rFonts w:hint="eastAsia" w:ascii="宋体" w:hAnsi="宋体" w:cs="宋体"/>
          <w:color w:val="000000"/>
          <w:szCs w:val="21"/>
          <w:u w:val="single"/>
        </w:rPr>
        <w:t xml:space="preserve">             </w:t>
      </w:r>
      <w:r>
        <w:rPr>
          <w:rFonts w:hint="eastAsia" w:ascii="宋体" w:hAnsi="宋体" w:cs="宋体"/>
          <w:color w:val="000000"/>
          <w:szCs w:val="21"/>
        </w:rPr>
        <w:t>（项目名称）《建设工程施工合同》（以下称“主合同”），应发包人的申请，我方愿就发包人履行主合同约定的工程款支付义务以保证的方式向你方提供如下担保：</w:t>
      </w:r>
    </w:p>
    <w:p w14:paraId="45BC00BF">
      <w:pPr>
        <w:spacing w:line="360" w:lineRule="auto"/>
        <w:ind w:right="0" w:rightChars="0" w:firstLine="420" w:firstLineChars="200"/>
        <w:jc w:val="left"/>
        <w:rPr>
          <w:rFonts w:hint="eastAsia" w:ascii="宋体" w:hAnsi="宋体" w:cs="宋体"/>
          <w:color w:val="000000"/>
          <w:szCs w:val="21"/>
        </w:rPr>
      </w:pPr>
      <w:r>
        <w:rPr>
          <w:rFonts w:hint="eastAsia" w:ascii="宋体" w:hAnsi="宋体" w:cs="宋体"/>
          <w:color w:val="000000"/>
          <w:szCs w:val="21"/>
        </w:rPr>
        <w:t>一、保证的范围及保证金额</w:t>
      </w:r>
    </w:p>
    <w:p w14:paraId="75EBEF3C">
      <w:pPr>
        <w:spacing w:line="360" w:lineRule="auto"/>
        <w:ind w:right="0" w:rightChars="0" w:firstLine="420" w:firstLineChars="200"/>
        <w:jc w:val="left"/>
        <w:rPr>
          <w:rFonts w:hint="eastAsia" w:ascii="宋体" w:hAnsi="宋体" w:cs="宋体"/>
          <w:color w:val="000000"/>
          <w:szCs w:val="21"/>
        </w:rPr>
      </w:pPr>
      <w:r>
        <w:rPr>
          <w:rFonts w:hint="eastAsia" w:ascii="宋体" w:hAnsi="宋体" w:cs="宋体"/>
          <w:color w:val="000000"/>
          <w:szCs w:val="21"/>
        </w:rPr>
        <w:t>1. 我方的保证范围是主合同约定的工程款。</w:t>
      </w:r>
    </w:p>
    <w:p w14:paraId="6D03DC95">
      <w:pPr>
        <w:spacing w:line="360" w:lineRule="auto"/>
        <w:ind w:right="0" w:rightChars="0" w:firstLine="420" w:firstLineChars="200"/>
        <w:jc w:val="left"/>
        <w:rPr>
          <w:rFonts w:hint="eastAsia" w:ascii="宋体" w:hAnsi="宋体" w:cs="宋体"/>
          <w:color w:val="000000"/>
          <w:szCs w:val="21"/>
        </w:rPr>
      </w:pPr>
      <w:r>
        <w:rPr>
          <w:rFonts w:hint="eastAsia" w:ascii="宋体" w:hAnsi="宋体" w:cs="宋体"/>
          <w:color w:val="000000"/>
          <w:szCs w:val="21"/>
        </w:rPr>
        <w:t>2. 本保函所称主合同约定的工程款是指主合同约定的除工程质量保证金以外的合同价款。</w:t>
      </w:r>
    </w:p>
    <w:p w14:paraId="3EB072CB">
      <w:pPr>
        <w:spacing w:line="360" w:lineRule="auto"/>
        <w:ind w:right="0" w:rightChars="0" w:firstLine="420" w:firstLineChars="200"/>
        <w:jc w:val="left"/>
        <w:rPr>
          <w:rFonts w:hint="eastAsia" w:ascii="宋体" w:hAnsi="宋体" w:cs="宋体"/>
          <w:color w:val="000000"/>
          <w:szCs w:val="21"/>
        </w:rPr>
      </w:pPr>
      <w:r>
        <w:rPr>
          <w:rFonts w:hint="eastAsia" w:ascii="宋体" w:hAnsi="宋体" w:cs="宋体"/>
          <w:color w:val="000000"/>
          <w:szCs w:val="21"/>
        </w:rPr>
        <w:t>3. 我方保证的金额是主合同约定的工程款的</w:t>
      </w:r>
      <w:r>
        <w:rPr>
          <w:rFonts w:hint="eastAsia" w:ascii="宋体" w:hAnsi="宋体" w:cs="宋体"/>
          <w:color w:val="000000"/>
          <w:szCs w:val="21"/>
          <w:u w:val="single"/>
        </w:rPr>
        <w:t xml:space="preserve">      </w:t>
      </w:r>
      <w:r>
        <w:rPr>
          <w:rFonts w:hint="eastAsia" w:ascii="宋体" w:hAnsi="宋体" w:cs="宋体"/>
          <w:color w:val="000000"/>
          <w:szCs w:val="21"/>
        </w:rPr>
        <w:t>%，数额最高不超过人民币元（大写：</w:t>
      </w:r>
      <w:r>
        <w:rPr>
          <w:rFonts w:hint="eastAsia" w:ascii="宋体" w:hAnsi="宋体" w:cs="宋体"/>
          <w:color w:val="000000"/>
          <w:szCs w:val="21"/>
          <w:u w:val="single"/>
        </w:rPr>
        <w:t xml:space="preserve">      </w:t>
      </w:r>
      <w:r>
        <w:rPr>
          <w:rFonts w:hint="eastAsia" w:ascii="宋体" w:hAnsi="宋体" w:cs="宋体"/>
          <w:color w:val="000000"/>
          <w:szCs w:val="21"/>
        </w:rPr>
        <w:t>）。</w:t>
      </w:r>
    </w:p>
    <w:p w14:paraId="02DBF6BF">
      <w:pPr>
        <w:spacing w:line="360" w:lineRule="auto"/>
        <w:ind w:right="0" w:rightChars="0" w:firstLine="420" w:firstLineChars="200"/>
        <w:jc w:val="left"/>
        <w:rPr>
          <w:rFonts w:hint="eastAsia" w:ascii="宋体" w:hAnsi="宋体" w:cs="宋体"/>
          <w:color w:val="000000"/>
          <w:szCs w:val="21"/>
        </w:rPr>
      </w:pPr>
      <w:r>
        <w:rPr>
          <w:rFonts w:hint="eastAsia" w:ascii="宋体" w:hAnsi="宋体" w:cs="宋体"/>
          <w:color w:val="000000"/>
          <w:szCs w:val="21"/>
        </w:rPr>
        <w:t>二、保证的方式及保证期间</w:t>
      </w:r>
    </w:p>
    <w:p w14:paraId="1BCC3BF6">
      <w:pPr>
        <w:spacing w:line="360" w:lineRule="auto"/>
        <w:ind w:right="0" w:rightChars="0" w:firstLine="420" w:firstLineChars="200"/>
        <w:jc w:val="left"/>
        <w:rPr>
          <w:rFonts w:hint="eastAsia" w:ascii="宋体" w:hAnsi="宋体" w:cs="宋体"/>
          <w:color w:val="000000"/>
          <w:szCs w:val="21"/>
        </w:rPr>
      </w:pPr>
      <w:r>
        <w:rPr>
          <w:rFonts w:hint="eastAsia" w:ascii="宋体" w:hAnsi="宋体" w:cs="宋体"/>
          <w:color w:val="000000"/>
          <w:szCs w:val="21"/>
        </w:rPr>
        <w:t>1. 我方保证的方式为：连带责任保证。</w:t>
      </w:r>
    </w:p>
    <w:p w14:paraId="3E1F0146">
      <w:pPr>
        <w:spacing w:line="360" w:lineRule="auto"/>
        <w:ind w:right="0" w:rightChars="0" w:firstLine="420" w:firstLineChars="200"/>
        <w:jc w:val="left"/>
        <w:rPr>
          <w:rFonts w:hint="eastAsia" w:ascii="宋体" w:hAnsi="宋体" w:cs="宋体"/>
          <w:color w:val="000000"/>
          <w:szCs w:val="21"/>
        </w:rPr>
      </w:pPr>
      <w:r>
        <w:rPr>
          <w:rFonts w:hint="eastAsia" w:ascii="宋体" w:hAnsi="宋体" w:cs="宋体"/>
          <w:color w:val="000000"/>
          <w:szCs w:val="21"/>
        </w:rPr>
        <w:t>2. 我方保证的期间为：自本合同生效之日起至主合同约定的工程款支付完毕之日后</w:t>
      </w:r>
      <w:r>
        <w:rPr>
          <w:rFonts w:hint="eastAsia" w:ascii="宋体" w:hAnsi="宋体" w:cs="宋体"/>
          <w:color w:val="000000"/>
          <w:szCs w:val="21"/>
          <w:u w:val="single"/>
        </w:rPr>
        <w:t xml:space="preserve">    </w:t>
      </w:r>
      <w:r>
        <w:rPr>
          <w:rFonts w:hint="eastAsia" w:ascii="宋体" w:hAnsi="宋体" w:cs="宋体"/>
          <w:color w:val="000000"/>
          <w:szCs w:val="21"/>
        </w:rPr>
        <w:t>日内。</w:t>
      </w:r>
    </w:p>
    <w:p w14:paraId="0A457178">
      <w:pPr>
        <w:spacing w:line="360" w:lineRule="auto"/>
        <w:ind w:right="0" w:rightChars="0" w:firstLine="420" w:firstLineChars="200"/>
        <w:jc w:val="left"/>
        <w:rPr>
          <w:rFonts w:hint="eastAsia" w:ascii="宋体" w:hAnsi="宋体" w:cs="宋体"/>
          <w:color w:val="000000"/>
          <w:szCs w:val="21"/>
        </w:rPr>
      </w:pPr>
      <w:r>
        <w:rPr>
          <w:rFonts w:hint="eastAsia" w:ascii="宋体" w:hAnsi="宋体" w:cs="宋体"/>
          <w:color w:val="000000"/>
          <w:szCs w:val="21"/>
        </w:rPr>
        <w:t>3. 你方与发包人协议变更工程款支付日期的，经我方书面同意后，保证期间按照变更后的支付日期做相应调整。</w:t>
      </w:r>
    </w:p>
    <w:p w14:paraId="6779762C">
      <w:pPr>
        <w:spacing w:line="360" w:lineRule="auto"/>
        <w:ind w:right="0" w:rightChars="0" w:firstLine="420" w:firstLineChars="200"/>
        <w:jc w:val="left"/>
        <w:rPr>
          <w:rFonts w:hint="eastAsia" w:ascii="宋体" w:hAnsi="宋体" w:cs="宋体"/>
          <w:color w:val="000000"/>
          <w:szCs w:val="21"/>
        </w:rPr>
      </w:pPr>
      <w:r>
        <w:rPr>
          <w:rFonts w:hint="eastAsia" w:ascii="宋体" w:hAnsi="宋体" w:cs="宋体"/>
          <w:color w:val="000000"/>
          <w:szCs w:val="21"/>
        </w:rPr>
        <w:t>三、承担保证责任的形式</w:t>
      </w:r>
    </w:p>
    <w:p w14:paraId="3564C43B">
      <w:pPr>
        <w:spacing w:line="360" w:lineRule="auto"/>
        <w:ind w:right="0" w:rightChars="0" w:firstLine="420" w:firstLineChars="200"/>
        <w:jc w:val="left"/>
        <w:rPr>
          <w:rFonts w:hint="eastAsia" w:ascii="宋体" w:hAnsi="宋体" w:cs="宋体"/>
          <w:color w:val="000000"/>
          <w:szCs w:val="21"/>
        </w:rPr>
      </w:pPr>
      <w:r>
        <w:rPr>
          <w:rFonts w:hint="eastAsia" w:ascii="宋体" w:hAnsi="宋体" w:cs="宋体"/>
          <w:color w:val="000000"/>
          <w:szCs w:val="21"/>
        </w:rPr>
        <w:t>我方承担保证责任的形式是代为支付。发包人未按主合同约定向你方支付工程款的，由我方在保证金额内代为支付。</w:t>
      </w:r>
    </w:p>
    <w:p w14:paraId="515047DE">
      <w:pPr>
        <w:spacing w:line="360" w:lineRule="auto"/>
        <w:ind w:right="0" w:rightChars="0" w:firstLine="420" w:firstLineChars="200"/>
        <w:jc w:val="left"/>
        <w:rPr>
          <w:rFonts w:hint="eastAsia" w:ascii="宋体" w:hAnsi="宋体" w:cs="宋体"/>
          <w:color w:val="000000"/>
          <w:szCs w:val="21"/>
        </w:rPr>
      </w:pPr>
      <w:r>
        <w:rPr>
          <w:rFonts w:hint="eastAsia" w:ascii="宋体" w:hAnsi="宋体" w:cs="宋体"/>
          <w:color w:val="000000"/>
          <w:szCs w:val="21"/>
        </w:rPr>
        <w:t>四、代偿的安排</w:t>
      </w:r>
    </w:p>
    <w:p w14:paraId="5AA4FF69">
      <w:pPr>
        <w:spacing w:line="360" w:lineRule="auto"/>
        <w:ind w:right="0" w:rightChars="0" w:firstLine="420" w:firstLineChars="200"/>
        <w:jc w:val="left"/>
        <w:rPr>
          <w:rFonts w:hint="eastAsia" w:ascii="宋体" w:hAnsi="宋体" w:cs="宋体"/>
          <w:color w:val="000000"/>
          <w:szCs w:val="21"/>
        </w:rPr>
      </w:pPr>
      <w:r>
        <w:rPr>
          <w:rFonts w:hint="eastAsia" w:ascii="宋体" w:hAnsi="宋体" w:cs="宋体"/>
          <w:color w:val="000000"/>
          <w:szCs w:val="21"/>
        </w:rPr>
        <w:t>1. 你方要求我方承担保证责任的，应向我方发出书面索赔通知及发包人未支付主合同约定工程款的证明材料。索赔通知应写明要求索赔的金额，支付款项应到达的账号。</w:t>
      </w:r>
    </w:p>
    <w:p w14:paraId="0C224B77">
      <w:pPr>
        <w:spacing w:line="360" w:lineRule="auto"/>
        <w:ind w:right="0" w:rightChars="0" w:firstLine="420" w:firstLineChars="200"/>
        <w:jc w:val="left"/>
        <w:rPr>
          <w:rFonts w:hint="eastAsia" w:ascii="宋体" w:hAnsi="宋体" w:cs="宋体"/>
          <w:color w:val="000000"/>
          <w:szCs w:val="21"/>
        </w:rPr>
      </w:pPr>
      <w:r>
        <w:rPr>
          <w:rFonts w:hint="eastAsia" w:ascii="宋体" w:hAnsi="宋体" w:cs="宋体"/>
          <w:color w:val="000000"/>
          <w:szCs w:val="21"/>
        </w:rPr>
        <w:t>2. 在出现你方与发包人因工程质量发生争议，发包人拒绝向你方支付工程款的情形时，你方要求我方履行保证责任代为支付的，需提供符合相应条件要求的工程质量检测机构出具的质量说明材料。</w:t>
      </w:r>
    </w:p>
    <w:p w14:paraId="1BE343C0">
      <w:pPr>
        <w:spacing w:line="360" w:lineRule="auto"/>
        <w:ind w:right="0" w:rightChars="0" w:firstLine="420" w:firstLineChars="200"/>
        <w:jc w:val="left"/>
        <w:rPr>
          <w:rFonts w:hint="eastAsia" w:ascii="宋体" w:hAnsi="宋体" w:cs="宋体"/>
          <w:color w:val="000000"/>
          <w:szCs w:val="21"/>
        </w:rPr>
      </w:pPr>
      <w:r>
        <w:rPr>
          <w:rFonts w:hint="eastAsia" w:ascii="宋体" w:hAnsi="宋体" w:cs="宋体"/>
          <w:color w:val="000000"/>
          <w:szCs w:val="21"/>
        </w:rPr>
        <w:t>3. 我方收到你方的书面索赔通知及相应的证明材料后７天内无条件支付。</w:t>
      </w:r>
    </w:p>
    <w:p w14:paraId="2DFE7C37">
      <w:pPr>
        <w:spacing w:line="360" w:lineRule="auto"/>
        <w:ind w:right="0" w:rightChars="0" w:firstLine="420" w:firstLineChars="200"/>
        <w:jc w:val="left"/>
        <w:rPr>
          <w:rFonts w:hint="eastAsia" w:ascii="宋体" w:hAnsi="宋体" w:cs="宋体"/>
          <w:color w:val="000000"/>
          <w:szCs w:val="21"/>
        </w:rPr>
      </w:pPr>
      <w:r>
        <w:rPr>
          <w:rFonts w:hint="eastAsia" w:ascii="宋体" w:hAnsi="宋体" w:cs="宋体"/>
          <w:color w:val="000000"/>
          <w:szCs w:val="21"/>
        </w:rPr>
        <w:t>五、保证责任的解除</w:t>
      </w:r>
    </w:p>
    <w:p w14:paraId="0BA065E3">
      <w:pPr>
        <w:spacing w:line="360" w:lineRule="auto"/>
        <w:ind w:right="0" w:rightChars="0" w:firstLine="420" w:firstLineChars="200"/>
        <w:jc w:val="left"/>
        <w:rPr>
          <w:rFonts w:hint="eastAsia" w:ascii="宋体" w:hAnsi="宋体" w:cs="宋体"/>
          <w:color w:val="000000"/>
          <w:szCs w:val="21"/>
        </w:rPr>
      </w:pPr>
      <w:r>
        <w:rPr>
          <w:rFonts w:hint="eastAsia" w:ascii="宋体" w:hAnsi="宋体" w:cs="宋体"/>
          <w:color w:val="000000"/>
          <w:szCs w:val="21"/>
        </w:rPr>
        <w:t>1. 在本保函承诺的保证期间内，你方未书面向我方主张保证责任的，自保证期间届满次日起，我方保证责任解除。</w:t>
      </w:r>
    </w:p>
    <w:p w14:paraId="42C96F87">
      <w:pPr>
        <w:spacing w:line="360" w:lineRule="auto"/>
        <w:ind w:right="0" w:rightChars="0" w:firstLine="420" w:firstLineChars="200"/>
        <w:jc w:val="left"/>
        <w:rPr>
          <w:rFonts w:hint="eastAsia" w:ascii="宋体" w:hAnsi="宋体" w:cs="宋体"/>
          <w:color w:val="000000"/>
          <w:szCs w:val="21"/>
        </w:rPr>
      </w:pPr>
      <w:r>
        <w:rPr>
          <w:rFonts w:hint="eastAsia" w:ascii="宋体" w:hAnsi="宋体" w:cs="宋体"/>
          <w:color w:val="000000"/>
          <w:szCs w:val="21"/>
        </w:rPr>
        <w:t>2. 发包人按主合同约定履行了工程款的全部支付义务的，自本保函承诺的保证期间届满次日起，我方保证责任解除。</w:t>
      </w:r>
    </w:p>
    <w:p w14:paraId="2DC949FF">
      <w:pPr>
        <w:spacing w:line="360" w:lineRule="auto"/>
        <w:ind w:right="0" w:rightChars="0" w:firstLine="420" w:firstLineChars="200"/>
        <w:jc w:val="left"/>
        <w:rPr>
          <w:rFonts w:hint="eastAsia" w:ascii="宋体" w:hAnsi="宋体" w:cs="宋体"/>
          <w:color w:val="000000"/>
          <w:szCs w:val="21"/>
        </w:rPr>
      </w:pPr>
      <w:r>
        <w:rPr>
          <w:rFonts w:hint="eastAsia" w:ascii="宋体" w:hAnsi="宋体" w:cs="宋体"/>
          <w:color w:val="000000"/>
          <w:szCs w:val="21"/>
        </w:rPr>
        <w:t>3. 我方按照本保函向你方履行保证责任所支付金额达到本保函保证金额时，自我方向你方支付（支付款项从我方账户划出）之日起，保证责任即解除。</w:t>
      </w:r>
    </w:p>
    <w:p w14:paraId="361DDDE4">
      <w:pPr>
        <w:spacing w:line="360" w:lineRule="auto"/>
        <w:ind w:right="0" w:rightChars="0" w:firstLine="420" w:firstLineChars="200"/>
        <w:jc w:val="left"/>
        <w:rPr>
          <w:rFonts w:hint="eastAsia" w:ascii="宋体" w:hAnsi="宋体" w:cs="宋体"/>
          <w:color w:val="000000"/>
          <w:szCs w:val="21"/>
        </w:rPr>
      </w:pPr>
      <w:r>
        <w:rPr>
          <w:rFonts w:hint="eastAsia" w:ascii="宋体" w:hAnsi="宋体" w:cs="宋体"/>
          <w:color w:val="000000"/>
          <w:szCs w:val="21"/>
        </w:rPr>
        <w:t>4. 按照法律法规的规定或出现应解除我方保证责任的其他情形的，我方在本保函项下的保证责任亦解除。</w:t>
      </w:r>
    </w:p>
    <w:p w14:paraId="5EA3E871">
      <w:pPr>
        <w:spacing w:line="360" w:lineRule="auto"/>
        <w:ind w:right="0" w:rightChars="0" w:firstLine="420" w:firstLineChars="200"/>
        <w:jc w:val="left"/>
        <w:rPr>
          <w:rFonts w:hint="eastAsia" w:ascii="宋体" w:hAnsi="宋体" w:cs="宋体"/>
          <w:color w:val="000000"/>
          <w:szCs w:val="21"/>
        </w:rPr>
      </w:pPr>
      <w:r>
        <w:rPr>
          <w:rFonts w:hint="eastAsia" w:ascii="宋体" w:hAnsi="宋体" w:cs="宋体"/>
          <w:color w:val="000000"/>
          <w:szCs w:val="21"/>
        </w:rPr>
        <w:t>5. 我方解除保证责任后，你方应自我方保证责任解除之日起</w:t>
      </w:r>
      <w:r>
        <w:rPr>
          <w:rFonts w:hint="eastAsia" w:ascii="宋体" w:hAnsi="宋体" w:cs="宋体"/>
          <w:color w:val="000000"/>
          <w:szCs w:val="21"/>
          <w:u w:val="single"/>
        </w:rPr>
        <w:t xml:space="preserve">  </w:t>
      </w:r>
      <w:r>
        <w:rPr>
          <w:rFonts w:hint="eastAsia" w:ascii="宋体" w:hAnsi="宋体" w:cs="宋体"/>
          <w:color w:val="000000"/>
          <w:szCs w:val="21"/>
        </w:rPr>
        <w:t>个工作日内，将本保函原件返还我方。</w:t>
      </w:r>
    </w:p>
    <w:p w14:paraId="34956591">
      <w:pPr>
        <w:spacing w:line="360" w:lineRule="auto"/>
        <w:ind w:right="0" w:rightChars="0" w:firstLine="420" w:firstLineChars="200"/>
        <w:jc w:val="left"/>
        <w:rPr>
          <w:rFonts w:hint="eastAsia" w:ascii="宋体" w:hAnsi="宋体" w:cs="宋体"/>
          <w:color w:val="000000"/>
          <w:szCs w:val="21"/>
        </w:rPr>
      </w:pPr>
      <w:r>
        <w:rPr>
          <w:rFonts w:hint="eastAsia" w:ascii="宋体" w:hAnsi="宋体" w:cs="宋体"/>
          <w:color w:val="000000"/>
          <w:szCs w:val="21"/>
        </w:rPr>
        <w:t>六、免责条款</w:t>
      </w:r>
    </w:p>
    <w:p w14:paraId="4CB0DB02">
      <w:pPr>
        <w:spacing w:line="360" w:lineRule="auto"/>
        <w:ind w:right="0" w:rightChars="0" w:firstLine="420" w:firstLineChars="200"/>
        <w:jc w:val="left"/>
        <w:rPr>
          <w:rFonts w:hint="eastAsia" w:ascii="宋体" w:hAnsi="宋体" w:cs="宋体"/>
          <w:color w:val="000000"/>
          <w:szCs w:val="21"/>
        </w:rPr>
      </w:pPr>
      <w:r>
        <w:rPr>
          <w:rFonts w:hint="eastAsia" w:ascii="宋体" w:hAnsi="宋体" w:cs="宋体"/>
          <w:color w:val="000000"/>
          <w:szCs w:val="21"/>
        </w:rPr>
        <w:t>1. 因你方违约致使发包人不能履行义务的，我方不承担保证责任。</w:t>
      </w:r>
    </w:p>
    <w:p w14:paraId="35D4E37A">
      <w:pPr>
        <w:spacing w:line="360" w:lineRule="auto"/>
        <w:ind w:right="0" w:rightChars="0" w:firstLine="420" w:firstLineChars="200"/>
        <w:jc w:val="left"/>
        <w:rPr>
          <w:rFonts w:hint="eastAsia" w:ascii="宋体" w:hAnsi="宋体" w:cs="宋体"/>
          <w:color w:val="000000"/>
          <w:szCs w:val="21"/>
        </w:rPr>
      </w:pPr>
      <w:r>
        <w:rPr>
          <w:rFonts w:hint="eastAsia" w:ascii="宋体" w:hAnsi="宋体" w:cs="宋体"/>
          <w:color w:val="000000"/>
          <w:szCs w:val="21"/>
        </w:rPr>
        <w:t>2. 依照法律法规的规定或你方与发包人的另行约定，免除发包部分或全部义务的，我方亦免除其相应的保证责任。人</w:t>
      </w:r>
    </w:p>
    <w:p w14:paraId="78DF70A9">
      <w:pPr>
        <w:spacing w:line="360" w:lineRule="auto"/>
        <w:ind w:right="0" w:rightChars="0" w:firstLine="420" w:firstLineChars="200"/>
        <w:jc w:val="left"/>
        <w:rPr>
          <w:rFonts w:hint="eastAsia" w:ascii="宋体" w:hAnsi="宋体" w:cs="宋体"/>
          <w:color w:val="000000"/>
          <w:szCs w:val="21"/>
        </w:rPr>
      </w:pPr>
      <w:r>
        <w:rPr>
          <w:rFonts w:hint="eastAsia" w:ascii="宋体" w:hAnsi="宋体" w:cs="宋体"/>
          <w:color w:val="000000"/>
          <w:szCs w:val="21"/>
        </w:rPr>
        <w:t>3. 你方与发包人协议变更主合同的，如加重发包人责任致使我方保证责任加重的，需征得我方书面同意，否则我方不再承担因此而加重部分的保证责任，但主合同第10条〔变更〕约定的变更不受本款限制。</w:t>
      </w:r>
    </w:p>
    <w:p w14:paraId="35D5BCF9">
      <w:pPr>
        <w:spacing w:line="360" w:lineRule="auto"/>
        <w:ind w:right="0" w:rightChars="0" w:firstLine="420" w:firstLineChars="200"/>
        <w:jc w:val="left"/>
        <w:rPr>
          <w:rFonts w:hint="eastAsia" w:ascii="宋体" w:hAnsi="宋体" w:cs="宋体"/>
          <w:color w:val="000000"/>
          <w:szCs w:val="21"/>
        </w:rPr>
      </w:pPr>
      <w:r>
        <w:rPr>
          <w:rFonts w:hint="eastAsia" w:ascii="宋体" w:hAnsi="宋体" w:cs="宋体"/>
          <w:color w:val="000000"/>
          <w:szCs w:val="21"/>
        </w:rPr>
        <w:t>4. 因不可抗力造成发包人不能履行义务的，我方不承担保证责任。</w:t>
      </w:r>
    </w:p>
    <w:p w14:paraId="6927B11B">
      <w:pPr>
        <w:spacing w:line="360" w:lineRule="auto"/>
        <w:ind w:right="0" w:rightChars="0" w:firstLine="420" w:firstLineChars="200"/>
        <w:jc w:val="left"/>
        <w:rPr>
          <w:rFonts w:hint="eastAsia" w:ascii="宋体" w:hAnsi="宋体" w:cs="宋体"/>
          <w:color w:val="000000"/>
          <w:szCs w:val="21"/>
        </w:rPr>
      </w:pPr>
      <w:r>
        <w:rPr>
          <w:rFonts w:hint="eastAsia" w:ascii="宋体" w:hAnsi="宋体" w:cs="宋体"/>
          <w:color w:val="000000"/>
          <w:szCs w:val="21"/>
        </w:rPr>
        <w:t>七、争议解决</w:t>
      </w:r>
    </w:p>
    <w:p w14:paraId="435C718E">
      <w:pPr>
        <w:spacing w:after="120" w:line="360" w:lineRule="auto"/>
        <w:ind w:right="0" w:rightChars="0" w:firstLine="420" w:firstLineChars="200"/>
        <w:rPr>
          <w:rFonts w:hint="eastAsia" w:ascii="宋体" w:hAnsi="宋体" w:cs="宋体"/>
          <w:color w:val="000000"/>
          <w:szCs w:val="21"/>
        </w:rPr>
      </w:pPr>
      <w:r>
        <w:rPr>
          <w:rFonts w:hint="eastAsia" w:ascii="宋体" w:hAnsi="宋体" w:cs="宋体"/>
          <w:color w:val="000000"/>
          <w:szCs w:val="21"/>
        </w:rPr>
        <w:t>因本保函或本保函相关事项发生的纠纷，可由双方协商解决，协商不成的，按下列第</w:t>
      </w:r>
      <w:r>
        <w:rPr>
          <w:rFonts w:hint="eastAsia" w:ascii="宋体" w:hAnsi="宋体" w:cs="宋体"/>
          <w:color w:val="000000"/>
          <w:szCs w:val="21"/>
          <w:u w:val="single"/>
        </w:rPr>
        <w:t xml:space="preserve">     </w:t>
      </w:r>
      <w:r>
        <w:rPr>
          <w:rFonts w:hint="eastAsia" w:ascii="宋体" w:hAnsi="宋体" w:cs="宋体"/>
          <w:color w:val="000000"/>
          <w:szCs w:val="21"/>
        </w:rPr>
        <w:t>种方式解决：</w:t>
      </w:r>
    </w:p>
    <w:p w14:paraId="2A15FC48">
      <w:pPr>
        <w:spacing w:line="360" w:lineRule="auto"/>
        <w:ind w:right="0" w:rightChars="0" w:firstLine="420" w:firstLineChars="200"/>
        <w:jc w:val="left"/>
        <w:rPr>
          <w:rFonts w:hint="eastAsia" w:ascii="宋体" w:hAnsi="宋体" w:cs="宋体"/>
          <w:color w:val="000000"/>
          <w:szCs w:val="21"/>
        </w:rPr>
      </w:pPr>
      <w:r>
        <w:rPr>
          <w:rFonts w:hint="eastAsia" w:ascii="宋体" w:hAnsi="宋体" w:cs="宋体"/>
          <w:color w:val="000000"/>
          <w:szCs w:val="21"/>
        </w:rPr>
        <w:t>（1）向</w:t>
      </w:r>
      <w:r>
        <w:rPr>
          <w:rFonts w:hint="eastAsia" w:ascii="宋体" w:hAnsi="宋体" w:cs="宋体"/>
          <w:color w:val="000000"/>
          <w:szCs w:val="21"/>
          <w:u w:val="single"/>
        </w:rPr>
        <w:t xml:space="preserve">                     </w:t>
      </w:r>
      <w:r>
        <w:rPr>
          <w:rFonts w:hint="eastAsia" w:ascii="宋体" w:hAnsi="宋体" w:cs="宋体"/>
          <w:color w:val="000000"/>
          <w:szCs w:val="21"/>
        </w:rPr>
        <w:t>仲裁委员会申请仲裁；</w:t>
      </w:r>
    </w:p>
    <w:p w14:paraId="54277CD9">
      <w:pPr>
        <w:spacing w:line="360" w:lineRule="auto"/>
        <w:ind w:right="0" w:rightChars="0" w:firstLine="420" w:firstLineChars="200"/>
        <w:jc w:val="left"/>
        <w:rPr>
          <w:rFonts w:hint="eastAsia" w:ascii="宋体" w:hAnsi="宋体" w:cs="宋体"/>
          <w:color w:val="000000"/>
          <w:szCs w:val="21"/>
        </w:rPr>
      </w:pPr>
      <w:r>
        <w:rPr>
          <w:rFonts w:hint="eastAsia" w:ascii="宋体" w:hAnsi="宋体" w:cs="宋体"/>
          <w:color w:val="000000"/>
          <w:szCs w:val="21"/>
        </w:rPr>
        <w:t>（2）向</w:t>
      </w:r>
      <w:r>
        <w:rPr>
          <w:rFonts w:hint="eastAsia" w:ascii="宋体" w:hAnsi="宋体" w:cs="宋体"/>
          <w:color w:val="000000"/>
          <w:szCs w:val="21"/>
          <w:u w:val="single"/>
        </w:rPr>
        <w:t xml:space="preserve">                     </w:t>
      </w:r>
      <w:r>
        <w:rPr>
          <w:rFonts w:hint="eastAsia" w:ascii="宋体" w:hAnsi="宋体" w:cs="宋体"/>
          <w:color w:val="000000"/>
          <w:szCs w:val="21"/>
        </w:rPr>
        <w:t>人民法院起诉。</w:t>
      </w:r>
    </w:p>
    <w:p w14:paraId="2D273CD6">
      <w:pPr>
        <w:spacing w:line="360" w:lineRule="auto"/>
        <w:ind w:right="0" w:rightChars="0" w:firstLine="420" w:firstLineChars="200"/>
        <w:jc w:val="left"/>
        <w:rPr>
          <w:rFonts w:hint="eastAsia" w:ascii="宋体" w:hAnsi="宋体" w:cs="宋体"/>
          <w:color w:val="000000"/>
          <w:szCs w:val="21"/>
        </w:rPr>
      </w:pPr>
      <w:r>
        <w:rPr>
          <w:rFonts w:hint="eastAsia" w:ascii="宋体" w:hAnsi="宋体" w:cs="宋体"/>
          <w:color w:val="000000"/>
          <w:szCs w:val="21"/>
        </w:rPr>
        <w:t>八、保函的生效</w:t>
      </w:r>
    </w:p>
    <w:p w14:paraId="538B33D1">
      <w:pPr>
        <w:spacing w:line="360" w:lineRule="auto"/>
        <w:ind w:right="0" w:rightChars="0" w:firstLine="420" w:firstLineChars="200"/>
        <w:jc w:val="left"/>
        <w:rPr>
          <w:rFonts w:hint="eastAsia" w:ascii="宋体" w:hAnsi="宋体" w:cs="宋体"/>
          <w:color w:val="000000"/>
          <w:szCs w:val="21"/>
        </w:rPr>
      </w:pPr>
      <w:r>
        <w:rPr>
          <w:rFonts w:hint="eastAsia" w:ascii="宋体" w:hAnsi="宋体" w:cs="宋体"/>
          <w:color w:val="000000"/>
          <w:szCs w:val="21"/>
        </w:rPr>
        <w:t>本保函自我方法定代表人（或其授权代理人）签字并加盖公章之日起生效。</w:t>
      </w:r>
    </w:p>
    <w:p w14:paraId="0D8AE530">
      <w:pPr>
        <w:spacing w:line="360" w:lineRule="auto"/>
        <w:ind w:right="0" w:rightChars="0" w:firstLine="420" w:firstLineChars="200"/>
        <w:jc w:val="left"/>
        <w:rPr>
          <w:rFonts w:hint="eastAsia" w:ascii="宋体" w:hAnsi="宋体" w:cs="宋体"/>
          <w:color w:val="000000"/>
          <w:szCs w:val="21"/>
        </w:rPr>
      </w:pPr>
      <w:r>
        <w:rPr>
          <w:rFonts w:hint="eastAsia" w:ascii="宋体" w:hAnsi="宋体" w:cs="宋体"/>
          <w:color w:val="000000"/>
          <w:szCs w:val="21"/>
        </w:rPr>
        <w:t>担保人：</w:t>
      </w:r>
      <w:r>
        <w:rPr>
          <w:rFonts w:hint="eastAsia" w:ascii="宋体" w:hAnsi="宋体" w:cs="宋体"/>
          <w:color w:val="000000"/>
          <w:szCs w:val="21"/>
          <w:u w:val="single"/>
        </w:rPr>
        <w:t xml:space="preserve">                                   </w:t>
      </w:r>
      <w:r>
        <w:rPr>
          <w:rFonts w:hint="eastAsia" w:ascii="宋体" w:hAnsi="宋体" w:cs="宋体"/>
          <w:color w:val="000000"/>
          <w:szCs w:val="21"/>
        </w:rPr>
        <w:t>（盖章）</w:t>
      </w:r>
    </w:p>
    <w:p w14:paraId="666607E3">
      <w:pPr>
        <w:spacing w:line="360" w:lineRule="auto"/>
        <w:ind w:right="0" w:rightChars="0" w:firstLine="420" w:firstLineChars="200"/>
        <w:rPr>
          <w:rFonts w:hint="eastAsia" w:ascii="宋体" w:hAnsi="宋体" w:cs="宋体"/>
          <w:color w:val="000000"/>
          <w:szCs w:val="21"/>
        </w:rPr>
      </w:pPr>
      <w:r>
        <w:rPr>
          <w:rFonts w:hint="eastAsia" w:ascii="宋体" w:hAnsi="宋体" w:cs="宋体"/>
          <w:color w:val="000000"/>
          <w:szCs w:val="21"/>
        </w:rPr>
        <w:t>法定代表人或委托代理人：</w:t>
      </w:r>
      <w:r>
        <w:rPr>
          <w:rFonts w:hint="eastAsia" w:ascii="宋体" w:hAnsi="宋体" w:cs="宋体"/>
          <w:color w:val="000000"/>
          <w:szCs w:val="21"/>
          <w:u w:val="single"/>
        </w:rPr>
        <w:t xml:space="preserve">                   </w:t>
      </w:r>
      <w:r>
        <w:rPr>
          <w:rFonts w:hint="eastAsia" w:ascii="宋体" w:hAnsi="宋体" w:cs="宋体"/>
          <w:color w:val="000000"/>
          <w:szCs w:val="21"/>
        </w:rPr>
        <w:t>（签字）</w:t>
      </w:r>
    </w:p>
    <w:p w14:paraId="19643D32">
      <w:pPr>
        <w:spacing w:line="360" w:lineRule="auto"/>
        <w:ind w:right="0" w:rightChars="0" w:firstLine="420" w:firstLineChars="200"/>
        <w:jc w:val="left"/>
        <w:rPr>
          <w:rFonts w:hint="eastAsia" w:ascii="宋体" w:hAnsi="宋体" w:cs="宋体"/>
          <w:color w:val="000000"/>
          <w:szCs w:val="21"/>
          <w:u w:val="single" w:color="000000"/>
        </w:rPr>
      </w:pPr>
      <w:r>
        <w:rPr>
          <w:rFonts w:hint="eastAsia" w:ascii="宋体" w:hAnsi="宋体" w:cs="宋体"/>
          <w:color w:val="000000"/>
          <w:szCs w:val="21"/>
        </w:rPr>
        <w:t>地    址：_________________________________________</w:t>
      </w:r>
    </w:p>
    <w:p w14:paraId="44735C59">
      <w:pPr>
        <w:spacing w:line="360" w:lineRule="auto"/>
        <w:ind w:right="0" w:rightChars="0" w:firstLine="420" w:firstLineChars="200"/>
        <w:jc w:val="left"/>
        <w:rPr>
          <w:rFonts w:hint="eastAsia" w:ascii="宋体" w:hAnsi="宋体" w:cs="宋体"/>
          <w:color w:val="000000"/>
          <w:szCs w:val="21"/>
        </w:rPr>
      </w:pPr>
      <w:r>
        <w:rPr>
          <w:rFonts w:hint="eastAsia" w:ascii="宋体" w:hAnsi="宋体" w:cs="宋体"/>
          <w:color w:val="000000"/>
          <w:szCs w:val="21"/>
        </w:rPr>
        <w:t>邮政编码：_________________________________________</w:t>
      </w:r>
    </w:p>
    <w:p w14:paraId="7E3DA06E">
      <w:pPr>
        <w:spacing w:line="360" w:lineRule="auto"/>
        <w:ind w:right="0" w:rightChars="0" w:firstLine="420" w:firstLineChars="200"/>
        <w:jc w:val="left"/>
        <w:rPr>
          <w:rFonts w:hint="eastAsia" w:ascii="宋体" w:hAnsi="宋体" w:cs="宋体"/>
          <w:color w:val="000000"/>
          <w:szCs w:val="21"/>
        </w:rPr>
      </w:pPr>
      <w:r>
        <w:rPr>
          <w:rFonts w:hint="eastAsia" w:ascii="宋体" w:hAnsi="宋体" w:cs="宋体"/>
          <w:color w:val="000000"/>
          <w:szCs w:val="21"/>
        </w:rPr>
        <w:t>传    真：_________________________________________</w:t>
      </w:r>
    </w:p>
    <w:p w14:paraId="7A688E14">
      <w:pPr>
        <w:spacing w:line="360" w:lineRule="auto"/>
        <w:ind w:right="0" w:rightChars="0" w:firstLine="420" w:firstLineChars="200"/>
        <w:jc w:val="left"/>
        <w:rPr>
          <w:rFonts w:hint="eastAsia" w:ascii="宋体" w:hAnsi="宋体" w:cs="宋体"/>
          <w:color w:val="000000"/>
          <w:szCs w:val="21"/>
        </w:rPr>
      </w:pPr>
      <w:r>
        <w:rPr>
          <w:rFonts w:hint="eastAsia" w:ascii="宋体" w:hAnsi="宋体" w:cs="宋体"/>
          <w:color w:val="000000"/>
          <w:szCs w:val="21"/>
        </w:rPr>
        <w:t xml:space="preserve">             </w:t>
      </w:r>
      <w:r>
        <w:rPr>
          <w:rFonts w:hint="eastAsia" w:ascii="宋体" w:hAnsi="宋体" w:cs="宋体"/>
          <w:color w:val="000000"/>
          <w:szCs w:val="21"/>
          <w:u w:val="single"/>
        </w:rPr>
        <w:t xml:space="preserve">         </w:t>
      </w:r>
      <w:r>
        <w:rPr>
          <w:rFonts w:hint="eastAsia" w:ascii="宋体" w:hAnsi="宋体" w:cs="宋体"/>
          <w:color w:val="000000"/>
          <w:szCs w:val="21"/>
        </w:rPr>
        <w:t>年</w:t>
      </w:r>
      <w:r>
        <w:rPr>
          <w:rFonts w:hint="eastAsia" w:ascii="宋体" w:hAnsi="宋体" w:cs="宋体"/>
          <w:color w:val="000000"/>
          <w:szCs w:val="21"/>
          <w:u w:val="single"/>
        </w:rPr>
        <w:t xml:space="preserve">      </w:t>
      </w:r>
      <w:r>
        <w:rPr>
          <w:rFonts w:hint="eastAsia" w:ascii="宋体" w:hAnsi="宋体" w:cs="宋体"/>
          <w:color w:val="000000"/>
          <w:szCs w:val="21"/>
        </w:rPr>
        <w:t>月</w:t>
      </w:r>
      <w:r>
        <w:rPr>
          <w:rFonts w:hint="eastAsia" w:ascii="宋体" w:hAnsi="宋体" w:cs="宋体"/>
          <w:color w:val="000000"/>
          <w:szCs w:val="21"/>
          <w:u w:val="single"/>
        </w:rPr>
        <w:t xml:space="preserve">      </w:t>
      </w:r>
      <w:r>
        <w:rPr>
          <w:rFonts w:hint="eastAsia" w:ascii="宋体" w:hAnsi="宋体" w:cs="宋体"/>
          <w:color w:val="000000"/>
          <w:szCs w:val="21"/>
        </w:rPr>
        <w:t>日</w:t>
      </w:r>
    </w:p>
    <w:p w14:paraId="135AB9AC">
      <w:pPr>
        <w:keepNext w:val="0"/>
        <w:keepLines w:val="0"/>
        <w:pageBreakBefore w:val="0"/>
        <w:widowControl w:val="0"/>
        <w:kinsoku w:val="0"/>
        <w:wordWrap/>
        <w:overflowPunct w:val="0"/>
        <w:topLinePunct w:val="0"/>
        <w:autoSpaceDE w:val="0"/>
        <w:autoSpaceDN w:val="0"/>
        <w:bidi w:val="0"/>
        <w:adjustRightInd/>
        <w:snapToGrid/>
        <w:spacing w:line="380" w:lineRule="exact"/>
        <w:ind w:right="0" w:rightChars="0"/>
        <w:jc w:val="left"/>
        <w:textAlignment w:val="auto"/>
        <w:outlineLvl w:val="9"/>
        <w:rPr>
          <w:rFonts w:hint="eastAsia" w:ascii="宋体" w:hAnsi="宋体" w:eastAsia="宋体" w:cs="黑体"/>
          <w:b/>
          <w:color w:val="000000"/>
          <w:kern w:val="0"/>
          <w:sz w:val="24"/>
          <w:szCs w:val="24"/>
          <w:lang w:val="en-US" w:eastAsia="zh-CN"/>
        </w:rPr>
      </w:pPr>
      <w:r>
        <w:rPr>
          <w:rFonts w:hint="eastAsia" w:ascii="宋体" w:hAnsi="宋体" w:eastAsia="宋体" w:cs="黑体"/>
          <w:b/>
          <w:color w:val="000000"/>
          <w:kern w:val="0"/>
          <w:sz w:val="24"/>
          <w:szCs w:val="24"/>
          <w:lang w:val="en-US" w:eastAsia="zh-CN"/>
        </w:rPr>
        <w:t>附件11：</w:t>
      </w:r>
    </w:p>
    <w:p w14:paraId="557A29B9">
      <w:pPr>
        <w:keepNext w:val="0"/>
        <w:keepLines w:val="0"/>
        <w:pageBreakBefore w:val="0"/>
        <w:widowControl w:val="0"/>
        <w:kinsoku w:val="0"/>
        <w:wordWrap/>
        <w:overflowPunct w:val="0"/>
        <w:topLinePunct w:val="0"/>
        <w:autoSpaceDE w:val="0"/>
        <w:autoSpaceDN w:val="0"/>
        <w:bidi w:val="0"/>
        <w:adjustRightInd/>
        <w:snapToGrid/>
        <w:spacing w:before="156" w:beforeLines="50" w:after="156" w:afterLines="50" w:line="440" w:lineRule="exact"/>
        <w:ind w:right="0" w:rightChars="0"/>
        <w:jc w:val="center"/>
        <w:textAlignment w:val="auto"/>
        <w:rPr>
          <w:rFonts w:hint="eastAsia" w:ascii="宋体" w:hAnsi="宋体" w:eastAsia="宋体" w:cs="宋体"/>
          <w:b/>
          <w:bCs/>
          <w:color w:val="000000"/>
          <w:sz w:val="30"/>
          <w:szCs w:val="30"/>
          <w:highlight w:val="none"/>
        </w:rPr>
      </w:pPr>
      <w:r>
        <w:rPr>
          <w:rFonts w:hint="eastAsia" w:ascii="宋体" w:hAnsi="宋体" w:eastAsia="宋体" w:cs="宋体"/>
          <w:b/>
          <w:bCs/>
          <w:color w:val="000000"/>
          <w:sz w:val="30"/>
          <w:szCs w:val="30"/>
          <w:highlight w:val="none"/>
        </w:rPr>
        <w:t>11-1：暂列金额明细表</w:t>
      </w:r>
    </w:p>
    <w:tbl>
      <w:tblPr>
        <w:tblStyle w:val="8"/>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325"/>
        <w:gridCol w:w="3994"/>
        <w:gridCol w:w="1009"/>
        <w:gridCol w:w="2869"/>
      </w:tblGrid>
      <w:tr w14:paraId="6D797B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62" w:hRule="atLeast"/>
        </w:trPr>
        <w:tc>
          <w:tcPr>
            <w:tcW w:w="1325" w:type="dxa"/>
            <w:tcBorders>
              <w:top w:val="single" w:color="auto" w:sz="12" w:space="0"/>
              <w:bottom w:val="double" w:color="auto" w:sz="6" w:space="0"/>
            </w:tcBorders>
            <w:noWrap w:val="0"/>
            <w:vAlign w:val="top"/>
          </w:tcPr>
          <w:p w14:paraId="56C0D627">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序号</w:t>
            </w:r>
          </w:p>
        </w:tc>
        <w:tc>
          <w:tcPr>
            <w:tcW w:w="3994" w:type="dxa"/>
            <w:tcBorders>
              <w:top w:val="single" w:color="auto" w:sz="12" w:space="0"/>
              <w:bottom w:val="double" w:color="auto" w:sz="6" w:space="0"/>
            </w:tcBorders>
            <w:noWrap w:val="0"/>
            <w:vAlign w:val="top"/>
          </w:tcPr>
          <w:p w14:paraId="4EF297C9">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项目名称</w:t>
            </w:r>
          </w:p>
        </w:tc>
        <w:tc>
          <w:tcPr>
            <w:tcW w:w="1009" w:type="dxa"/>
            <w:tcBorders>
              <w:top w:val="single" w:color="auto" w:sz="12" w:space="0"/>
              <w:bottom w:val="double" w:color="auto" w:sz="6" w:space="0"/>
            </w:tcBorders>
            <w:noWrap w:val="0"/>
            <w:vAlign w:val="top"/>
          </w:tcPr>
          <w:p w14:paraId="41CA9C39">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计量单位</w:t>
            </w:r>
          </w:p>
        </w:tc>
        <w:tc>
          <w:tcPr>
            <w:tcW w:w="2869" w:type="dxa"/>
            <w:tcBorders>
              <w:top w:val="single" w:color="auto" w:sz="12" w:space="0"/>
              <w:bottom w:val="double" w:color="auto" w:sz="6" w:space="0"/>
            </w:tcBorders>
            <w:noWrap w:val="0"/>
            <w:vAlign w:val="top"/>
          </w:tcPr>
          <w:p w14:paraId="12589209">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暂定金额（元）</w:t>
            </w:r>
          </w:p>
        </w:tc>
      </w:tr>
      <w:tr w14:paraId="786824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86" w:hRule="atLeast"/>
        </w:trPr>
        <w:tc>
          <w:tcPr>
            <w:tcW w:w="1325" w:type="dxa"/>
            <w:tcBorders>
              <w:top w:val="double" w:color="auto" w:sz="6" w:space="0"/>
              <w:bottom w:val="single" w:color="auto" w:sz="6" w:space="0"/>
            </w:tcBorders>
            <w:noWrap w:val="0"/>
            <w:vAlign w:val="center"/>
          </w:tcPr>
          <w:p w14:paraId="7E6F0588">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default" w:ascii="宋体" w:hAnsi="宋体" w:eastAsia="宋体" w:cs="宋体"/>
                <w:color w:val="000000"/>
                <w:spacing w:val="0"/>
                <w:sz w:val="21"/>
                <w:szCs w:val="21"/>
                <w:highlight w:val="none"/>
                <w:lang w:val="en-US" w:eastAsia="zh-CN"/>
              </w:rPr>
            </w:pPr>
          </w:p>
        </w:tc>
        <w:tc>
          <w:tcPr>
            <w:tcW w:w="3994" w:type="dxa"/>
            <w:tcBorders>
              <w:top w:val="double" w:color="auto" w:sz="6" w:space="0"/>
              <w:bottom w:val="single" w:color="auto" w:sz="6" w:space="0"/>
            </w:tcBorders>
            <w:noWrap w:val="0"/>
            <w:vAlign w:val="center"/>
          </w:tcPr>
          <w:p w14:paraId="219C6EAF">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highlight w:val="none"/>
                <w:lang w:val="en-US" w:eastAsia="zh-CN"/>
              </w:rPr>
            </w:pPr>
          </w:p>
        </w:tc>
        <w:tc>
          <w:tcPr>
            <w:tcW w:w="1009" w:type="dxa"/>
            <w:tcBorders>
              <w:top w:val="double" w:color="auto" w:sz="6" w:space="0"/>
              <w:bottom w:val="single" w:color="auto" w:sz="6" w:space="0"/>
            </w:tcBorders>
            <w:noWrap w:val="0"/>
            <w:vAlign w:val="center"/>
          </w:tcPr>
          <w:p w14:paraId="3544842A">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highlight w:val="none"/>
                <w:lang w:val="en-US" w:eastAsia="zh-CN"/>
              </w:rPr>
            </w:pPr>
          </w:p>
        </w:tc>
        <w:tc>
          <w:tcPr>
            <w:tcW w:w="2869" w:type="dxa"/>
            <w:tcBorders>
              <w:top w:val="double" w:color="auto" w:sz="6" w:space="0"/>
              <w:bottom w:val="single" w:color="auto" w:sz="6" w:space="0"/>
            </w:tcBorders>
            <w:noWrap w:val="0"/>
            <w:vAlign w:val="center"/>
          </w:tcPr>
          <w:p w14:paraId="26E3F9C5">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default" w:ascii="宋体" w:hAnsi="宋体" w:eastAsia="宋体" w:cs="宋体"/>
                <w:color w:val="000000"/>
                <w:spacing w:val="0"/>
                <w:sz w:val="21"/>
                <w:szCs w:val="21"/>
                <w:highlight w:val="none"/>
                <w:lang w:val="en-US" w:eastAsia="zh-CN"/>
              </w:rPr>
            </w:pPr>
          </w:p>
        </w:tc>
      </w:tr>
      <w:tr w14:paraId="6976BD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50" w:hRule="atLeast"/>
        </w:trPr>
        <w:tc>
          <w:tcPr>
            <w:tcW w:w="1325" w:type="dxa"/>
            <w:tcBorders>
              <w:top w:val="nil"/>
            </w:tcBorders>
            <w:noWrap w:val="0"/>
            <w:vAlign w:val="center"/>
          </w:tcPr>
          <w:p w14:paraId="236609E4">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c>
          <w:tcPr>
            <w:tcW w:w="3994" w:type="dxa"/>
            <w:tcBorders>
              <w:top w:val="nil"/>
            </w:tcBorders>
            <w:noWrap w:val="0"/>
            <w:vAlign w:val="center"/>
          </w:tcPr>
          <w:p w14:paraId="43E377B1">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c>
          <w:tcPr>
            <w:tcW w:w="1009" w:type="dxa"/>
            <w:tcBorders>
              <w:top w:val="nil"/>
            </w:tcBorders>
            <w:noWrap w:val="0"/>
            <w:vAlign w:val="center"/>
          </w:tcPr>
          <w:p w14:paraId="652FB729">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c>
          <w:tcPr>
            <w:tcW w:w="2869" w:type="dxa"/>
            <w:tcBorders>
              <w:top w:val="nil"/>
            </w:tcBorders>
            <w:noWrap w:val="0"/>
            <w:vAlign w:val="center"/>
          </w:tcPr>
          <w:p w14:paraId="28B276F5">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r>
      <w:tr w14:paraId="74E70F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50" w:hRule="atLeast"/>
        </w:trPr>
        <w:tc>
          <w:tcPr>
            <w:tcW w:w="1325" w:type="dxa"/>
            <w:noWrap w:val="0"/>
            <w:vAlign w:val="center"/>
          </w:tcPr>
          <w:p w14:paraId="1FC981A0">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c>
          <w:tcPr>
            <w:tcW w:w="3994" w:type="dxa"/>
            <w:noWrap w:val="0"/>
            <w:vAlign w:val="center"/>
          </w:tcPr>
          <w:p w14:paraId="152AC684">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c>
          <w:tcPr>
            <w:tcW w:w="1009" w:type="dxa"/>
            <w:noWrap w:val="0"/>
            <w:vAlign w:val="center"/>
          </w:tcPr>
          <w:p w14:paraId="17228AEF">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firstLine="420" w:firstLineChars="200"/>
              <w:jc w:val="both"/>
              <w:textAlignment w:val="auto"/>
              <w:rPr>
                <w:rFonts w:hint="eastAsia" w:ascii="宋体" w:hAnsi="宋体" w:eastAsia="宋体" w:cs="宋体"/>
                <w:color w:val="000000"/>
                <w:spacing w:val="0"/>
                <w:sz w:val="21"/>
                <w:szCs w:val="21"/>
                <w:lang w:val="en-US" w:eastAsia="zh-CN"/>
              </w:rPr>
            </w:pPr>
          </w:p>
        </w:tc>
        <w:tc>
          <w:tcPr>
            <w:tcW w:w="2869" w:type="dxa"/>
            <w:noWrap w:val="0"/>
            <w:vAlign w:val="center"/>
          </w:tcPr>
          <w:p w14:paraId="29239FCB">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r>
      <w:tr w14:paraId="3212BD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50" w:hRule="atLeast"/>
        </w:trPr>
        <w:tc>
          <w:tcPr>
            <w:tcW w:w="1325" w:type="dxa"/>
            <w:noWrap w:val="0"/>
            <w:vAlign w:val="center"/>
          </w:tcPr>
          <w:p w14:paraId="0DA8AF1C">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c>
          <w:tcPr>
            <w:tcW w:w="3994" w:type="dxa"/>
            <w:noWrap w:val="0"/>
            <w:vAlign w:val="center"/>
          </w:tcPr>
          <w:p w14:paraId="543A750A">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c>
          <w:tcPr>
            <w:tcW w:w="1009" w:type="dxa"/>
            <w:noWrap w:val="0"/>
            <w:vAlign w:val="center"/>
          </w:tcPr>
          <w:p w14:paraId="7FD6D742">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firstLine="420" w:firstLineChars="200"/>
              <w:jc w:val="both"/>
              <w:textAlignment w:val="auto"/>
              <w:rPr>
                <w:rFonts w:hint="eastAsia" w:ascii="宋体" w:hAnsi="宋体" w:eastAsia="宋体" w:cs="宋体"/>
                <w:color w:val="000000"/>
                <w:spacing w:val="0"/>
                <w:sz w:val="21"/>
                <w:szCs w:val="21"/>
                <w:lang w:val="en-US" w:eastAsia="zh-CN"/>
              </w:rPr>
            </w:pPr>
          </w:p>
        </w:tc>
        <w:tc>
          <w:tcPr>
            <w:tcW w:w="2869" w:type="dxa"/>
            <w:noWrap w:val="0"/>
            <w:vAlign w:val="center"/>
          </w:tcPr>
          <w:p w14:paraId="3B9DBA82">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r>
      <w:tr w14:paraId="1BD7A3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50" w:hRule="atLeast"/>
        </w:trPr>
        <w:tc>
          <w:tcPr>
            <w:tcW w:w="1325" w:type="dxa"/>
            <w:noWrap w:val="0"/>
            <w:vAlign w:val="center"/>
          </w:tcPr>
          <w:p w14:paraId="36DF4587">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c>
          <w:tcPr>
            <w:tcW w:w="3994" w:type="dxa"/>
            <w:noWrap w:val="0"/>
            <w:vAlign w:val="center"/>
          </w:tcPr>
          <w:p w14:paraId="6E0B6B19">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c>
          <w:tcPr>
            <w:tcW w:w="1009" w:type="dxa"/>
            <w:noWrap w:val="0"/>
            <w:vAlign w:val="center"/>
          </w:tcPr>
          <w:p w14:paraId="59462889">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firstLine="420" w:firstLineChars="200"/>
              <w:jc w:val="both"/>
              <w:textAlignment w:val="auto"/>
              <w:rPr>
                <w:rFonts w:hint="eastAsia" w:ascii="宋体" w:hAnsi="宋体" w:eastAsia="宋体" w:cs="宋体"/>
                <w:color w:val="000000"/>
                <w:spacing w:val="0"/>
                <w:sz w:val="21"/>
                <w:szCs w:val="21"/>
                <w:lang w:val="en-US" w:eastAsia="zh-CN"/>
              </w:rPr>
            </w:pPr>
          </w:p>
        </w:tc>
        <w:tc>
          <w:tcPr>
            <w:tcW w:w="2869" w:type="dxa"/>
            <w:noWrap w:val="0"/>
            <w:vAlign w:val="center"/>
          </w:tcPr>
          <w:p w14:paraId="446CB505">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r>
      <w:tr w14:paraId="78D378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50" w:hRule="atLeast"/>
        </w:trPr>
        <w:tc>
          <w:tcPr>
            <w:tcW w:w="1325" w:type="dxa"/>
            <w:noWrap w:val="0"/>
            <w:vAlign w:val="center"/>
          </w:tcPr>
          <w:p w14:paraId="0CB21DD1">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c>
          <w:tcPr>
            <w:tcW w:w="3994" w:type="dxa"/>
            <w:noWrap w:val="0"/>
            <w:vAlign w:val="center"/>
          </w:tcPr>
          <w:p w14:paraId="6740D536">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c>
          <w:tcPr>
            <w:tcW w:w="1009" w:type="dxa"/>
            <w:noWrap w:val="0"/>
            <w:vAlign w:val="center"/>
          </w:tcPr>
          <w:p w14:paraId="43DDD875">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firstLine="420" w:firstLineChars="200"/>
              <w:jc w:val="both"/>
              <w:textAlignment w:val="auto"/>
              <w:rPr>
                <w:rFonts w:hint="eastAsia" w:ascii="宋体" w:hAnsi="宋体" w:eastAsia="宋体" w:cs="宋体"/>
                <w:color w:val="000000"/>
                <w:spacing w:val="0"/>
                <w:sz w:val="21"/>
                <w:szCs w:val="21"/>
                <w:lang w:val="en-US" w:eastAsia="zh-CN"/>
              </w:rPr>
            </w:pPr>
          </w:p>
        </w:tc>
        <w:tc>
          <w:tcPr>
            <w:tcW w:w="2869" w:type="dxa"/>
            <w:noWrap w:val="0"/>
            <w:vAlign w:val="center"/>
          </w:tcPr>
          <w:p w14:paraId="4EB66C72">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r>
      <w:tr w14:paraId="64B06F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50" w:hRule="atLeast"/>
        </w:trPr>
        <w:tc>
          <w:tcPr>
            <w:tcW w:w="1325" w:type="dxa"/>
            <w:noWrap w:val="0"/>
            <w:vAlign w:val="center"/>
          </w:tcPr>
          <w:p w14:paraId="59365A74">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c>
          <w:tcPr>
            <w:tcW w:w="3994" w:type="dxa"/>
            <w:noWrap w:val="0"/>
            <w:vAlign w:val="center"/>
          </w:tcPr>
          <w:p w14:paraId="66EEBCB3">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c>
          <w:tcPr>
            <w:tcW w:w="1009" w:type="dxa"/>
            <w:noWrap w:val="0"/>
            <w:vAlign w:val="center"/>
          </w:tcPr>
          <w:p w14:paraId="263FDBD8">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firstLine="420" w:firstLineChars="200"/>
              <w:jc w:val="both"/>
              <w:textAlignment w:val="auto"/>
              <w:rPr>
                <w:rFonts w:hint="eastAsia" w:ascii="宋体" w:hAnsi="宋体" w:eastAsia="宋体" w:cs="宋体"/>
                <w:color w:val="000000"/>
                <w:spacing w:val="0"/>
                <w:sz w:val="21"/>
                <w:szCs w:val="21"/>
                <w:lang w:val="en-US" w:eastAsia="zh-CN"/>
              </w:rPr>
            </w:pPr>
          </w:p>
        </w:tc>
        <w:tc>
          <w:tcPr>
            <w:tcW w:w="2869" w:type="dxa"/>
            <w:noWrap w:val="0"/>
            <w:vAlign w:val="center"/>
          </w:tcPr>
          <w:p w14:paraId="2CED3BAD">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r>
      <w:tr w14:paraId="42AD1FA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50" w:hRule="atLeast"/>
        </w:trPr>
        <w:tc>
          <w:tcPr>
            <w:tcW w:w="1325" w:type="dxa"/>
            <w:noWrap w:val="0"/>
            <w:vAlign w:val="center"/>
          </w:tcPr>
          <w:p w14:paraId="440D48E0">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c>
          <w:tcPr>
            <w:tcW w:w="3994" w:type="dxa"/>
            <w:noWrap w:val="0"/>
            <w:vAlign w:val="center"/>
          </w:tcPr>
          <w:p w14:paraId="4E28502E">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c>
          <w:tcPr>
            <w:tcW w:w="1009" w:type="dxa"/>
            <w:noWrap w:val="0"/>
            <w:vAlign w:val="center"/>
          </w:tcPr>
          <w:p w14:paraId="401958E1">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firstLine="420" w:firstLineChars="200"/>
              <w:jc w:val="both"/>
              <w:textAlignment w:val="auto"/>
              <w:rPr>
                <w:rFonts w:hint="eastAsia" w:ascii="宋体" w:hAnsi="宋体" w:eastAsia="宋体" w:cs="宋体"/>
                <w:color w:val="000000"/>
                <w:spacing w:val="0"/>
                <w:sz w:val="21"/>
                <w:szCs w:val="21"/>
                <w:lang w:val="en-US" w:eastAsia="zh-CN"/>
              </w:rPr>
            </w:pPr>
          </w:p>
        </w:tc>
        <w:tc>
          <w:tcPr>
            <w:tcW w:w="2869" w:type="dxa"/>
            <w:noWrap w:val="0"/>
            <w:vAlign w:val="center"/>
          </w:tcPr>
          <w:p w14:paraId="370BFC80">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r>
      <w:tr w14:paraId="26E840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50" w:hRule="atLeast"/>
        </w:trPr>
        <w:tc>
          <w:tcPr>
            <w:tcW w:w="1325" w:type="dxa"/>
            <w:noWrap w:val="0"/>
            <w:vAlign w:val="center"/>
          </w:tcPr>
          <w:p w14:paraId="546E343F">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c>
          <w:tcPr>
            <w:tcW w:w="3994" w:type="dxa"/>
            <w:noWrap w:val="0"/>
            <w:vAlign w:val="center"/>
          </w:tcPr>
          <w:p w14:paraId="5797D978">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c>
          <w:tcPr>
            <w:tcW w:w="1009" w:type="dxa"/>
            <w:noWrap w:val="0"/>
            <w:vAlign w:val="center"/>
          </w:tcPr>
          <w:p w14:paraId="1BE84F8D">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firstLine="420" w:firstLineChars="200"/>
              <w:jc w:val="both"/>
              <w:textAlignment w:val="auto"/>
              <w:rPr>
                <w:rFonts w:hint="eastAsia" w:ascii="宋体" w:hAnsi="宋体" w:eastAsia="宋体" w:cs="宋体"/>
                <w:color w:val="000000"/>
                <w:spacing w:val="0"/>
                <w:sz w:val="21"/>
                <w:szCs w:val="21"/>
                <w:lang w:val="en-US" w:eastAsia="zh-CN"/>
              </w:rPr>
            </w:pPr>
          </w:p>
        </w:tc>
        <w:tc>
          <w:tcPr>
            <w:tcW w:w="2869" w:type="dxa"/>
            <w:noWrap w:val="0"/>
            <w:vAlign w:val="center"/>
          </w:tcPr>
          <w:p w14:paraId="13D0A8F1">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r>
      <w:tr w14:paraId="34D8E8D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50" w:hRule="atLeast"/>
        </w:trPr>
        <w:tc>
          <w:tcPr>
            <w:tcW w:w="1325" w:type="dxa"/>
            <w:noWrap w:val="0"/>
            <w:vAlign w:val="center"/>
          </w:tcPr>
          <w:p w14:paraId="0964347C">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c>
          <w:tcPr>
            <w:tcW w:w="3994" w:type="dxa"/>
            <w:noWrap w:val="0"/>
            <w:vAlign w:val="center"/>
          </w:tcPr>
          <w:p w14:paraId="4470B68C">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c>
          <w:tcPr>
            <w:tcW w:w="1009" w:type="dxa"/>
            <w:noWrap w:val="0"/>
            <w:vAlign w:val="center"/>
          </w:tcPr>
          <w:p w14:paraId="2B3EDB6A">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firstLine="420" w:firstLineChars="200"/>
              <w:jc w:val="both"/>
              <w:textAlignment w:val="auto"/>
              <w:rPr>
                <w:rFonts w:hint="eastAsia" w:ascii="宋体" w:hAnsi="宋体" w:eastAsia="宋体" w:cs="宋体"/>
                <w:color w:val="000000"/>
                <w:spacing w:val="0"/>
                <w:sz w:val="21"/>
                <w:szCs w:val="21"/>
                <w:lang w:val="en-US" w:eastAsia="zh-CN"/>
              </w:rPr>
            </w:pPr>
          </w:p>
        </w:tc>
        <w:tc>
          <w:tcPr>
            <w:tcW w:w="2869" w:type="dxa"/>
            <w:noWrap w:val="0"/>
            <w:vAlign w:val="center"/>
          </w:tcPr>
          <w:p w14:paraId="579C02C4">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r>
      <w:tr w14:paraId="6F93FB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50" w:hRule="atLeast"/>
        </w:trPr>
        <w:tc>
          <w:tcPr>
            <w:tcW w:w="1325" w:type="dxa"/>
            <w:noWrap w:val="0"/>
            <w:vAlign w:val="center"/>
          </w:tcPr>
          <w:p w14:paraId="548B0935">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c>
          <w:tcPr>
            <w:tcW w:w="3994" w:type="dxa"/>
            <w:noWrap w:val="0"/>
            <w:vAlign w:val="center"/>
          </w:tcPr>
          <w:p w14:paraId="6CC9F835">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c>
          <w:tcPr>
            <w:tcW w:w="1009" w:type="dxa"/>
            <w:noWrap w:val="0"/>
            <w:vAlign w:val="center"/>
          </w:tcPr>
          <w:p w14:paraId="62A71D43">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firstLine="420" w:firstLineChars="200"/>
              <w:jc w:val="both"/>
              <w:textAlignment w:val="auto"/>
              <w:rPr>
                <w:rFonts w:hint="eastAsia" w:ascii="宋体" w:hAnsi="宋体" w:eastAsia="宋体" w:cs="宋体"/>
                <w:color w:val="000000"/>
                <w:spacing w:val="0"/>
                <w:sz w:val="21"/>
                <w:szCs w:val="21"/>
                <w:lang w:val="en-US" w:eastAsia="zh-CN"/>
              </w:rPr>
            </w:pPr>
          </w:p>
        </w:tc>
        <w:tc>
          <w:tcPr>
            <w:tcW w:w="2869" w:type="dxa"/>
            <w:noWrap w:val="0"/>
            <w:vAlign w:val="center"/>
          </w:tcPr>
          <w:p w14:paraId="7473D316">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r>
      <w:tr w14:paraId="4EC0FD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50" w:hRule="atLeast"/>
        </w:trPr>
        <w:tc>
          <w:tcPr>
            <w:tcW w:w="1325" w:type="dxa"/>
            <w:noWrap w:val="0"/>
            <w:vAlign w:val="center"/>
          </w:tcPr>
          <w:p w14:paraId="5C8D38E4">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c>
          <w:tcPr>
            <w:tcW w:w="3994" w:type="dxa"/>
            <w:noWrap w:val="0"/>
            <w:vAlign w:val="center"/>
          </w:tcPr>
          <w:p w14:paraId="1720BAC3">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c>
          <w:tcPr>
            <w:tcW w:w="1009" w:type="dxa"/>
            <w:noWrap w:val="0"/>
            <w:vAlign w:val="center"/>
          </w:tcPr>
          <w:p w14:paraId="7FD3C94E">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firstLine="420" w:firstLineChars="200"/>
              <w:jc w:val="both"/>
              <w:textAlignment w:val="auto"/>
              <w:rPr>
                <w:rFonts w:hint="eastAsia" w:ascii="宋体" w:hAnsi="宋体" w:eastAsia="宋体" w:cs="宋体"/>
                <w:color w:val="000000"/>
                <w:spacing w:val="0"/>
                <w:sz w:val="21"/>
                <w:szCs w:val="21"/>
                <w:lang w:val="en-US" w:eastAsia="zh-CN"/>
              </w:rPr>
            </w:pPr>
          </w:p>
        </w:tc>
        <w:tc>
          <w:tcPr>
            <w:tcW w:w="2869" w:type="dxa"/>
            <w:noWrap w:val="0"/>
            <w:vAlign w:val="center"/>
          </w:tcPr>
          <w:p w14:paraId="5275F247">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r>
      <w:tr w14:paraId="47F04C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50" w:hRule="atLeast"/>
        </w:trPr>
        <w:tc>
          <w:tcPr>
            <w:tcW w:w="1325" w:type="dxa"/>
            <w:noWrap w:val="0"/>
            <w:vAlign w:val="center"/>
          </w:tcPr>
          <w:p w14:paraId="6A552936">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c>
          <w:tcPr>
            <w:tcW w:w="3994" w:type="dxa"/>
            <w:noWrap w:val="0"/>
            <w:vAlign w:val="center"/>
          </w:tcPr>
          <w:p w14:paraId="3C0C2651">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c>
          <w:tcPr>
            <w:tcW w:w="1009" w:type="dxa"/>
            <w:noWrap w:val="0"/>
            <w:vAlign w:val="center"/>
          </w:tcPr>
          <w:p w14:paraId="62673E9B">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firstLine="420" w:firstLineChars="200"/>
              <w:jc w:val="both"/>
              <w:textAlignment w:val="auto"/>
              <w:rPr>
                <w:rFonts w:hint="eastAsia" w:ascii="宋体" w:hAnsi="宋体" w:eastAsia="宋体" w:cs="宋体"/>
                <w:color w:val="000000"/>
                <w:spacing w:val="0"/>
                <w:sz w:val="21"/>
                <w:szCs w:val="21"/>
                <w:lang w:val="en-US" w:eastAsia="zh-CN"/>
              </w:rPr>
            </w:pPr>
          </w:p>
        </w:tc>
        <w:tc>
          <w:tcPr>
            <w:tcW w:w="2869" w:type="dxa"/>
            <w:noWrap w:val="0"/>
            <w:vAlign w:val="center"/>
          </w:tcPr>
          <w:p w14:paraId="14961E2B">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r>
      <w:tr w14:paraId="584963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50" w:hRule="atLeast"/>
        </w:trPr>
        <w:tc>
          <w:tcPr>
            <w:tcW w:w="1325" w:type="dxa"/>
            <w:noWrap w:val="0"/>
            <w:vAlign w:val="center"/>
          </w:tcPr>
          <w:p w14:paraId="7CAD2FD0">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c>
          <w:tcPr>
            <w:tcW w:w="3994" w:type="dxa"/>
            <w:noWrap w:val="0"/>
            <w:vAlign w:val="center"/>
          </w:tcPr>
          <w:p w14:paraId="12A414E3">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c>
          <w:tcPr>
            <w:tcW w:w="1009" w:type="dxa"/>
            <w:noWrap w:val="0"/>
            <w:vAlign w:val="center"/>
          </w:tcPr>
          <w:p w14:paraId="575B5439">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firstLine="420" w:firstLineChars="200"/>
              <w:jc w:val="both"/>
              <w:textAlignment w:val="auto"/>
              <w:rPr>
                <w:rFonts w:hint="eastAsia" w:ascii="宋体" w:hAnsi="宋体" w:eastAsia="宋体" w:cs="宋体"/>
                <w:color w:val="000000"/>
                <w:spacing w:val="0"/>
                <w:sz w:val="21"/>
                <w:szCs w:val="21"/>
                <w:lang w:val="en-US" w:eastAsia="zh-CN"/>
              </w:rPr>
            </w:pPr>
          </w:p>
        </w:tc>
        <w:tc>
          <w:tcPr>
            <w:tcW w:w="2869" w:type="dxa"/>
            <w:noWrap w:val="0"/>
            <w:vAlign w:val="center"/>
          </w:tcPr>
          <w:p w14:paraId="0AFED00D">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r>
      <w:tr w14:paraId="0685C0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50" w:hRule="atLeast"/>
        </w:trPr>
        <w:tc>
          <w:tcPr>
            <w:tcW w:w="1325" w:type="dxa"/>
            <w:noWrap w:val="0"/>
            <w:vAlign w:val="center"/>
          </w:tcPr>
          <w:p w14:paraId="7E58FD0D">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c>
          <w:tcPr>
            <w:tcW w:w="3994" w:type="dxa"/>
            <w:noWrap w:val="0"/>
            <w:vAlign w:val="center"/>
          </w:tcPr>
          <w:p w14:paraId="348BFD25">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c>
          <w:tcPr>
            <w:tcW w:w="1009" w:type="dxa"/>
            <w:noWrap w:val="0"/>
            <w:vAlign w:val="center"/>
          </w:tcPr>
          <w:p w14:paraId="1061357C">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firstLine="420" w:firstLineChars="200"/>
              <w:jc w:val="both"/>
              <w:textAlignment w:val="auto"/>
              <w:rPr>
                <w:rFonts w:hint="eastAsia" w:ascii="宋体" w:hAnsi="宋体" w:eastAsia="宋体" w:cs="宋体"/>
                <w:color w:val="000000"/>
                <w:spacing w:val="0"/>
                <w:sz w:val="21"/>
                <w:szCs w:val="21"/>
                <w:lang w:val="en-US" w:eastAsia="zh-CN"/>
              </w:rPr>
            </w:pPr>
          </w:p>
        </w:tc>
        <w:tc>
          <w:tcPr>
            <w:tcW w:w="2869" w:type="dxa"/>
            <w:noWrap w:val="0"/>
            <w:vAlign w:val="center"/>
          </w:tcPr>
          <w:p w14:paraId="777E0FEA">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r>
      <w:tr w14:paraId="256B72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50" w:hRule="atLeast"/>
        </w:trPr>
        <w:tc>
          <w:tcPr>
            <w:tcW w:w="1325" w:type="dxa"/>
            <w:noWrap w:val="0"/>
            <w:vAlign w:val="center"/>
          </w:tcPr>
          <w:p w14:paraId="13CFE811">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c>
          <w:tcPr>
            <w:tcW w:w="3994" w:type="dxa"/>
            <w:noWrap w:val="0"/>
            <w:vAlign w:val="center"/>
          </w:tcPr>
          <w:p w14:paraId="689B8B15">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c>
          <w:tcPr>
            <w:tcW w:w="1009" w:type="dxa"/>
            <w:noWrap w:val="0"/>
            <w:vAlign w:val="center"/>
          </w:tcPr>
          <w:p w14:paraId="226FD3E4">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firstLine="420" w:firstLineChars="200"/>
              <w:jc w:val="both"/>
              <w:textAlignment w:val="auto"/>
              <w:rPr>
                <w:rFonts w:hint="eastAsia" w:ascii="宋体" w:hAnsi="宋体" w:eastAsia="宋体" w:cs="宋体"/>
                <w:color w:val="000000"/>
                <w:spacing w:val="0"/>
                <w:sz w:val="21"/>
                <w:szCs w:val="21"/>
                <w:lang w:val="en-US" w:eastAsia="zh-CN"/>
              </w:rPr>
            </w:pPr>
          </w:p>
        </w:tc>
        <w:tc>
          <w:tcPr>
            <w:tcW w:w="2869" w:type="dxa"/>
            <w:noWrap w:val="0"/>
            <w:vAlign w:val="center"/>
          </w:tcPr>
          <w:p w14:paraId="57E4571E">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r>
      <w:tr w14:paraId="2B56D2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50" w:hRule="atLeast"/>
        </w:trPr>
        <w:tc>
          <w:tcPr>
            <w:tcW w:w="1325" w:type="dxa"/>
            <w:noWrap w:val="0"/>
            <w:vAlign w:val="center"/>
          </w:tcPr>
          <w:p w14:paraId="2A2BCDCB">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c>
          <w:tcPr>
            <w:tcW w:w="3994" w:type="dxa"/>
            <w:noWrap w:val="0"/>
            <w:vAlign w:val="center"/>
          </w:tcPr>
          <w:p w14:paraId="6D0CADA0">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c>
          <w:tcPr>
            <w:tcW w:w="1009" w:type="dxa"/>
            <w:noWrap w:val="0"/>
            <w:vAlign w:val="center"/>
          </w:tcPr>
          <w:p w14:paraId="50F799D2">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firstLine="420" w:firstLineChars="200"/>
              <w:jc w:val="both"/>
              <w:textAlignment w:val="auto"/>
              <w:rPr>
                <w:rFonts w:hint="eastAsia" w:ascii="宋体" w:hAnsi="宋体" w:eastAsia="宋体" w:cs="宋体"/>
                <w:color w:val="000000"/>
                <w:spacing w:val="0"/>
                <w:sz w:val="21"/>
                <w:szCs w:val="21"/>
                <w:lang w:val="en-US" w:eastAsia="zh-CN"/>
              </w:rPr>
            </w:pPr>
          </w:p>
        </w:tc>
        <w:tc>
          <w:tcPr>
            <w:tcW w:w="2869" w:type="dxa"/>
            <w:noWrap w:val="0"/>
            <w:vAlign w:val="center"/>
          </w:tcPr>
          <w:p w14:paraId="64A27094">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r>
      <w:tr w14:paraId="6C4FE7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50" w:hRule="atLeast"/>
        </w:trPr>
        <w:tc>
          <w:tcPr>
            <w:tcW w:w="1325" w:type="dxa"/>
            <w:noWrap w:val="0"/>
            <w:vAlign w:val="center"/>
          </w:tcPr>
          <w:p w14:paraId="1D754503">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c>
          <w:tcPr>
            <w:tcW w:w="3994" w:type="dxa"/>
            <w:noWrap w:val="0"/>
            <w:vAlign w:val="center"/>
          </w:tcPr>
          <w:p w14:paraId="7FCFA434">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c>
          <w:tcPr>
            <w:tcW w:w="1009" w:type="dxa"/>
            <w:noWrap w:val="0"/>
            <w:vAlign w:val="center"/>
          </w:tcPr>
          <w:p w14:paraId="787A7800">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firstLine="420" w:firstLineChars="200"/>
              <w:jc w:val="both"/>
              <w:textAlignment w:val="auto"/>
              <w:rPr>
                <w:rFonts w:hint="eastAsia" w:ascii="宋体" w:hAnsi="宋体" w:eastAsia="宋体" w:cs="宋体"/>
                <w:color w:val="000000"/>
                <w:spacing w:val="0"/>
                <w:sz w:val="21"/>
                <w:szCs w:val="21"/>
                <w:lang w:val="en-US" w:eastAsia="zh-CN"/>
              </w:rPr>
            </w:pPr>
          </w:p>
        </w:tc>
        <w:tc>
          <w:tcPr>
            <w:tcW w:w="2869" w:type="dxa"/>
            <w:noWrap w:val="0"/>
            <w:vAlign w:val="center"/>
          </w:tcPr>
          <w:p w14:paraId="5C29CDB0">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r>
      <w:tr w14:paraId="60229E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50" w:hRule="atLeast"/>
        </w:trPr>
        <w:tc>
          <w:tcPr>
            <w:tcW w:w="1325" w:type="dxa"/>
            <w:noWrap w:val="0"/>
            <w:vAlign w:val="center"/>
          </w:tcPr>
          <w:p w14:paraId="79B32CDF">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c>
          <w:tcPr>
            <w:tcW w:w="3994" w:type="dxa"/>
            <w:noWrap w:val="0"/>
            <w:vAlign w:val="center"/>
          </w:tcPr>
          <w:p w14:paraId="10F2EF4B">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c>
          <w:tcPr>
            <w:tcW w:w="1009" w:type="dxa"/>
            <w:noWrap w:val="0"/>
            <w:vAlign w:val="center"/>
          </w:tcPr>
          <w:p w14:paraId="6D02A709">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firstLine="420" w:firstLineChars="200"/>
              <w:jc w:val="both"/>
              <w:textAlignment w:val="auto"/>
              <w:rPr>
                <w:rFonts w:hint="eastAsia" w:ascii="宋体" w:hAnsi="宋体" w:eastAsia="宋体" w:cs="宋体"/>
                <w:color w:val="000000"/>
                <w:spacing w:val="0"/>
                <w:sz w:val="21"/>
                <w:szCs w:val="21"/>
                <w:lang w:val="en-US" w:eastAsia="zh-CN"/>
              </w:rPr>
            </w:pPr>
          </w:p>
        </w:tc>
        <w:tc>
          <w:tcPr>
            <w:tcW w:w="2869" w:type="dxa"/>
            <w:noWrap w:val="0"/>
            <w:vAlign w:val="center"/>
          </w:tcPr>
          <w:p w14:paraId="5369DB72">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r>
      <w:tr w14:paraId="70EAE5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50" w:hRule="atLeast"/>
        </w:trPr>
        <w:tc>
          <w:tcPr>
            <w:tcW w:w="1325" w:type="dxa"/>
            <w:noWrap w:val="0"/>
            <w:vAlign w:val="center"/>
          </w:tcPr>
          <w:p w14:paraId="1355BB43">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c>
          <w:tcPr>
            <w:tcW w:w="3994" w:type="dxa"/>
            <w:noWrap w:val="0"/>
            <w:vAlign w:val="center"/>
          </w:tcPr>
          <w:p w14:paraId="5632B0CE">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c>
          <w:tcPr>
            <w:tcW w:w="1009" w:type="dxa"/>
            <w:noWrap w:val="0"/>
            <w:vAlign w:val="center"/>
          </w:tcPr>
          <w:p w14:paraId="4549ABCA">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firstLine="420" w:firstLineChars="200"/>
              <w:jc w:val="both"/>
              <w:textAlignment w:val="auto"/>
              <w:rPr>
                <w:rFonts w:hint="eastAsia" w:ascii="宋体" w:hAnsi="宋体" w:eastAsia="宋体" w:cs="宋体"/>
                <w:color w:val="000000"/>
                <w:spacing w:val="0"/>
                <w:sz w:val="21"/>
                <w:szCs w:val="21"/>
                <w:lang w:val="en-US" w:eastAsia="zh-CN"/>
              </w:rPr>
            </w:pPr>
          </w:p>
        </w:tc>
        <w:tc>
          <w:tcPr>
            <w:tcW w:w="2869" w:type="dxa"/>
            <w:noWrap w:val="0"/>
            <w:vAlign w:val="center"/>
          </w:tcPr>
          <w:p w14:paraId="16EEDEF9">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r>
      <w:tr w14:paraId="53EDE7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50" w:hRule="atLeast"/>
        </w:trPr>
        <w:tc>
          <w:tcPr>
            <w:tcW w:w="1325" w:type="dxa"/>
            <w:noWrap w:val="0"/>
            <w:vAlign w:val="center"/>
          </w:tcPr>
          <w:p w14:paraId="743521AE">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c>
          <w:tcPr>
            <w:tcW w:w="3994" w:type="dxa"/>
            <w:noWrap w:val="0"/>
            <w:vAlign w:val="center"/>
          </w:tcPr>
          <w:p w14:paraId="6DE6007B">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c>
          <w:tcPr>
            <w:tcW w:w="1009" w:type="dxa"/>
            <w:noWrap w:val="0"/>
            <w:vAlign w:val="center"/>
          </w:tcPr>
          <w:p w14:paraId="3D8C1E11">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firstLine="420" w:firstLineChars="200"/>
              <w:jc w:val="both"/>
              <w:textAlignment w:val="auto"/>
              <w:rPr>
                <w:rFonts w:hint="eastAsia" w:ascii="宋体" w:hAnsi="宋体" w:eastAsia="宋体" w:cs="宋体"/>
                <w:color w:val="000000"/>
                <w:spacing w:val="0"/>
                <w:sz w:val="21"/>
                <w:szCs w:val="21"/>
                <w:lang w:val="en-US" w:eastAsia="zh-CN"/>
              </w:rPr>
            </w:pPr>
          </w:p>
        </w:tc>
        <w:tc>
          <w:tcPr>
            <w:tcW w:w="2869" w:type="dxa"/>
            <w:noWrap w:val="0"/>
            <w:vAlign w:val="center"/>
          </w:tcPr>
          <w:p w14:paraId="6BD5C2A0">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r>
      <w:tr w14:paraId="405C68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50" w:hRule="atLeast"/>
        </w:trPr>
        <w:tc>
          <w:tcPr>
            <w:tcW w:w="1325" w:type="dxa"/>
            <w:noWrap w:val="0"/>
            <w:vAlign w:val="center"/>
          </w:tcPr>
          <w:p w14:paraId="53B6991E">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c>
          <w:tcPr>
            <w:tcW w:w="3994" w:type="dxa"/>
            <w:noWrap w:val="0"/>
            <w:vAlign w:val="center"/>
          </w:tcPr>
          <w:p w14:paraId="4E2E15B4">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c>
          <w:tcPr>
            <w:tcW w:w="1009" w:type="dxa"/>
            <w:noWrap w:val="0"/>
            <w:vAlign w:val="center"/>
          </w:tcPr>
          <w:p w14:paraId="3E771973">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firstLine="420" w:firstLineChars="200"/>
              <w:jc w:val="both"/>
              <w:textAlignment w:val="auto"/>
              <w:rPr>
                <w:rFonts w:hint="eastAsia" w:ascii="宋体" w:hAnsi="宋体" w:eastAsia="宋体" w:cs="宋体"/>
                <w:color w:val="000000"/>
                <w:spacing w:val="0"/>
                <w:sz w:val="21"/>
                <w:szCs w:val="21"/>
                <w:lang w:val="en-US" w:eastAsia="zh-CN"/>
              </w:rPr>
            </w:pPr>
          </w:p>
        </w:tc>
        <w:tc>
          <w:tcPr>
            <w:tcW w:w="2869" w:type="dxa"/>
            <w:noWrap w:val="0"/>
            <w:vAlign w:val="center"/>
          </w:tcPr>
          <w:p w14:paraId="0E8A095A">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r>
      <w:tr w14:paraId="673CCD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50" w:hRule="atLeast"/>
        </w:trPr>
        <w:tc>
          <w:tcPr>
            <w:tcW w:w="1325" w:type="dxa"/>
            <w:noWrap w:val="0"/>
            <w:vAlign w:val="center"/>
          </w:tcPr>
          <w:p w14:paraId="421BDE90">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c>
          <w:tcPr>
            <w:tcW w:w="3994" w:type="dxa"/>
            <w:noWrap w:val="0"/>
            <w:vAlign w:val="center"/>
          </w:tcPr>
          <w:p w14:paraId="4A91053E">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c>
          <w:tcPr>
            <w:tcW w:w="1009" w:type="dxa"/>
            <w:noWrap w:val="0"/>
            <w:vAlign w:val="center"/>
          </w:tcPr>
          <w:p w14:paraId="3E8B701A">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firstLine="420" w:firstLineChars="200"/>
              <w:jc w:val="both"/>
              <w:textAlignment w:val="auto"/>
              <w:rPr>
                <w:rFonts w:hint="eastAsia" w:ascii="宋体" w:hAnsi="宋体" w:eastAsia="宋体" w:cs="宋体"/>
                <w:color w:val="000000"/>
                <w:spacing w:val="0"/>
                <w:sz w:val="21"/>
                <w:szCs w:val="21"/>
                <w:lang w:val="en-US" w:eastAsia="zh-CN"/>
              </w:rPr>
            </w:pPr>
          </w:p>
        </w:tc>
        <w:tc>
          <w:tcPr>
            <w:tcW w:w="2869" w:type="dxa"/>
            <w:noWrap w:val="0"/>
            <w:vAlign w:val="center"/>
          </w:tcPr>
          <w:p w14:paraId="5D1B7546">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r>
      <w:tr w14:paraId="3B646C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50" w:hRule="atLeast"/>
        </w:trPr>
        <w:tc>
          <w:tcPr>
            <w:tcW w:w="1325" w:type="dxa"/>
            <w:noWrap w:val="0"/>
            <w:vAlign w:val="center"/>
          </w:tcPr>
          <w:p w14:paraId="5C4A1E33">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c>
          <w:tcPr>
            <w:tcW w:w="3994" w:type="dxa"/>
            <w:noWrap w:val="0"/>
            <w:vAlign w:val="center"/>
          </w:tcPr>
          <w:p w14:paraId="4E67CBDA">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c>
          <w:tcPr>
            <w:tcW w:w="1009" w:type="dxa"/>
            <w:noWrap w:val="0"/>
            <w:vAlign w:val="center"/>
          </w:tcPr>
          <w:p w14:paraId="2036148D">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firstLine="420" w:firstLineChars="200"/>
              <w:jc w:val="both"/>
              <w:textAlignment w:val="auto"/>
              <w:rPr>
                <w:rFonts w:hint="eastAsia" w:ascii="宋体" w:hAnsi="宋体" w:eastAsia="宋体" w:cs="宋体"/>
                <w:color w:val="000000"/>
                <w:spacing w:val="0"/>
                <w:sz w:val="21"/>
                <w:szCs w:val="21"/>
                <w:lang w:val="en-US" w:eastAsia="zh-CN"/>
              </w:rPr>
            </w:pPr>
          </w:p>
        </w:tc>
        <w:tc>
          <w:tcPr>
            <w:tcW w:w="2869" w:type="dxa"/>
            <w:noWrap w:val="0"/>
            <w:vAlign w:val="center"/>
          </w:tcPr>
          <w:p w14:paraId="2AFD562C">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r>
    </w:tbl>
    <w:p w14:paraId="729D61CA">
      <w:pPr>
        <w:keepNext w:val="0"/>
        <w:keepLines w:val="0"/>
        <w:pageBreakBefore w:val="0"/>
        <w:widowControl w:val="0"/>
        <w:kinsoku w:val="0"/>
        <w:wordWrap/>
        <w:overflowPunct w:val="0"/>
        <w:topLinePunct w:val="0"/>
        <w:autoSpaceDE w:val="0"/>
        <w:autoSpaceDN w:val="0"/>
        <w:bidi w:val="0"/>
        <w:adjustRightInd/>
        <w:snapToGrid/>
        <w:spacing w:before="156" w:beforeLines="50" w:after="156" w:afterLines="50" w:line="440" w:lineRule="exact"/>
        <w:ind w:right="0" w:rightChars="0" w:firstLine="3012" w:firstLineChars="1000"/>
        <w:jc w:val="both"/>
        <w:textAlignment w:val="auto"/>
        <w:rPr>
          <w:rFonts w:hint="eastAsia" w:ascii="宋体" w:hAnsi="宋体" w:eastAsia="宋体" w:cs="宋体"/>
          <w:b/>
          <w:bCs/>
          <w:color w:val="000000"/>
          <w:sz w:val="30"/>
          <w:szCs w:val="30"/>
          <w:highlight w:val="none"/>
        </w:rPr>
      </w:pPr>
    </w:p>
    <w:p w14:paraId="6ADD8A9F">
      <w:pPr>
        <w:keepNext w:val="0"/>
        <w:keepLines w:val="0"/>
        <w:pageBreakBefore w:val="0"/>
        <w:widowControl w:val="0"/>
        <w:kinsoku w:val="0"/>
        <w:wordWrap/>
        <w:overflowPunct w:val="0"/>
        <w:topLinePunct w:val="0"/>
        <w:autoSpaceDE w:val="0"/>
        <w:autoSpaceDN w:val="0"/>
        <w:bidi w:val="0"/>
        <w:adjustRightInd/>
        <w:snapToGrid/>
        <w:spacing w:before="156" w:beforeLines="50" w:after="156" w:afterLines="50" w:line="440" w:lineRule="exact"/>
        <w:ind w:right="0" w:rightChars="0" w:firstLine="3012" w:firstLineChars="1000"/>
        <w:jc w:val="both"/>
        <w:textAlignment w:val="auto"/>
        <w:rPr>
          <w:rFonts w:hint="eastAsia" w:ascii="宋体" w:hAnsi="宋体" w:eastAsia="宋体" w:cs="宋体"/>
          <w:b/>
          <w:bCs/>
          <w:color w:val="000000"/>
          <w:sz w:val="30"/>
          <w:szCs w:val="30"/>
          <w:highlight w:val="none"/>
        </w:rPr>
      </w:pPr>
    </w:p>
    <w:p w14:paraId="3F1479F7">
      <w:pPr>
        <w:keepNext w:val="0"/>
        <w:keepLines w:val="0"/>
        <w:pageBreakBefore w:val="0"/>
        <w:widowControl w:val="0"/>
        <w:kinsoku w:val="0"/>
        <w:wordWrap/>
        <w:overflowPunct w:val="0"/>
        <w:topLinePunct w:val="0"/>
        <w:autoSpaceDE w:val="0"/>
        <w:autoSpaceDN w:val="0"/>
        <w:bidi w:val="0"/>
        <w:adjustRightInd/>
        <w:snapToGrid/>
        <w:spacing w:before="156" w:beforeLines="50" w:after="156" w:afterLines="50" w:line="440" w:lineRule="exact"/>
        <w:ind w:right="0" w:rightChars="0" w:firstLine="3012" w:firstLineChars="1000"/>
        <w:jc w:val="both"/>
        <w:textAlignment w:val="auto"/>
        <w:rPr>
          <w:rFonts w:hint="eastAsia" w:ascii="宋体" w:hAnsi="宋体" w:eastAsia="宋体" w:cs="宋体"/>
          <w:b/>
          <w:bCs/>
          <w:color w:val="000000"/>
          <w:sz w:val="30"/>
          <w:szCs w:val="30"/>
          <w:highlight w:val="none"/>
        </w:rPr>
      </w:pPr>
      <w:r>
        <w:rPr>
          <w:rFonts w:hint="eastAsia" w:ascii="宋体" w:hAnsi="宋体" w:eastAsia="宋体" w:cs="宋体"/>
          <w:b/>
          <w:bCs/>
          <w:color w:val="000000"/>
          <w:sz w:val="30"/>
          <w:szCs w:val="30"/>
          <w:highlight w:val="none"/>
        </w:rPr>
        <w:t>11-2：材料暂估价表</w:t>
      </w:r>
    </w:p>
    <w:tbl>
      <w:tblPr>
        <w:tblStyle w:val="8"/>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979"/>
      </w:tblGrid>
      <w:tr w14:paraId="390B76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top"/>
          </w:tcPr>
          <w:p w14:paraId="295A2057">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序号</w:t>
            </w:r>
          </w:p>
        </w:tc>
        <w:tc>
          <w:tcPr>
            <w:tcW w:w="1984" w:type="dxa"/>
            <w:tcBorders>
              <w:top w:val="single" w:color="auto" w:sz="12" w:space="0"/>
              <w:bottom w:val="double" w:color="auto" w:sz="6" w:space="0"/>
            </w:tcBorders>
            <w:noWrap w:val="0"/>
            <w:vAlign w:val="top"/>
          </w:tcPr>
          <w:p w14:paraId="6006A0A6">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名称</w:t>
            </w:r>
          </w:p>
        </w:tc>
        <w:tc>
          <w:tcPr>
            <w:tcW w:w="851" w:type="dxa"/>
            <w:tcBorders>
              <w:top w:val="single" w:color="auto" w:sz="12" w:space="0"/>
              <w:bottom w:val="double" w:color="auto" w:sz="6" w:space="0"/>
            </w:tcBorders>
            <w:noWrap w:val="0"/>
            <w:vAlign w:val="top"/>
          </w:tcPr>
          <w:p w14:paraId="5B213C2F">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单位</w:t>
            </w:r>
          </w:p>
        </w:tc>
        <w:tc>
          <w:tcPr>
            <w:tcW w:w="774" w:type="dxa"/>
            <w:tcBorders>
              <w:top w:val="single" w:color="auto" w:sz="12" w:space="0"/>
              <w:bottom w:val="double" w:color="auto" w:sz="6" w:space="0"/>
            </w:tcBorders>
            <w:noWrap w:val="0"/>
            <w:vAlign w:val="top"/>
          </w:tcPr>
          <w:p w14:paraId="443F5791">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数量</w:t>
            </w:r>
          </w:p>
        </w:tc>
        <w:tc>
          <w:tcPr>
            <w:tcW w:w="1352" w:type="dxa"/>
            <w:tcBorders>
              <w:top w:val="single" w:color="auto" w:sz="12" w:space="0"/>
              <w:bottom w:val="double" w:color="auto" w:sz="6" w:space="0"/>
            </w:tcBorders>
            <w:noWrap w:val="0"/>
            <w:vAlign w:val="top"/>
          </w:tcPr>
          <w:p w14:paraId="77B28BCA">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单价（元）</w:t>
            </w:r>
          </w:p>
        </w:tc>
        <w:tc>
          <w:tcPr>
            <w:tcW w:w="1418" w:type="dxa"/>
            <w:tcBorders>
              <w:top w:val="single" w:color="auto" w:sz="12" w:space="0"/>
              <w:bottom w:val="double" w:color="auto" w:sz="6" w:space="0"/>
            </w:tcBorders>
            <w:noWrap w:val="0"/>
            <w:vAlign w:val="top"/>
          </w:tcPr>
          <w:p w14:paraId="3A36F44D">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合价（元）</w:t>
            </w:r>
          </w:p>
        </w:tc>
        <w:tc>
          <w:tcPr>
            <w:tcW w:w="1979" w:type="dxa"/>
            <w:tcBorders>
              <w:top w:val="single" w:color="auto" w:sz="12" w:space="0"/>
              <w:bottom w:val="double" w:color="auto" w:sz="6" w:space="0"/>
            </w:tcBorders>
            <w:noWrap w:val="0"/>
            <w:vAlign w:val="top"/>
          </w:tcPr>
          <w:p w14:paraId="210EA0B8">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备注</w:t>
            </w:r>
          </w:p>
        </w:tc>
      </w:tr>
      <w:tr w14:paraId="5A7199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20" w:hRule="atLeast"/>
        </w:trPr>
        <w:tc>
          <w:tcPr>
            <w:tcW w:w="993" w:type="dxa"/>
            <w:tcBorders>
              <w:top w:val="double" w:color="auto" w:sz="6" w:space="0"/>
              <w:bottom w:val="single" w:color="auto" w:sz="6" w:space="0"/>
            </w:tcBorders>
            <w:noWrap w:val="0"/>
            <w:vAlign w:val="top"/>
          </w:tcPr>
          <w:p w14:paraId="7D8A27A4">
            <w:pPr>
              <w:pStyle w:val="5"/>
              <w:keepNext/>
              <w:spacing w:line="440" w:lineRule="exact"/>
              <w:ind w:left="63" w:right="0" w:rightChars="0"/>
              <w:jc w:val="center"/>
              <w:rPr>
                <w:rFonts w:hint="default" w:ascii="宋体" w:hAnsi="宋体" w:eastAsia="宋体" w:cs="宋体"/>
                <w:color w:val="000000"/>
                <w:sz w:val="21"/>
                <w:szCs w:val="21"/>
                <w:lang w:val="en-US" w:eastAsia="zh-CN"/>
              </w:rPr>
            </w:pPr>
          </w:p>
        </w:tc>
        <w:tc>
          <w:tcPr>
            <w:tcW w:w="1984" w:type="dxa"/>
            <w:tcBorders>
              <w:top w:val="double" w:color="auto" w:sz="6" w:space="0"/>
              <w:bottom w:val="single" w:color="auto" w:sz="6" w:space="0"/>
            </w:tcBorders>
            <w:noWrap w:val="0"/>
            <w:vAlign w:val="top"/>
          </w:tcPr>
          <w:p w14:paraId="7E0EC036">
            <w:pPr>
              <w:pStyle w:val="5"/>
              <w:keepNext/>
              <w:spacing w:line="440" w:lineRule="exact"/>
              <w:ind w:left="63" w:right="0" w:rightChars="0"/>
              <w:jc w:val="center"/>
              <w:rPr>
                <w:rFonts w:hint="eastAsia" w:ascii="宋体" w:hAnsi="宋体" w:eastAsia="宋体" w:cs="宋体"/>
                <w:color w:val="000000"/>
                <w:sz w:val="21"/>
                <w:szCs w:val="21"/>
                <w:lang w:eastAsia="zh-CN"/>
              </w:rPr>
            </w:pPr>
          </w:p>
        </w:tc>
        <w:tc>
          <w:tcPr>
            <w:tcW w:w="851" w:type="dxa"/>
            <w:tcBorders>
              <w:top w:val="double" w:color="auto" w:sz="6" w:space="0"/>
              <w:bottom w:val="single" w:color="auto" w:sz="6" w:space="0"/>
            </w:tcBorders>
            <w:noWrap w:val="0"/>
            <w:vAlign w:val="top"/>
          </w:tcPr>
          <w:p w14:paraId="6BE2BBCA">
            <w:pPr>
              <w:pStyle w:val="5"/>
              <w:keepNext/>
              <w:spacing w:line="440" w:lineRule="exact"/>
              <w:ind w:left="63" w:right="0" w:rightChars="0"/>
              <w:jc w:val="both"/>
              <w:rPr>
                <w:rFonts w:hint="eastAsia" w:ascii="宋体" w:hAnsi="宋体" w:eastAsia="宋体" w:cs="宋体"/>
                <w:color w:val="000000"/>
                <w:sz w:val="21"/>
                <w:szCs w:val="21"/>
                <w:lang w:eastAsia="zh-CN"/>
              </w:rPr>
            </w:pPr>
          </w:p>
        </w:tc>
        <w:tc>
          <w:tcPr>
            <w:tcW w:w="774" w:type="dxa"/>
            <w:tcBorders>
              <w:top w:val="double" w:color="auto" w:sz="6" w:space="0"/>
              <w:bottom w:val="single" w:color="auto" w:sz="6" w:space="0"/>
            </w:tcBorders>
            <w:noWrap w:val="0"/>
            <w:vAlign w:val="top"/>
          </w:tcPr>
          <w:p w14:paraId="6D1B214D">
            <w:pPr>
              <w:pStyle w:val="5"/>
              <w:keepNext/>
              <w:spacing w:line="440" w:lineRule="exact"/>
              <w:ind w:left="63" w:right="0" w:rightChars="0"/>
              <w:jc w:val="center"/>
              <w:rPr>
                <w:rFonts w:hint="eastAsia" w:ascii="宋体" w:hAnsi="宋体" w:eastAsia="宋体" w:cs="宋体"/>
                <w:color w:val="000000"/>
                <w:sz w:val="21"/>
                <w:szCs w:val="21"/>
              </w:rPr>
            </w:pPr>
          </w:p>
        </w:tc>
        <w:tc>
          <w:tcPr>
            <w:tcW w:w="1352" w:type="dxa"/>
            <w:tcBorders>
              <w:top w:val="double" w:color="auto" w:sz="6" w:space="0"/>
              <w:bottom w:val="single" w:color="auto" w:sz="6" w:space="0"/>
            </w:tcBorders>
            <w:noWrap w:val="0"/>
            <w:vAlign w:val="top"/>
          </w:tcPr>
          <w:p w14:paraId="5BB9F9E2">
            <w:pPr>
              <w:pStyle w:val="5"/>
              <w:keepNext/>
              <w:spacing w:line="440" w:lineRule="exact"/>
              <w:ind w:left="63" w:right="0" w:rightChars="0"/>
              <w:jc w:val="center"/>
              <w:rPr>
                <w:rFonts w:hint="eastAsia" w:ascii="宋体" w:hAnsi="宋体" w:eastAsia="宋体" w:cs="宋体"/>
                <w:color w:val="000000"/>
                <w:sz w:val="21"/>
                <w:szCs w:val="21"/>
                <w:lang w:val="en-US" w:eastAsia="zh-CN"/>
              </w:rPr>
            </w:pPr>
          </w:p>
        </w:tc>
        <w:tc>
          <w:tcPr>
            <w:tcW w:w="1418" w:type="dxa"/>
            <w:tcBorders>
              <w:top w:val="double" w:color="auto" w:sz="6" w:space="0"/>
              <w:bottom w:val="single" w:color="auto" w:sz="6" w:space="0"/>
            </w:tcBorders>
            <w:noWrap w:val="0"/>
            <w:vAlign w:val="top"/>
          </w:tcPr>
          <w:p w14:paraId="4041BB95">
            <w:pPr>
              <w:pStyle w:val="5"/>
              <w:keepNext/>
              <w:spacing w:line="440" w:lineRule="exact"/>
              <w:ind w:left="63" w:right="0" w:rightChars="0"/>
              <w:jc w:val="center"/>
              <w:rPr>
                <w:color w:val="000000"/>
                <w:szCs w:val="30"/>
              </w:rPr>
            </w:pPr>
          </w:p>
        </w:tc>
        <w:tc>
          <w:tcPr>
            <w:tcW w:w="1979" w:type="dxa"/>
            <w:tcBorders>
              <w:top w:val="double" w:color="auto" w:sz="6" w:space="0"/>
              <w:bottom w:val="single" w:color="auto" w:sz="6" w:space="0"/>
            </w:tcBorders>
            <w:noWrap w:val="0"/>
            <w:vAlign w:val="top"/>
          </w:tcPr>
          <w:p w14:paraId="626A75F2">
            <w:pPr>
              <w:pStyle w:val="5"/>
              <w:keepNext/>
              <w:spacing w:line="440" w:lineRule="exact"/>
              <w:ind w:left="63" w:right="0" w:rightChars="0"/>
              <w:jc w:val="center"/>
              <w:rPr>
                <w:color w:val="000000"/>
                <w:szCs w:val="30"/>
              </w:rPr>
            </w:pPr>
          </w:p>
        </w:tc>
      </w:tr>
      <w:tr w14:paraId="77664A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92" w:hRule="atLeast"/>
        </w:trPr>
        <w:tc>
          <w:tcPr>
            <w:tcW w:w="993" w:type="dxa"/>
            <w:tcBorders>
              <w:top w:val="nil"/>
            </w:tcBorders>
            <w:noWrap w:val="0"/>
            <w:vAlign w:val="top"/>
          </w:tcPr>
          <w:p w14:paraId="322E3E52">
            <w:pPr>
              <w:pStyle w:val="5"/>
              <w:keepNext/>
              <w:spacing w:line="440" w:lineRule="exact"/>
              <w:ind w:left="63" w:right="0" w:rightChars="0"/>
              <w:jc w:val="center"/>
              <w:rPr>
                <w:rFonts w:hint="eastAsia" w:ascii="宋体" w:hAnsi="宋体" w:eastAsia="宋体" w:cs="宋体"/>
                <w:color w:val="000000"/>
                <w:sz w:val="21"/>
                <w:szCs w:val="21"/>
                <w:lang w:val="en-US" w:eastAsia="zh-CN"/>
              </w:rPr>
            </w:pPr>
          </w:p>
        </w:tc>
        <w:tc>
          <w:tcPr>
            <w:tcW w:w="1984" w:type="dxa"/>
            <w:tcBorders>
              <w:top w:val="nil"/>
            </w:tcBorders>
            <w:noWrap w:val="0"/>
            <w:vAlign w:val="top"/>
          </w:tcPr>
          <w:p w14:paraId="23496321">
            <w:pPr>
              <w:pStyle w:val="5"/>
              <w:keepNext/>
              <w:spacing w:line="440" w:lineRule="exact"/>
              <w:ind w:left="63" w:right="0" w:rightChars="0"/>
              <w:jc w:val="center"/>
              <w:rPr>
                <w:rFonts w:hint="eastAsia" w:ascii="宋体" w:hAnsi="宋体" w:eastAsia="宋体" w:cs="宋体"/>
                <w:color w:val="000000"/>
                <w:sz w:val="21"/>
                <w:szCs w:val="21"/>
                <w:lang w:val="en-US" w:eastAsia="zh-CN"/>
              </w:rPr>
            </w:pPr>
          </w:p>
        </w:tc>
        <w:tc>
          <w:tcPr>
            <w:tcW w:w="851" w:type="dxa"/>
            <w:tcBorders>
              <w:top w:val="nil"/>
            </w:tcBorders>
            <w:noWrap w:val="0"/>
            <w:vAlign w:val="top"/>
          </w:tcPr>
          <w:p w14:paraId="6B5537EA">
            <w:pPr>
              <w:pStyle w:val="5"/>
              <w:keepNext/>
              <w:spacing w:line="440" w:lineRule="exact"/>
              <w:ind w:left="63" w:right="0" w:rightChars="0"/>
              <w:jc w:val="center"/>
              <w:rPr>
                <w:rFonts w:hint="eastAsia" w:ascii="宋体" w:hAnsi="宋体" w:eastAsia="宋体" w:cs="宋体"/>
                <w:color w:val="000000"/>
                <w:sz w:val="21"/>
                <w:szCs w:val="21"/>
                <w:lang w:eastAsia="zh-CN"/>
              </w:rPr>
            </w:pPr>
          </w:p>
        </w:tc>
        <w:tc>
          <w:tcPr>
            <w:tcW w:w="774" w:type="dxa"/>
            <w:tcBorders>
              <w:top w:val="nil"/>
            </w:tcBorders>
            <w:noWrap w:val="0"/>
            <w:vAlign w:val="top"/>
          </w:tcPr>
          <w:p w14:paraId="6AA311A9">
            <w:pPr>
              <w:pStyle w:val="5"/>
              <w:keepNext/>
              <w:spacing w:line="440" w:lineRule="exact"/>
              <w:ind w:left="63" w:right="0" w:rightChars="0"/>
              <w:jc w:val="center"/>
              <w:rPr>
                <w:rFonts w:hint="eastAsia" w:ascii="宋体" w:hAnsi="宋体" w:eastAsia="宋体" w:cs="宋体"/>
                <w:color w:val="000000"/>
                <w:sz w:val="21"/>
                <w:szCs w:val="21"/>
              </w:rPr>
            </w:pPr>
          </w:p>
        </w:tc>
        <w:tc>
          <w:tcPr>
            <w:tcW w:w="1352" w:type="dxa"/>
            <w:tcBorders>
              <w:top w:val="nil"/>
            </w:tcBorders>
            <w:noWrap w:val="0"/>
            <w:vAlign w:val="top"/>
          </w:tcPr>
          <w:p w14:paraId="5BDC5F9E">
            <w:pPr>
              <w:pStyle w:val="5"/>
              <w:keepNext/>
              <w:spacing w:line="440" w:lineRule="exact"/>
              <w:ind w:left="63" w:right="0" w:rightChars="0"/>
              <w:jc w:val="center"/>
              <w:rPr>
                <w:rFonts w:hint="eastAsia" w:ascii="宋体" w:hAnsi="宋体" w:eastAsia="宋体" w:cs="宋体"/>
                <w:color w:val="000000"/>
                <w:sz w:val="21"/>
                <w:szCs w:val="21"/>
                <w:lang w:val="en-US" w:eastAsia="zh-CN"/>
              </w:rPr>
            </w:pPr>
          </w:p>
        </w:tc>
        <w:tc>
          <w:tcPr>
            <w:tcW w:w="1418" w:type="dxa"/>
            <w:tcBorders>
              <w:top w:val="nil"/>
            </w:tcBorders>
            <w:noWrap w:val="0"/>
            <w:vAlign w:val="top"/>
          </w:tcPr>
          <w:p w14:paraId="01242C2C">
            <w:pPr>
              <w:pStyle w:val="5"/>
              <w:keepNext/>
              <w:spacing w:line="440" w:lineRule="exact"/>
              <w:ind w:left="63" w:right="0" w:rightChars="0"/>
              <w:jc w:val="center"/>
              <w:rPr>
                <w:color w:val="000000"/>
                <w:szCs w:val="30"/>
              </w:rPr>
            </w:pPr>
          </w:p>
        </w:tc>
        <w:tc>
          <w:tcPr>
            <w:tcW w:w="1979" w:type="dxa"/>
            <w:tcBorders>
              <w:top w:val="nil"/>
            </w:tcBorders>
            <w:noWrap w:val="0"/>
            <w:vAlign w:val="top"/>
          </w:tcPr>
          <w:p w14:paraId="7E2722B5">
            <w:pPr>
              <w:pStyle w:val="5"/>
              <w:keepNext/>
              <w:spacing w:line="440" w:lineRule="exact"/>
              <w:ind w:left="63" w:right="0" w:rightChars="0"/>
              <w:jc w:val="center"/>
              <w:rPr>
                <w:color w:val="000000"/>
                <w:szCs w:val="30"/>
              </w:rPr>
            </w:pPr>
          </w:p>
        </w:tc>
      </w:tr>
      <w:tr w14:paraId="4E5BBA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6B691A3">
            <w:pPr>
              <w:pStyle w:val="5"/>
              <w:keepNext/>
              <w:spacing w:line="440" w:lineRule="exact"/>
              <w:ind w:left="63" w:right="0" w:rightChars="0"/>
              <w:jc w:val="center"/>
              <w:rPr>
                <w:rFonts w:hint="eastAsia" w:ascii="宋体" w:hAnsi="宋体" w:eastAsia="宋体" w:cs="宋体"/>
                <w:color w:val="000000"/>
                <w:sz w:val="21"/>
                <w:szCs w:val="21"/>
              </w:rPr>
            </w:pPr>
          </w:p>
        </w:tc>
        <w:tc>
          <w:tcPr>
            <w:tcW w:w="1984" w:type="dxa"/>
            <w:noWrap w:val="0"/>
            <w:vAlign w:val="top"/>
          </w:tcPr>
          <w:p w14:paraId="13BF8DEF">
            <w:pPr>
              <w:pStyle w:val="5"/>
              <w:keepNext/>
              <w:spacing w:line="440" w:lineRule="exact"/>
              <w:ind w:left="63" w:right="0" w:rightChars="0"/>
              <w:jc w:val="center"/>
              <w:rPr>
                <w:rFonts w:hint="eastAsia" w:ascii="宋体" w:hAnsi="宋体" w:eastAsia="宋体" w:cs="宋体"/>
                <w:color w:val="000000"/>
                <w:sz w:val="21"/>
                <w:szCs w:val="21"/>
              </w:rPr>
            </w:pPr>
          </w:p>
        </w:tc>
        <w:tc>
          <w:tcPr>
            <w:tcW w:w="851" w:type="dxa"/>
            <w:noWrap w:val="0"/>
            <w:vAlign w:val="top"/>
          </w:tcPr>
          <w:p w14:paraId="4BD6BA8E">
            <w:pPr>
              <w:pStyle w:val="5"/>
              <w:keepNext/>
              <w:spacing w:line="440" w:lineRule="exact"/>
              <w:ind w:left="63" w:right="0" w:rightChars="0"/>
              <w:jc w:val="center"/>
              <w:rPr>
                <w:rFonts w:hint="eastAsia" w:ascii="宋体" w:hAnsi="宋体" w:eastAsia="宋体" w:cs="宋体"/>
                <w:color w:val="000000"/>
                <w:sz w:val="21"/>
                <w:szCs w:val="21"/>
              </w:rPr>
            </w:pPr>
          </w:p>
        </w:tc>
        <w:tc>
          <w:tcPr>
            <w:tcW w:w="774" w:type="dxa"/>
            <w:noWrap w:val="0"/>
            <w:vAlign w:val="top"/>
          </w:tcPr>
          <w:p w14:paraId="19FE4C6A">
            <w:pPr>
              <w:pStyle w:val="5"/>
              <w:keepNext/>
              <w:spacing w:line="440" w:lineRule="exact"/>
              <w:ind w:left="63" w:right="0" w:rightChars="0"/>
              <w:jc w:val="center"/>
              <w:rPr>
                <w:rFonts w:hint="eastAsia" w:ascii="宋体" w:hAnsi="宋体" w:eastAsia="宋体" w:cs="宋体"/>
                <w:color w:val="000000"/>
                <w:sz w:val="21"/>
                <w:szCs w:val="21"/>
              </w:rPr>
            </w:pPr>
          </w:p>
        </w:tc>
        <w:tc>
          <w:tcPr>
            <w:tcW w:w="1352" w:type="dxa"/>
            <w:noWrap w:val="0"/>
            <w:vAlign w:val="top"/>
          </w:tcPr>
          <w:p w14:paraId="43873F04">
            <w:pPr>
              <w:pStyle w:val="5"/>
              <w:keepNext/>
              <w:spacing w:line="440" w:lineRule="exact"/>
              <w:ind w:left="63" w:right="0" w:rightChars="0"/>
              <w:jc w:val="center"/>
              <w:rPr>
                <w:color w:val="000000"/>
                <w:szCs w:val="30"/>
              </w:rPr>
            </w:pPr>
          </w:p>
        </w:tc>
        <w:tc>
          <w:tcPr>
            <w:tcW w:w="1418" w:type="dxa"/>
            <w:noWrap w:val="0"/>
            <w:vAlign w:val="top"/>
          </w:tcPr>
          <w:p w14:paraId="347F3692">
            <w:pPr>
              <w:pStyle w:val="5"/>
              <w:keepNext/>
              <w:spacing w:line="440" w:lineRule="exact"/>
              <w:ind w:left="63" w:right="0" w:rightChars="0"/>
              <w:jc w:val="center"/>
              <w:rPr>
                <w:color w:val="000000"/>
                <w:szCs w:val="30"/>
              </w:rPr>
            </w:pPr>
          </w:p>
        </w:tc>
        <w:tc>
          <w:tcPr>
            <w:tcW w:w="1979" w:type="dxa"/>
            <w:noWrap w:val="0"/>
            <w:vAlign w:val="top"/>
          </w:tcPr>
          <w:p w14:paraId="4AA4CFF1">
            <w:pPr>
              <w:pStyle w:val="5"/>
              <w:keepNext/>
              <w:spacing w:line="440" w:lineRule="exact"/>
              <w:ind w:left="63" w:right="0" w:rightChars="0"/>
              <w:jc w:val="center"/>
              <w:rPr>
                <w:color w:val="000000"/>
                <w:szCs w:val="30"/>
              </w:rPr>
            </w:pPr>
          </w:p>
        </w:tc>
      </w:tr>
      <w:tr w14:paraId="1E9B63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0" w:hRule="atLeast"/>
        </w:trPr>
        <w:tc>
          <w:tcPr>
            <w:tcW w:w="993" w:type="dxa"/>
            <w:noWrap w:val="0"/>
            <w:vAlign w:val="top"/>
          </w:tcPr>
          <w:p w14:paraId="34A24748">
            <w:pPr>
              <w:pStyle w:val="5"/>
              <w:keepNext/>
              <w:spacing w:line="440" w:lineRule="exact"/>
              <w:ind w:left="63" w:right="0" w:rightChars="0"/>
              <w:jc w:val="center"/>
              <w:rPr>
                <w:rFonts w:hint="eastAsia" w:ascii="宋体" w:hAnsi="宋体" w:eastAsia="宋体" w:cs="宋体"/>
                <w:color w:val="000000"/>
                <w:sz w:val="21"/>
                <w:szCs w:val="21"/>
              </w:rPr>
            </w:pPr>
          </w:p>
        </w:tc>
        <w:tc>
          <w:tcPr>
            <w:tcW w:w="1984" w:type="dxa"/>
            <w:noWrap w:val="0"/>
            <w:vAlign w:val="top"/>
          </w:tcPr>
          <w:p w14:paraId="15151BA0">
            <w:pPr>
              <w:pStyle w:val="5"/>
              <w:keepNext/>
              <w:spacing w:line="440" w:lineRule="exact"/>
              <w:ind w:left="63" w:right="0" w:rightChars="0"/>
              <w:jc w:val="center"/>
              <w:rPr>
                <w:rFonts w:hint="eastAsia" w:ascii="宋体" w:hAnsi="宋体" w:eastAsia="宋体" w:cs="宋体"/>
                <w:color w:val="000000"/>
                <w:sz w:val="21"/>
                <w:szCs w:val="21"/>
              </w:rPr>
            </w:pPr>
          </w:p>
        </w:tc>
        <w:tc>
          <w:tcPr>
            <w:tcW w:w="851" w:type="dxa"/>
            <w:noWrap w:val="0"/>
            <w:vAlign w:val="top"/>
          </w:tcPr>
          <w:p w14:paraId="30D95683">
            <w:pPr>
              <w:pStyle w:val="5"/>
              <w:keepNext/>
              <w:spacing w:line="440" w:lineRule="exact"/>
              <w:ind w:left="63" w:right="0" w:rightChars="0"/>
              <w:jc w:val="center"/>
              <w:rPr>
                <w:rFonts w:hint="eastAsia" w:ascii="宋体" w:hAnsi="宋体" w:eastAsia="宋体" w:cs="宋体"/>
                <w:color w:val="000000"/>
                <w:sz w:val="21"/>
                <w:szCs w:val="21"/>
              </w:rPr>
            </w:pPr>
          </w:p>
        </w:tc>
        <w:tc>
          <w:tcPr>
            <w:tcW w:w="774" w:type="dxa"/>
            <w:noWrap w:val="0"/>
            <w:vAlign w:val="top"/>
          </w:tcPr>
          <w:p w14:paraId="527E0E24">
            <w:pPr>
              <w:pStyle w:val="5"/>
              <w:keepNext/>
              <w:spacing w:line="440" w:lineRule="exact"/>
              <w:ind w:left="63" w:right="0" w:rightChars="0"/>
              <w:jc w:val="center"/>
              <w:rPr>
                <w:rFonts w:hint="eastAsia" w:ascii="宋体" w:hAnsi="宋体" w:eastAsia="宋体" w:cs="宋体"/>
                <w:color w:val="000000"/>
                <w:sz w:val="21"/>
                <w:szCs w:val="21"/>
              </w:rPr>
            </w:pPr>
          </w:p>
        </w:tc>
        <w:tc>
          <w:tcPr>
            <w:tcW w:w="1352" w:type="dxa"/>
            <w:noWrap w:val="0"/>
            <w:vAlign w:val="top"/>
          </w:tcPr>
          <w:p w14:paraId="270A022D">
            <w:pPr>
              <w:pStyle w:val="5"/>
              <w:keepNext/>
              <w:spacing w:line="440" w:lineRule="exact"/>
              <w:ind w:left="63" w:right="0" w:rightChars="0"/>
              <w:jc w:val="center"/>
              <w:rPr>
                <w:color w:val="000000"/>
                <w:szCs w:val="30"/>
              </w:rPr>
            </w:pPr>
          </w:p>
        </w:tc>
        <w:tc>
          <w:tcPr>
            <w:tcW w:w="1418" w:type="dxa"/>
            <w:noWrap w:val="0"/>
            <w:vAlign w:val="top"/>
          </w:tcPr>
          <w:p w14:paraId="7AE1C0C7">
            <w:pPr>
              <w:pStyle w:val="5"/>
              <w:keepNext/>
              <w:spacing w:line="440" w:lineRule="exact"/>
              <w:ind w:left="63" w:right="0" w:rightChars="0"/>
              <w:jc w:val="center"/>
              <w:rPr>
                <w:color w:val="000000"/>
                <w:szCs w:val="30"/>
              </w:rPr>
            </w:pPr>
          </w:p>
        </w:tc>
        <w:tc>
          <w:tcPr>
            <w:tcW w:w="1979" w:type="dxa"/>
            <w:noWrap w:val="0"/>
            <w:vAlign w:val="top"/>
          </w:tcPr>
          <w:p w14:paraId="0688425F">
            <w:pPr>
              <w:pStyle w:val="5"/>
              <w:keepNext/>
              <w:spacing w:line="440" w:lineRule="exact"/>
              <w:ind w:left="63" w:right="0" w:rightChars="0"/>
              <w:jc w:val="center"/>
              <w:rPr>
                <w:color w:val="000000"/>
                <w:szCs w:val="30"/>
              </w:rPr>
            </w:pPr>
          </w:p>
        </w:tc>
      </w:tr>
      <w:tr w14:paraId="65FCFD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D44EB85">
            <w:pPr>
              <w:pStyle w:val="5"/>
              <w:keepNext/>
              <w:spacing w:line="440" w:lineRule="exact"/>
              <w:ind w:left="63" w:right="0" w:rightChars="0"/>
              <w:rPr>
                <w:color w:val="000000"/>
                <w:szCs w:val="30"/>
              </w:rPr>
            </w:pPr>
          </w:p>
        </w:tc>
        <w:tc>
          <w:tcPr>
            <w:tcW w:w="1984" w:type="dxa"/>
            <w:noWrap w:val="0"/>
            <w:vAlign w:val="top"/>
          </w:tcPr>
          <w:p w14:paraId="4ECFFD49">
            <w:pPr>
              <w:pStyle w:val="5"/>
              <w:keepNext/>
              <w:spacing w:line="440" w:lineRule="exact"/>
              <w:ind w:left="63" w:right="0" w:rightChars="0"/>
              <w:rPr>
                <w:color w:val="000000"/>
                <w:szCs w:val="30"/>
              </w:rPr>
            </w:pPr>
          </w:p>
        </w:tc>
        <w:tc>
          <w:tcPr>
            <w:tcW w:w="851" w:type="dxa"/>
            <w:noWrap w:val="0"/>
            <w:vAlign w:val="top"/>
          </w:tcPr>
          <w:p w14:paraId="25554566">
            <w:pPr>
              <w:pStyle w:val="5"/>
              <w:keepNext/>
              <w:spacing w:line="440" w:lineRule="exact"/>
              <w:ind w:left="63" w:right="0" w:rightChars="0"/>
              <w:rPr>
                <w:color w:val="000000"/>
                <w:szCs w:val="30"/>
              </w:rPr>
            </w:pPr>
          </w:p>
        </w:tc>
        <w:tc>
          <w:tcPr>
            <w:tcW w:w="774" w:type="dxa"/>
            <w:noWrap w:val="0"/>
            <w:vAlign w:val="top"/>
          </w:tcPr>
          <w:p w14:paraId="08A4AFE0">
            <w:pPr>
              <w:pStyle w:val="5"/>
              <w:keepNext/>
              <w:spacing w:line="440" w:lineRule="exact"/>
              <w:ind w:left="63" w:right="0" w:rightChars="0"/>
              <w:rPr>
                <w:color w:val="000000"/>
                <w:szCs w:val="30"/>
              </w:rPr>
            </w:pPr>
          </w:p>
        </w:tc>
        <w:tc>
          <w:tcPr>
            <w:tcW w:w="1352" w:type="dxa"/>
            <w:noWrap w:val="0"/>
            <w:vAlign w:val="top"/>
          </w:tcPr>
          <w:p w14:paraId="6D426161">
            <w:pPr>
              <w:pStyle w:val="5"/>
              <w:keepNext/>
              <w:spacing w:line="440" w:lineRule="exact"/>
              <w:ind w:left="63" w:right="0" w:rightChars="0"/>
              <w:rPr>
                <w:color w:val="000000"/>
                <w:szCs w:val="30"/>
              </w:rPr>
            </w:pPr>
          </w:p>
        </w:tc>
        <w:tc>
          <w:tcPr>
            <w:tcW w:w="1418" w:type="dxa"/>
            <w:noWrap w:val="0"/>
            <w:vAlign w:val="top"/>
          </w:tcPr>
          <w:p w14:paraId="67B344BB">
            <w:pPr>
              <w:pStyle w:val="5"/>
              <w:keepNext/>
              <w:spacing w:line="440" w:lineRule="exact"/>
              <w:ind w:left="63" w:right="0" w:rightChars="0"/>
              <w:rPr>
                <w:color w:val="000000"/>
                <w:szCs w:val="30"/>
              </w:rPr>
            </w:pPr>
          </w:p>
        </w:tc>
        <w:tc>
          <w:tcPr>
            <w:tcW w:w="1979" w:type="dxa"/>
            <w:noWrap w:val="0"/>
            <w:vAlign w:val="top"/>
          </w:tcPr>
          <w:p w14:paraId="5B707DA9">
            <w:pPr>
              <w:pStyle w:val="5"/>
              <w:keepNext/>
              <w:spacing w:line="440" w:lineRule="exact"/>
              <w:ind w:left="63" w:right="0" w:rightChars="0"/>
              <w:rPr>
                <w:color w:val="000000"/>
                <w:szCs w:val="30"/>
              </w:rPr>
            </w:pPr>
          </w:p>
        </w:tc>
      </w:tr>
      <w:tr w14:paraId="465080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4B5A80C">
            <w:pPr>
              <w:pStyle w:val="5"/>
              <w:keepNext/>
              <w:spacing w:line="440" w:lineRule="exact"/>
              <w:ind w:left="63" w:right="0" w:rightChars="0"/>
              <w:rPr>
                <w:color w:val="000000"/>
                <w:szCs w:val="30"/>
              </w:rPr>
            </w:pPr>
          </w:p>
        </w:tc>
        <w:tc>
          <w:tcPr>
            <w:tcW w:w="1984" w:type="dxa"/>
            <w:noWrap w:val="0"/>
            <w:vAlign w:val="top"/>
          </w:tcPr>
          <w:p w14:paraId="07C8B129">
            <w:pPr>
              <w:pStyle w:val="5"/>
              <w:keepNext/>
              <w:spacing w:line="440" w:lineRule="exact"/>
              <w:ind w:left="63" w:right="0" w:rightChars="0"/>
              <w:rPr>
                <w:color w:val="000000"/>
                <w:szCs w:val="30"/>
              </w:rPr>
            </w:pPr>
          </w:p>
        </w:tc>
        <w:tc>
          <w:tcPr>
            <w:tcW w:w="851" w:type="dxa"/>
            <w:noWrap w:val="0"/>
            <w:vAlign w:val="top"/>
          </w:tcPr>
          <w:p w14:paraId="63B40828">
            <w:pPr>
              <w:pStyle w:val="5"/>
              <w:keepNext/>
              <w:spacing w:line="440" w:lineRule="exact"/>
              <w:ind w:left="63" w:right="0" w:rightChars="0"/>
              <w:rPr>
                <w:color w:val="000000"/>
                <w:szCs w:val="30"/>
              </w:rPr>
            </w:pPr>
          </w:p>
        </w:tc>
        <w:tc>
          <w:tcPr>
            <w:tcW w:w="774" w:type="dxa"/>
            <w:noWrap w:val="0"/>
            <w:vAlign w:val="top"/>
          </w:tcPr>
          <w:p w14:paraId="3D1A251A">
            <w:pPr>
              <w:pStyle w:val="5"/>
              <w:keepNext/>
              <w:spacing w:line="440" w:lineRule="exact"/>
              <w:ind w:left="63" w:right="0" w:rightChars="0"/>
              <w:rPr>
                <w:color w:val="000000"/>
                <w:szCs w:val="30"/>
              </w:rPr>
            </w:pPr>
          </w:p>
        </w:tc>
        <w:tc>
          <w:tcPr>
            <w:tcW w:w="1352" w:type="dxa"/>
            <w:noWrap w:val="0"/>
            <w:vAlign w:val="top"/>
          </w:tcPr>
          <w:p w14:paraId="3E111313">
            <w:pPr>
              <w:pStyle w:val="5"/>
              <w:keepNext/>
              <w:spacing w:line="440" w:lineRule="exact"/>
              <w:ind w:left="63" w:right="0" w:rightChars="0"/>
              <w:rPr>
                <w:color w:val="000000"/>
                <w:szCs w:val="30"/>
              </w:rPr>
            </w:pPr>
          </w:p>
        </w:tc>
        <w:tc>
          <w:tcPr>
            <w:tcW w:w="1418" w:type="dxa"/>
            <w:noWrap w:val="0"/>
            <w:vAlign w:val="top"/>
          </w:tcPr>
          <w:p w14:paraId="6BAC99F1">
            <w:pPr>
              <w:pStyle w:val="5"/>
              <w:keepNext/>
              <w:spacing w:line="440" w:lineRule="exact"/>
              <w:ind w:left="63" w:right="0" w:rightChars="0"/>
              <w:rPr>
                <w:color w:val="000000"/>
                <w:szCs w:val="30"/>
              </w:rPr>
            </w:pPr>
          </w:p>
        </w:tc>
        <w:tc>
          <w:tcPr>
            <w:tcW w:w="1979" w:type="dxa"/>
            <w:noWrap w:val="0"/>
            <w:vAlign w:val="top"/>
          </w:tcPr>
          <w:p w14:paraId="4093BE99">
            <w:pPr>
              <w:pStyle w:val="5"/>
              <w:keepNext/>
              <w:spacing w:line="440" w:lineRule="exact"/>
              <w:ind w:left="63" w:right="0" w:rightChars="0"/>
              <w:rPr>
                <w:color w:val="000000"/>
                <w:szCs w:val="30"/>
              </w:rPr>
            </w:pPr>
          </w:p>
        </w:tc>
      </w:tr>
      <w:tr w14:paraId="130C90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2968514">
            <w:pPr>
              <w:pStyle w:val="5"/>
              <w:keepNext/>
              <w:spacing w:line="440" w:lineRule="exact"/>
              <w:ind w:left="63" w:right="0" w:rightChars="0"/>
              <w:rPr>
                <w:color w:val="000000"/>
                <w:szCs w:val="30"/>
              </w:rPr>
            </w:pPr>
          </w:p>
        </w:tc>
        <w:tc>
          <w:tcPr>
            <w:tcW w:w="1984" w:type="dxa"/>
            <w:noWrap w:val="0"/>
            <w:vAlign w:val="top"/>
          </w:tcPr>
          <w:p w14:paraId="07AA7DE3">
            <w:pPr>
              <w:pStyle w:val="5"/>
              <w:keepNext/>
              <w:spacing w:line="440" w:lineRule="exact"/>
              <w:ind w:left="63" w:right="0" w:rightChars="0"/>
              <w:rPr>
                <w:color w:val="000000"/>
                <w:szCs w:val="30"/>
              </w:rPr>
            </w:pPr>
          </w:p>
        </w:tc>
        <w:tc>
          <w:tcPr>
            <w:tcW w:w="851" w:type="dxa"/>
            <w:noWrap w:val="0"/>
            <w:vAlign w:val="top"/>
          </w:tcPr>
          <w:p w14:paraId="3058DBA4">
            <w:pPr>
              <w:pStyle w:val="5"/>
              <w:keepNext/>
              <w:spacing w:line="440" w:lineRule="exact"/>
              <w:ind w:left="63" w:right="0" w:rightChars="0"/>
              <w:rPr>
                <w:color w:val="000000"/>
                <w:szCs w:val="30"/>
              </w:rPr>
            </w:pPr>
          </w:p>
        </w:tc>
        <w:tc>
          <w:tcPr>
            <w:tcW w:w="774" w:type="dxa"/>
            <w:noWrap w:val="0"/>
            <w:vAlign w:val="top"/>
          </w:tcPr>
          <w:p w14:paraId="5A95B4ED">
            <w:pPr>
              <w:pStyle w:val="5"/>
              <w:keepNext/>
              <w:spacing w:line="440" w:lineRule="exact"/>
              <w:ind w:left="63" w:right="0" w:rightChars="0"/>
              <w:rPr>
                <w:color w:val="000000"/>
                <w:szCs w:val="30"/>
              </w:rPr>
            </w:pPr>
          </w:p>
        </w:tc>
        <w:tc>
          <w:tcPr>
            <w:tcW w:w="1352" w:type="dxa"/>
            <w:noWrap w:val="0"/>
            <w:vAlign w:val="top"/>
          </w:tcPr>
          <w:p w14:paraId="581B8B91">
            <w:pPr>
              <w:pStyle w:val="5"/>
              <w:keepNext/>
              <w:spacing w:line="440" w:lineRule="exact"/>
              <w:ind w:left="63" w:right="0" w:rightChars="0"/>
              <w:rPr>
                <w:color w:val="000000"/>
                <w:szCs w:val="30"/>
              </w:rPr>
            </w:pPr>
          </w:p>
        </w:tc>
        <w:tc>
          <w:tcPr>
            <w:tcW w:w="1418" w:type="dxa"/>
            <w:noWrap w:val="0"/>
            <w:vAlign w:val="top"/>
          </w:tcPr>
          <w:p w14:paraId="1B470A9B">
            <w:pPr>
              <w:pStyle w:val="5"/>
              <w:keepNext/>
              <w:spacing w:line="440" w:lineRule="exact"/>
              <w:ind w:left="63" w:right="0" w:rightChars="0"/>
              <w:rPr>
                <w:color w:val="000000"/>
                <w:szCs w:val="30"/>
              </w:rPr>
            </w:pPr>
          </w:p>
        </w:tc>
        <w:tc>
          <w:tcPr>
            <w:tcW w:w="1979" w:type="dxa"/>
            <w:noWrap w:val="0"/>
            <w:vAlign w:val="top"/>
          </w:tcPr>
          <w:p w14:paraId="6F97299C">
            <w:pPr>
              <w:pStyle w:val="5"/>
              <w:keepNext/>
              <w:spacing w:line="440" w:lineRule="exact"/>
              <w:ind w:left="63" w:right="0" w:rightChars="0"/>
              <w:rPr>
                <w:color w:val="000000"/>
                <w:szCs w:val="30"/>
              </w:rPr>
            </w:pPr>
          </w:p>
        </w:tc>
      </w:tr>
      <w:tr w14:paraId="6FE596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C4EB2AD">
            <w:pPr>
              <w:pStyle w:val="5"/>
              <w:keepNext/>
              <w:spacing w:line="440" w:lineRule="exact"/>
              <w:ind w:left="63" w:right="0" w:rightChars="0"/>
              <w:rPr>
                <w:color w:val="000000"/>
                <w:szCs w:val="30"/>
              </w:rPr>
            </w:pPr>
          </w:p>
        </w:tc>
        <w:tc>
          <w:tcPr>
            <w:tcW w:w="1984" w:type="dxa"/>
            <w:noWrap w:val="0"/>
            <w:vAlign w:val="top"/>
          </w:tcPr>
          <w:p w14:paraId="7FB2E6D0">
            <w:pPr>
              <w:pStyle w:val="5"/>
              <w:keepNext/>
              <w:spacing w:line="440" w:lineRule="exact"/>
              <w:ind w:left="63" w:right="0" w:rightChars="0"/>
              <w:rPr>
                <w:color w:val="000000"/>
                <w:szCs w:val="30"/>
              </w:rPr>
            </w:pPr>
          </w:p>
        </w:tc>
        <w:tc>
          <w:tcPr>
            <w:tcW w:w="851" w:type="dxa"/>
            <w:noWrap w:val="0"/>
            <w:vAlign w:val="top"/>
          </w:tcPr>
          <w:p w14:paraId="506A9707">
            <w:pPr>
              <w:pStyle w:val="5"/>
              <w:keepNext/>
              <w:spacing w:line="440" w:lineRule="exact"/>
              <w:ind w:left="63" w:right="0" w:rightChars="0"/>
              <w:rPr>
                <w:color w:val="000000"/>
                <w:szCs w:val="30"/>
              </w:rPr>
            </w:pPr>
          </w:p>
        </w:tc>
        <w:tc>
          <w:tcPr>
            <w:tcW w:w="774" w:type="dxa"/>
            <w:noWrap w:val="0"/>
            <w:vAlign w:val="top"/>
          </w:tcPr>
          <w:p w14:paraId="39B21617">
            <w:pPr>
              <w:pStyle w:val="5"/>
              <w:keepNext/>
              <w:spacing w:line="440" w:lineRule="exact"/>
              <w:ind w:left="63" w:right="0" w:rightChars="0"/>
              <w:rPr>
                <w:color w:val="000000"/>
                <w:szCs w:val="30"/>
              </w:rPr>
            </w:pPr>
          </w:p>
        </w:tc>
        <w:tc>
          <w:tcPr>
            <w:tcW w:w="1352" w:type="dxa"/>
            <w:noWrap w:val="0"/>
            <w:vAlign w:val="top"/>
          </w:tcPr>
          <w:p w14:paraId="64C290FC">
            <w:pPr>
              <w:pStyle w:val="5"/>
              <w:keepNext/>
              <w:spacing w:line="440" w:lineRule="exact"/>
              <w:ind w:left="63" w:right="0" w:rightChars="0"/>
              <w:rPr>
                <w:color w:val="000000"/>
                <w:szCs w:val="30"/>
              </w:rPr>
            </w:pPr>
          </w:p>
        </w:tc>
        <w:tc>
          <w:tcPr>
            <w:tcW w:w="1418" w:type="dxa"/>
            <w:noWrap w:val="0"/>
            <w:vAlign w:val="top"/>
          </w:tcPr>
          <w:p w14:paraId="142D2E90">
            <w:pPr>
              <w:pStyle w:val="5"/>
              <w:keepNext/>
              <w:spacing w:line="440" w:lineRule="exact"/>
              <w:ind w:left="63" w:right="0" w:rightChars="0"/>
              <w:rPr>
                <w:color w:val="000000"/>
                <w:szCs w:val="30"/>
              </w:rPr>
            </w:pPr>
          </w:p>
        </w:tc>
        <w:tc>
          <w:tcPr>
            <w:tcW w:w="1979" w:type="dxa"/>
            <w:noWrap w:val="0"/>
            <w:vAlign w:val="top"/>
          </w:tcPr>
          <w:p w14:paraId="1E3992DB">
            <w:pPr>
              <w:pStyle w:val="5"/>
              <w:keepNext/>
              <w:spacing w:line="440" w:lineRule="exact"/>
              <w:ind w:left="63" w:right="0" w:rightChars="0"/>
              <w:rPr>
                <w:color w:val="000000"/>
                <w:szCs w:val="30"/>
              </w:rPr>
            </w:pPr>
          </w:p>
        </w:tc>
      </w:tr>
      <w:tr w14:paraId="3F941F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0" w:hRule="atLeast"/>
        </w:trPr>
        <w:tc>
          <w:tcPr>
            <w:tcW w:w="993" w:type="dxa"/>
            <w:noWrap w:val="0"/>
            <w:vAlign w:val="top"/>
          </w:tcPr>
          <w:p w14:paraId="2B6C4078">
            <w:pPr>
              <w:pStyle w:val="5"/>
              <w:keepNext/>
              <w:spacing w:line="440" w:lineRule="exact"/>
              <w:ind w:left="63" w:right="0" w:rightChars="0"/>
              <w:rPr>
                <w:color w:val="000000"/>
                <w:szCs w:val="30"/>
              </w:rPr>
            </w:pPr>
          </w:p>
        </w:tc>
        <w:tc>
          <w:tcPr>
            <w:tcW w:w="1984" w:type="dxa"/>
            <w:noWrap w:val="0"/>
            <w:vAlign w:val="top"/>
          </w:tcPr>
          <w:p w14:paraId="5DA42AEC">
            <w:pPr>
              <w:pStyle w:val="5"/>
              <w:keepNext/>
              <w:spacing w:line="440" w:lineRule="exact"/>
              <w:ind w:left="63" w:right="0" w:rightChars="0"/>
              <w:rPr>
                <w:color w:val="000000"/>
                <w:szCs w:val="30"/>
              </w:rPr>
            </w:pPr>
          </w:p>
        </w:tc>
        <w:tc>
          <w:tcPr>
            <w:tcW w:w="851" w:type="dxa"/>
            <w:noWrap w:val="0"/>
            <w:vAlign w:val="top"/>
          </w:tcPr>
          <w:p w14:paraId="0DE4E8C0">
            <w:pPr>
              <w:pStyle w:val="5"/>
              <w:keepNext/>
              <w:spacing w:line="440" w:lineRule="exact"/>
              <w:ind w:left="63" w:right="0" w:rightChars="0"/>
              <w:rPr>
                <w:color w:val="000000"/>
                <w:szCs w:val="30"/>
              </w:rPr>
            </w:pPr>
          </w:p>
        </w:tc>
        <w:tc>
          <w:tcPr>
            <w:tcW w:w="774" w:type="dxa"/>
            <w:noWrap w:val="0"/>
            <w:vAlign w:val="top"/>
          </w:tcPr>
          <w:p w14:paraId="7E95C884">
            <w:pPr>
              <w:pStyle w:val="5"/>
              <w:keepNext/>
              <w:spacing w:line="440" w:lineRule="exact"/>
              <w:ind w:left="63" w:right="0" w:rightChars="0"/>
              <w:rPr>
                <w:color w:val="000000"/>
                <w:szCs w:val="30"/>
              </w:rPr>
            </w:pPr>
          </w:p>
        </w:tc>
        <w:tc>
          <w:tcPr>
            <w:tcW w:w="1352" w:type="dxa"/>
            <w:noWrap w:val="0"/>
            <w:vAlign w:val="top"/>
          </w:tcPr>
          <w:p w14:paraId="4ADE1C32">
            <w:pPr>
              <w:pStyle w:val="5"/>
              <w:keepNext/>
              <w:spacing w:line="440" w:lineRule="exact"/>
              <w:ind w:left="63" w:right="0" w:rightChars="0"/>
              <w:rPr>
                <w:color w:val="000000"/>
                <w:szCs w:val="30"/>
              </w:rPr>
            </w:pPr>
          </w:p>
        </w:tc>
        <w:tc>
          <w:tcPr>
            <w:tcW w:w="1418" w:type="dxa"/>
            <w:noWrap w:val="0"/>
            <w:vAlign w:val="top"/>
          </w:tcPr>
          <w:p w14:paraId="2E573964">
            <w:pPr>
              <w:pStyle w:val="5"/>
              <w:keepNext/>
              <w:spacing w:line="440" w:lineRule="exact"/>
              <w:ind w:left="63" w:right="0" w:rightChars="0"/>
              <w:rPr>
                <w:color w:val="000000"/>
                <w:szCs w:val="30"/>
              </w:rPr>
            </w:pPr>
          </w:p>
        </w:tc>
        <w:tc>
          <w:tcPr>
            <w:tcW w:w="1979" w:type="dxa"/>
            <w:noWrap w:val="0"/>
            <w:vAlign w:val="top"/>
          </w:tcPr>
          <w:p w14:paraId="731F0185">
            <w:pPr>
              <w:pStyle w:val="5"/>
              <w:keepNext/>
              <w:spacing w:line="440" w:lineRule="exact"/>
              <w:ind w:left="63" w:right="0" w:rightChars="0"/>
              <w:rPr>
                <w:color w:val="000000"/>
                <w:szCs w:val="30"/>
              </w:rPr>
            </w:pPr>
          </w:p>
        </w:tc>
      </w:tr>
      <w:tr w14:paraId="3E0EC0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C2C9F63">
            <w:pPr>
              <w:pStyle w:val="5"/>
              <w:keepNext/>
              <w:spacing w:line="440" w:lineRule="exact"/>
              <w:ind w:left="63" w:right="0" w:rightChars="0"/>
              <w:rPr>
                <w:color w:val="000000"/>
                <w:szCs w:val="30"/>
              </w:rPr>
            </w:pPr>
          </w:p>
        </w:tc>
        <w:tc>
          <w:tcPr>
            <w:tcW w:w="1984" w:type="dxa"/>
            <w:noWrap w:val="0"/>
            <w:vAlign w:val="top"/>
          </w:tcPr>
          <w:p w14:paraId="1FAF5890">
            <w:pPr>
              <w:pStyle w:val="5"/>
              <w:keepNext/>
              <w:spacing w:line="440" w:lineRule="exact"/>
              <w:ind w:left="63" w:right="0" w:rightChars="0"/>
              <w:rPr>
                <w:color w:val="000000"/>
                <w:szCs w:val="30"/>
              </w:rPr>
            </w:pPr>
          </w:p>
        </w:tc>
        <w:tc>
          <w:tcPr>
            <w:tcW w:w="851" w:type="dxa"/>
            <w:noWrap w:val="0"/>
            <w:vAlign w:val="top"/>
          </w:tcPr>
          <w:p w14:paraId="7EDA10E4">
            <w:pPr>
              <w:pStyle w:val="5"/>
              <w:keepNext/>
              <w:spacing w:line="440" w:lineRule="exact"/>
              <w:ind w:left="63" w:right="0" w:rightChars="0"/>
              <w:rPr>
                <w:color w:val="000000"/>
                <w:szCs w:val="30"/>
              </w:rPr>
            </w:pPr>
          </w:p>
        </w:tc>
        <w:tc>
          <w:tcPr>
            <w:tcW w:w="774" w:type="dxa"/>
            <w:noWrap w:val="0"/>
            <w:vAlign w:val="top"/>
          </w:tcPr>
          <w:p w14:paraId="699761AB">
            <w:pPr>
              <w:pStyle w:val="5"/>
              <w:keepNext/>
              <w:spacing w:line="440" w:lineRule="exact"/>
              <w:ind w:left="63" w:right="0" w:rightChars="0"/>
              <w:rPr>
                <w:color w:val="000000"/>
                <w:szCs w:val="30"/>
              </w:rPr>
            </w:pPr>
          </w:p>
        </w:tc>
        <w:tc>
          <w:tcPr>
            <w:tcW w:w="1352" w:type="dxa"/>
            <w:noWrap w:val="0"/>
            <w:vAlign w:val="top"/>
          </w:tcPr>
          <w:p w14:paraId="599E3C64">
            <w:pPr>
              <w:pStyle w:val="5"/>
              <w:keepNext/>
              <w:spacing w:line="440" w:lineRule="exact"/>
              <w:ind w:left="63" w:right="0" w:rightChars="0"/>
              <w:rPr>
                <w:color w:val="000000"/>
                <w:szCs w:val="30"/>
              </w:rPr>
            </w:pPr>
          </w:p>
        </w:tc>
        <w:tc>
          <w:tcPr>
            <w:tcW w:w="1418" w:type="dxa"/>
            <w:noWrap w:val="0"/>
            <w:vAlign w:val="top"/>
          </w:tcPr>
          <w:p w14:paraId="3EB6867C">
            <w:pPr>
              <w:pStyle w:val="5"/>
              <w:keepNext/>
              <w:spacing w:line="440" w:lineRule="exact"/>
              <w:ind w:left="63" w:right="0" w:rightChars="0"/>
              <w:rPr>
                <w:color w:val="000000"/>
                <w:szCs w:val="30"/>
              </w:rPr>
            </w:pPr>
          </w:p>
        </w:tc>
        <w:tc>
          <w:tcPr>
            <w:tcW w:w="1979" w:type="dxa"/>
            <w:noWrap w:val="0"/>
            <w:vAlign w:val="top"/>
          </w:tcPr>
          <w:p w14:paraId="0E597EE8">
            <w:pPr>
              <w:pStyle w:val="5"/>
              <w:keepNext/>
              <w:spacing w:line="440" w:lineRule="exact"/>
              <w:ind w:left="63" w:right="0" w:rightChars="0"/>
              <w:rPr>
                <w:color w:val="000000"/>
                <w:szCs w:val="30"/>
              </w:rPr>
            </w:pPr>
          </w:p>
        </w:tc>
      </w:tr>
      <w:tr w14:paraId="581892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47161BF">
            <w:pPr>
              <w:pStyle w:val="5"/>
              <w:keepNext/>
              <w:spacing w:line="440" w:lineRule="exact"/>
              <w:ind w:left="63" w:right="0" w:rightChars="0"/>
              <w:rPr>
                <w:color w:val="000000"/>
                <w:szCs w:val="30"/>
              </w:rPr>
            </w:pPr>
          </w:p>
        </w:tc>
        <w:tc>
          <w:tcPr>
            <w:tcW w:w="1984" w:type="dxa"/>
            <w:noWrap w:val="0"/>
            <w:vAlign w:val="top"/>
          </w:tcPr>
          <w:p w14:paraId="51546114">
            <w:pPr>
              <w:pStyle w:val="5"/>
              <w:keepNext/>
              <w:spacing w:line="440" w:lineRule="exact"/>
              <w:ind w:left="63" w:right="0" w:rightChars="0"/>
              <w:rPr>
                <w:color w:val="000000"/>
                <w:szCs w:val="30"/>
              </w:rPr>
            </w:pPr>
          </w:p>
        </w:tc>
        <w:tc>
          <w:tcPr>
            <w:tcW w:w="851" w:type="dxa"/>
            <w:noWrap w:val="0"/>
            <w:vAlign w:val="top"/>
          </w:tcPr>
          <w:p w14:paraId="334721C0">
            <w:pPr>
              <w:pStyle w:val="5"/>
              <w:keepNext/>
              <w:spacing w:line="440" w:lineRule="exact"/>
              <w:ind w:left="63" w:right="0" w:rightChars="0"/>
              <w:rPr>
                <w:color w:val="000000"/>
                <w:szCs w:val="30"/>
              </w:rPr>
            </w:pPr>
          </w:p>
        </w:tc>
        <w:tc>
          <w:tcPr>
            <w:tcW w:w="774" w:type="dxa"/>
            <w:noWrap w:val="0"/>
            <w:vAlign w:val="top"/>
          </w:tcPr>
          <w:p w14:paraId="35BFE972">
            <w:pPr>
              <w:pStyle w:val="5"/>
              <w:keepNext/>
              <w:spacing w:line="440" w:lineRule="exact"/>
              <w:ind w:left="63" w:right="0" w:rightChars="0"/>
              <w:rPr>
                <w:color w:val="000000"/>
                <w:szCs w:val="30"/>
              </w:rPr>
            </w:pPr>
          </w:p>
        </w:tc>
        <w:tc>
          <w:tcPr>
            <w:tcW w:w="1352" w:type="dxa"/>
            <w:noWrap w:val="0"/>
            <w:vAlign w:val="top"/>
          </w:tcPr>
          <w:p w14:paraId="38499815">
            <w:pPr>
              <w:pStyle w:val="5"/>
              <w:keepNext/>
              <w:spacing w:line="440" w:lineRule="exact"/>
              <w:ind w:left="63" w:right="0" w:rightChars="0"/>
              <w:rPr>
                <w:color w:val="000000"/>
                <w:szCs w:val="30"/>
              </w:rPr>
            </w:pPr>
          </w:p>
        </w:tc>
        <w:tc>
          <w:tcPr>
            <w:tcW w:w="1418" w:type="dxa"/>
            <w:noWrap w:val="0"/>
            <w:vAlign w:val="top"/>
          </w:tcPr>
          <w:p w14:paraId="72F6C794">
            <w:pPr>
              <w:pStyle w:val="5"/>
              <w:keepNext/>
              <w:spacing w:line="440" w:lineRule="exact"/>
              <w:ind w:left="63" w:right="0" w:rightChars="0"/>
              <w:rPr>
                <w:color w:val="000000"/>
                <w:szCs w:val="30"/>
              </w:rPr>
            </w:pPr>
          </w:p>
        </w:tc>
        <w:tc>
          <w:tcPr>
            <w:tcW w:w="1979" w:type="dxa"/>
            <w:noWrap w:val="0"/>
            <w:vAlign w:val="top"/>
          </w:tcPr>
          <w:p w14:paraId="6FA2F34D">
            <w:pPr>
              <w:pStyle w:val="5"/>
              <w:keepNext/>
              <w:spacing w:line="440" w:lineRule="exact"/>
              <w:ind w:left="63" w:right="0" w:rightChars="0"/>
              <w:rPr>
                <w:color w:val="000000"/>
                <w:szCs w:val="30"/>
              </w:rPr>
            </w:pPr>
          </w:p>
        </w:tc>
      </w:tr>
      <w:tr w14:paraId="0D6EDE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3894791">
            <w:pPr>
              <w:pStyle w:val="5"/>
              <w:keepNext/>
              <w:spacing w:line="440" w:lineRule="exact"/>
              <w:ind w:left="63" w:right="0" w:rightChars="0"/>
              <w:rPr>
                <w:color w:val="000000"/>
                <w:szCs w:val="30"/>
              </w:rPr>
            </w:pPr>
          </w:p>
        </w:tc>
        <w:tc>
          <w:tcPr>
            <w:tcW w:w="1984" w:type="dxa"/>
            <w:noWrap w:val="0"/>
            <w:vAlign w:val="top"/>
          </w:tcPr>
          <w:p w14:paraId="19CB3155">
            <w:pPr>
              <w:pStyle w:val="5"/>
              <w:keepNext/>
              <w:spacing w:line="440" w:lineRule="exact"/>
              <w:ind w:left="63" w:right="0" w:rightChars="0"/>
              <w:rPr>
                <w:color w:val="000000"/>
                <w:szCs w:val="30"/>
              </w:rPr>
            </w:pPr>
          </w:p>
        </w:tc>
        <w:tc>
          <w:tcPr>
            <w:tcW w:w="851" w:type="dxa"/>
            <w:noWrap w:val="0"/>
            <w:vAlign w:val="top"/>
          </w:tcPr>
          <w:p w14:paraId="051CD9F4">
            <w:pPr>
              <w:pStyle w:val="5"/>
              <w:keepNext/>
              <w:spacing w:line="440" w:lineRule="exact"/>
              <w:ind w:left="63" w:right="0" w:rightChars="0"/>
              <w:rPr>
                <w:color w:val="000000"/>
                <w:szCs w:val="30"/>
              </w:rPr>
            </w:pPr>
          </w:p>
        </w:tc>
        <w:tc>
          <w:tcPr>
            <w:tcW w:w="774" w:type="dxa"/>
            <w:noWrap w:val="0"/>
            <w:vAlign w:val="top"/>
          </w:tcPr>
          <w:p w14:paraId="27584DC2">
            <w:pPr>
              <w:pStyle w:val="5"/>
              <w:keepNext/>
              <w:spacing w:line="440" w:lineRule="exact"/>
              <w:ind w:left="63" w:right="0" w:rightChars="0"/>
              <w:rPr>
                <w:color w:val="000000"/>
                <w:szCs w:val="30"/>
              </w:rPr>
            </w:pPr>
          </w:p>
        </w:tc>
        <w:tc>
          <w:tcPr>
            <w:tcW w:w="1352" w:type="dxa"/>
            <w:noWrap w:val="0"/>
            <w:vAlign w:val="top"/>
          </w:tcPr>
          <w:p w14:paraId="35143C95">
            <w:pPr>
              <w:pStyle w:val="5"/>
              <w:keepNext/>
              <w:spacing w:line="440" w:lineRule="exact"/>
              <w:ind w:left="63" w:right="0" w:rightChars="0"/>
              <w:rPr>
                <w:color w:val="000000"/>
                <w:szCs w:val="30"/>
              </w:rPr>
            </w:pPr>
          </w:p>
        </w:tc>
        <w:tc>
          <w:tcPr>
            <w:tcW w:w="1418" w:type="dxa"/>
            <w:noWrap w:val="0"/>
            <w:vAlign w:val="top"/>
          </w:tcPr>
          <w:p w14:paraId="7A8D68E8">
            <w:pPr>
              <w:pStyle w:val="5"/>
              <w:keepNext/>
              <w:spacing w:line="440" w:lineRule="exact"/>
              <w:ind w:left="63" w:right="0" w:rightChars="0"/>
              <w:rPr>
                <w:color w:val="000000"/>
                <w:szCs w:val="30"/>
              </w:rPr>
            </w:pPr>
          </w:p>
        </w:tc>
        <w:tc>
          <w:tcPr>
            <w:tcW w:w="1979" w:type="dxa"/>
            <w:noWrap w:val="0"/>
            <w:vAlign w:val="top"/>
          </w:tcPr>
          <w:p w14:paraId="00DF962D">
            <w:pPr>
              <w:pStyle w:val="5"/>
              <w:keepNext/>
              <w:spacing w:line="440" w:lineRule="exact"/>
              <w:ind w:left="63" w:right="0" w:rightChars="0"/>
              <w:rPr>
                <w:color w:val="000000"/>
                <w:szCs w:val="30"/>
              </w:rPr>
            </w:pPr>
          </w:p>
        </w:tc>
      </w:tr>
      <w:tr w14:paraId="5F8C58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7E5BAA7">
            <w:pPr>
              <w:pStyle w:val="5"/>
              <w:keepNext/>
              <w:spacing w:line="440" w:lineRule="exact"/>
              <w:ind w:left="63" w:right="0" w:rightChars="0"/>
              <w:rPr>
                <w:color w:val="000000"/>
                <w:szCs w:val="30"/>
              </w:rPr>
            </w:pPr>
          </w:p>
        </w:tc>
        <w:tc>
          <w:tcPr>
            <w:tcW w:w="1984" w:type="dxa"/>
            <w:noWrap w:val="0"/>
            <w:vAlign w:val="top"/>
          </w:tcPr>
          <w:p w14:paraId="217F37AC">
            <w:pPr>
              <w:pStyle w:val="5"/>
              <w:keepNext/>
              <w:spacing w:line="440" w:lineRule="exact"/>
              <w:ind w:left="63" w:right="0" w:rightChars="0"/>
              <w:rPr>
                <w:color w:val="000000"/>
                <w:szCs w:val="30"/>
              </w:rPr>
            </w:pPr>
          </w:p>
        </w:tc>
        <w:tc>
          <w:tcPr>
            <w:tcW w:w="851" w:type="dxa"/>
            <w:noWrap w:val="0"/>
            <w:vAlign w:val="top"/>
          </w:tcPr>
          <w:p w14:paraId="682B9D06">
            <w:pPr>
              <w:pStyle w:val="5"/>
              <w:keepNext/>
              <w:spacing w:line="440" w:lineRule="exact"/>
              <w:ind w:left="63" w:right="0" w:rightChars="0"/>
              <w:rPr>
                <w:color w:val="000000"/>
                <w:szCs w:val="30"/>
              </w:rPr>
            </w:pPr>
          </w:p>
        </w:tc>
        <w:tc>
          <w:tcPr>
            <w:tcW w:w="774" w:type="dxa"/>
            <w:noWrap w:val="0"/>
            <w:vAlign w:val="top"/>
          </w:tcPr>
          <w:p w14:paraId="36103D9F">
            <w:pPr>
              <w:pStyle w:val="5"/>
              <w:keepNext/>
              <w:spacing w:line="440" w:lineRule="exact"/>
              <w:ind w:left="63" w:right="0" w:rightChars="0"/>
              <w:rPr>
                <w:color w:val="000000"/>
                <w:szCs w:val="30"/>
              </w:rPr>
            </w:pPr>
          </w:p>
        </w:tc>
        <w:tc>
          <w:tcPr>
            <w:tcW w:w="1352" w:type="dxa"/>
            <w:noWrap w:val="0"/>
            <w:vAlign w:val="top"/>
          </w:tcPr>
          <w:p w14:paraId="2F4E618D">
            <w:pPr>
              <w:pStyle w:val="5"/>
              <w:keepNext/>
              <w:spacing w:line="440" w:lineRule="exact"/>
              <w:ind w:left="63" w:right="0" w:rightChars="0"/>
              <w:rPr>
                <w:color w:val="000000"/>
                <w:szCs w:val="30"/>
              </w:rPr>
            </w:pPr>
          </w:p>
        </w:tc>
        <w:tc>
          <w:tcPr>
            <w:tcW w:w="1418" w:type="dxa"/>
            <w:noWrap w:val="0"/>
            <w:vAlign w:val="top"/>
          </w:tcPr>
          <w:p w14:paraId="4BF9FB3A">
            <w:pPr>
              <w:pStyle w:val="5"/>
              <w:keepNext/>
              <w:spacing w:line="440" w:lineRule="exact"/>
              <w:ind w:left="63" w:right="0" w:rightChars="0"/>
              <w:rPr>
                <w:color w:val="000000"/>
                <w:szCs w:val="30"/>
              </w:rPr>
            </w:pPr>
          </w:p>
        </w:tc>
        <w:tc>
          <w:tcPr>
            <w:tcW w:w="1979" w:type="dxa"/>
            <w:noWrap w:val="0"/>
            <w:vAlign w:val="top"/>
          </w:tcPr>
          <w:p w14:paraId="562F6D8B">
            <w:pPr>
              <w:pStyle w:val="5"/>
              <w:keepNext/>
              <w:spacing w:line="440" w:lineRule="exact"/>
              <w:ind w:left="63" w:right="0" w:rightChars="0"/>
              <w:rPr>
                <w:color w:val="000000"/>
                <w:szCs w:val="30"/>
              </w:rPr>
            </w:pPr>
          </w:p>
        </w:tc>
      </w:tr>
      <w:tr w14:paraId="628060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9F83E8D">
            <w:pPr>
              <w:pStyle w:val="5"/>
              <w:keepNext/>
              <w:spacing w:line="440" w:lineRule="exact"/>
              <w:ind w:left="63" w:right="0" w:rightChars="0"/>
              <w:rPr>
                <w:color w:val="000000"/>
                <w:szCs w:val="30"/>
              </w:rPr>
            </w:pPr>
          </w:p>
        </w:tc>
        <w:tc>
          <w:tcPr>
            <w:tcW w:w="1984" w:type="dxa"/>
            <w:noWrap w:val="0"/>
            <w:vAlign w:val="top"/>
          </w:tcPr>
          <w:p w14:paraId="46130D45">
            <w:pPr>
              <w:pStyle w:val="5"/>
              <w:keepNext/>
              <w:spacing w:line="440" w:lineRule="exact"/>
              <w:ind w:left="63" w:right="0" w:rightChars="0"/>
              <w:rPr>
                <w:color w:val="000000"/>
                <w:szCs w:val="30"/>
              </w:rPr>
            </w:pPr>
          </w:p>
        </w:tc>
        <w:tc>
          <w:tcPr>
            <w:tcW w:w="851" w:type="dxa"/>
            <w:noWrap w:val="0"/>
            <w:vAlign w:val="top"/>
          </w:tcPr>
          <w:p w14:paraId="2AF36AEC">
            <w:pPr>
              <w:pStyle w:val="5"/>
              <w:keepNext/>
              <w:spacing w:line="440" w:lineRule="exact"/>
              <w:ind w:left="63" w:right="0" w:rightChars="0"/>
              <w:rPr>
                <w:color w:val="000000"/>
                <w:szCs w:val="30"/>
              </w:rPr>
            </w:pPr>
          </w:p>
        </w:tc>
        <w:tc>
          <w:tcPr>
            <w:tcW w:w="774" w:type="dxa"/>
            <w:noWrap w:val="0"/>
            <w:vAlign w:val="top"/>
          </w:tcPr>
          <w:p w14:paraId="5CA3151F">
            <w:pPr>
              <w:pStyle w:val="5"/>
              <w:keepNext/>
              <w:spacing w:line="440" w:lineRule="exact"/>
              <w:ind w:left="63" w:right="0" w:rightChars="0"/>
              <w:rPr>
                <w:color w:val="000000"/>
                <w:szCs w:val="30"/>
              </w:rPr>
            </w:pPr>
          </w:p>
        </w:tc>
        <w:tc>
          <w:tcPr>
            <w:tcW w:w="1352" w:type="dxa"/>
            <w:noWrap w:val="0"/>
            <w:vAlign w:val="top"/>
          </w:tcPr>
          <w:p w14:paraId="0DF822BB">
            <w:pPr>
              <w:pStyle w:val="5"/>
              <w:keepNext/>
              <w:spacing w:line="440" w:lineRule="exact"/>
              <w:ind w:left="63" w:right="0" w:rightChars="0"/>
              <w:rPr>
                <w:color w:val="000000"/>
                <w:szCs w:val="30"/>
              </w:rPr>
            </w:pPr>
          </w:p>
        </w:tc>
        <w:tc>
          <w:tcPr>
            <w:tcW w:w="1418" w:type="dxa"/>
            <w:noWrap w:val="0"/>
            <w:vAlign w:val="top"/>
          </w:tcPr>
          <w:p w14:paraId="400A6484">
            <w:pPr>
              <w:pStyle w:val="5"/>
              <w:keepNext/>
              <w:spacing w:line="440" w:lineRule="exact"/>
              <w:ind w:left="63" w:right="0" w:rightChars="0"/>
              <w:rPr>
                <w:color w:val="000000"/>
                <w:szCs w:val="30"/>
              </w:rPr>
            </w:pPr>
          </w:p>
        </w:tc>
        <w:tc>
          <w:tcPr>
            <w:tcW w:w="1979" w:type="dxa"/>
            <w:noWrap w:val="0"/>
            <w:vAlign w:val="top"/>
          </w:tcPr>
          <w:p w14:paraId="17D13AB8">
            <w:pPr>
              <w:pStyle w:val="5"/>
              <w:keepNext/>
              <w:spacing w:line="440" w:lineRule="exact"/>
              <w:ind w:left="63" w:right="0" w:rightChars="0"/>
              <w:rPr>
                <w:color w:val="000000"/>
                <w:szCs w:val="30"/>
              </w:rPr>
            </w:pPr>
          </w:p>
        </w:tc>
      </w:tr>
      <w:tr w14:paraId="34094E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9B9AEF8">
            <w:pPr>
              <w:pStyle w:val="5"/>
              <w:keepNext/>
              <w:spacing w:line="440" w:lineRule="exact"/>
              <w:ind w:left="63" w:right="0" w:rightChars="0"/>
              <w:rPr>
                <w:color w:val="000000"/>
                <w:szCs w:val="30"/>
              </w:rPr>
            </w:pPr>
          </w:p>
        </w:tc>
        <w:tc>
          <w:tcPr>
            <w:tcW w:w="1984" w:type="dxa"/>
            <w:noWrap w:val="0"/>
            <w:vAlign w:val="top"/>
          </w:tcPr>
          <w:p w14:paraId="221A7E6B">
            <w:pPr>
              <w:pStyle w:val="5"/>
              <w:keepNext/>
              <w:spacing w:line="440" w:lineRule="exact"/>
              <w:ind w:left="63" w:right="0" w:rightChars="0"/>
              <w:rPr>
                <w:color w:val="000000"/>
                <w:szCs w:val="30"/>
              </w:rPr>
            </w:pPr>
          </w:p>
        </w:tc>
        <w:tc>
          <w:tcPr>
            <w:tcW w:w="851" w:type="dxa"/>
            <w:noWrap w:val="0"/>
            <w:vAlign w:val="top"/>
          </w:tcPr>
          <w:p w14:paraId="43054379">
            <w:pPr>
              <w:pStyle w:val="5"/>
              <w:keepNext/>
              <w:spacing w:line="440" w:lineRule="exact"/>
              <w:ind w:left="63" w:right="0" w:rightChars="0"/>
              <w:rPr>
                <w:color w:val="000000"/>
                <w:szCs w:val="30"/>
              </w:rPr>
            </w:pPr>
          </w:p>
        </w:tc>
        <w:tc>
          <w:tcPr>
            <w:tcW w:w="774" w:type="dxa"/>
            <w:noWrap w:val="0"/>
            <w:vAlign w:val="top"/>
          </w:tcPr>
          <w:p w14:paraId="059C5CEC">
            <w:pPr>
              <w:pStyle w:val="5"/>
              <w:keepNext/>
              <w:spacing w:line="440" w:lineRule="exact"/>
              <w:ind w:left="63" w:right="0" w:rightChars="0"/>
              <w:rPr>
                <w:color w:val="000000"/>
                <w:szCs w:val="30"/>
              </w:rPr>
            </w:pPr>
          </w:p>
        </w:tc>
        <w:tc>
          <w:tcPr>
            <w:tcW w:w="1352" w:type="dxa"/>
            <w:noWrap w:val="0"/>
            <w:vAlign w:val="top"/>
          </w:tcPr>
          <w:p w14:paraId="3ADBC53D">
            <w:pPr>
              <w:pStyle w:val="5"/>
              <w:keepNext/>
              <w:spacing w:line="440" w:lineRule="exact"/>
              <w:ind w:left="63" w:right="0" w:rightChars="0"/>
              <w:rPr>
                <w:color w:val="000000"/>
                <w:szCs w:val="30"/>
              </w:rPr>
            </w:pPr>
          </w:p>
        </w:tc>
        <w:tc>
          <w:tcPr>
            <w:tcW w:w="1418" w:type="dxa"/>
            <w:noWrap w:val="0"/>
            <w:vAlign w:val="top"/>
          </w:tcPr>
          <w:p w14:paraId="2F2ADB90">
            <w:pPr>
              <w:pStyle w:val="5"/>
              <w:keepNext/>
              <w:spacing w:line="440" w:lineRule="exact"/>
              <w:ind w:left="63" w:right="0" w:rightChars="0"/>
              <w:rPr>
                <w:color w:val="000000"/>
                <w:szCs w:val="30"/>
              </w:rPr>
            </w:pPr>
          </w:p>
        </w:tc>
        <w:tc>
          <w:tcPr>
            <w:tcW w:w="1979" w:type="dxa"/>
            <w:noWrap w:val="0"/>
            <w:vAlign w:val="top"/>
          </w:tcPr>
          <w:p w14:paraId="17FE4DAA">
            <w:pPr>
              <w:pStyle w:val="5"/>
              <w:keepNext/>
              <w:spacing w:line="440" w:lineRule="exact"/>
              <w:ind w:left="63" w:right="0" w:rightChars="0"/>
              <w:rPr>
                <w:color w:val="000000"/>
                <w:szCs w:val="30"/>
              </w:rPr>
            </w:pPr>
          </w:p>
        </w:tc>
      </w:tr>
      <w:tr w14:paraId="50CCF0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69D1738">
            <w:pPr>
              <w:pStyle w:val="5"/>
              <w:keepNext/>
              <w:spacing w:line="440" w:lineRule="exact"/>
              <w:ind w:left="63" w:right="0" w:rightChars="0"/>
              <w:rPr>
                <w:color w:val="000000"/>
                <w:szCs w:val="30"/>
              </w:rPr>
            </w:pPr>
          </w:p>
        </w:tc>
        <w:tc>
          <w:tcPr>
            <w:tcW w:w="1984" w:type="dxa"/>
            <w:noWrap w:val="0"/>
            <w:vAlign w:val="top"/>
          </w:tcPr>
          <w:p w14:paraId="0D19A6A2">
            <w:pPr>
              <w:pStyle w:val="5"/>
              <w:keepNext/>
              <w:spacing w:line="440" w:lineRule="exact"/>
              <w:ind w:left="63" w:right="0" w:rightChars="0"/>
              <w:rPr>
                <w:color w:val="000000"/>
                <w:szCs w:val="30"/>
              </w:rPr>
            </w:pPr>
          </w:p>
        </w:tc>
        <w:tc>
          <w:tcPr>
            <w:tcW w:w="851" w:type="dxa"/>
            <w:noWrap w:val="0"/>
            <w:vAlign w:val="top"/>
          </w:tcPr>
          <w:p w14:paraId="202AFE01">
            <w:pPr>
              <w:pStyle w:val="5"/>
              <w:keepNext/>
              <w:spacing w:line="440" w:lineRule="exact"/>
              <w:ind w:left="63" w:right="0" w:rightChars="0"/>
              <w:rPr>
                <w:color w:val="000000"/>
                <w:szCs w:val="30"/>
              </w:rPr>
            </w:pPr>
          </w:p>
        </w:tc>
        <w:tc>
          <w:tcPr>
            <w:tcW w:w="774" w:type="dxa"/>
            <w:noWrap w:val="0"/>
            <w:vAlign w:val="top"/>
          </w:tcPr>
          <w:p w14:paraId="66B73067">
            <w:pPr>
              <w:pStyle w:val="5"/>
              <w:keepNext/>
              <w:spacing w:line="440" w:lineRule="exact"/>
              <w:ind w:left="63" w:right="0" w:rightChars="0"/>
              <w:rPr>
                <w:color w:val="000000"/>
                <w:szCs w:val="30"/>
              </w:rPr>
            </w:pPr>
          </w:p>
        </w:tc>
        <w:tc>
          <w:tcPr>
            <w:tcW w:w="1352" w:type="dxa"/>
            <w:noWrap w:val="0"/>
            <w:vAlign w:val="top"/>
          </w:tcPr>
          <w:p w14:paraId="02725230">
            <w:pPr>
              <w:pStyle w:val="5"/>
              <w:keepNext/>
              <w:spacing w:line="440" w:lineRule="exact"/>
              <w:ind w:left="63" w:right="0" w:rightChars="0"/>
              <w:rPr>
                <w:color w:val="000000"/>
                <w:szCs w:val="30"/>
              </w:rPr>
            </w:pPr>
          </w:p>
        </w:tc>
        <w:tc>
          <w:tcPr>
            <w:tcW w:w="1418" w:type="dxa"/>
            <w:noWrap w:val="0"/>
            <w:vAlign w:val="top"/>
          </w:tcPr>
          <w:p w14:paraId="27056B7B">
            <w:pPr>
              <w:pStyle w:val="5"/>
              <w:keepNext/>
              <w:spacing w:line="440" w:lineRule="exact"/>
              <w:ind w:left="63" w:right="0" w:rightChars="0"/>
              <w:rPr>
                <w:color w:val="000000"/>
                <w:szCs w:val="30"/>
              </w:rPr>
            </w:pPr>
          </w:p>
        </w:tc>
        <w:tc>
          <w:tcPr>
            <w:tcW w:w="1979" w:type="dxa"/>
            <w:noWrap w:val="0"/>
            <w:vAlign w:val="top"/>
          </w:tcPr>
          <w:p w14:paraId="1469F4E4">
            <w:pPr>
              <w:pStyle w:val="5"/>
              <w:keepNext/>
              <w:spacing w:line="440" w:lineRule="exact"/>
              <w:ind w:left="63" w:right="0" w:rightChars="0"/>
              <w:rPr>
                <w:color w:val="000000"/>
                <w:szCs w:val="30"/>
              </w:rPr>
            </w:pPr>
          </w:p>
        </w:tc>
      </w:tr>
      <w:tr w14:paraId="37A655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68354A4">
            <w:pPr>
              <w:pStyle w:val="5"/>
              <w:keepNext/>
              <w:spacing w:line="440" w:lineRule="exact"/>
              <w:ind w:left="63" w:right="0" w:rightChars="0"/>
              <w:rPr>
                <w:color w:val="000000"/>
                <w:szCs w:val="30"/>
              </w:rPr>
            </w:pPr>
          </w:p>
        </w:tc>
        <w:tc>
          <w:tcPr>
            <w:tcW w:w="1984" w:type="dxa"/>
            <w:noWrap w:val="0"/>
            <w:vAlign w:val="top"/>
          </w:tcPr>
          <w:p w14:paraId="67B6FAA4">
            <w:pPr>
              <w:pStyle w:val="5"/>
              <w:keepNext/>
              <w:spacing w:line="440" w:lineRule="exact"/>
              <w:ind w:left="63" w:right="0" w:rightChars="0"/>
              <w:rPr>
                <w:color w:val="000000"/>
                <w:szCs w:val="30"/>
              </w:rPr>
            </w:pPr>
          </w:p>
        </w:tc>
        <w:tc>
          <w:tcPr>
            <w:tcW w:w="851" w:type="dxa"/>
            <w:noWrap w:val="0"/>
            <w:vAlign w:val="top"/>
          </w:tcPr>
          <w:p w14:paraId="0E8E0694">
            <w:pPr>
              <w:pStyle w:val="5"/>
              <w:keepNext/>
              <w:spacing w:line="440" w:lineRule="exact"/>
              <w:ind w:left="63" w:right="0" w:rightChars="0"/>
              <w:rPr>
                <w:color w:val="000000"/>
                <w:szCs w:val="30"/>
              </w:rPr>
            </w:pPr>
          </w:p>
        </w:tc>
        <w:tc>
          <w:tcPr>
            <w:tcW w:w="774" w:type="dxa"/>
            <w:noWrap w:val="0"/>
            <w:vAlign w:val="top"/>
          </w:tcPr>
          <w:p w14:paraId="58DCE420">
            <w:pPr>
              <w:pStyle w:val="5"/>
              <w:keepNext/>
              <w:spacing w:line="440" w:lineRule="exact"/>
              <w:ind w:left="63" w:right="0" w:rightChars="0"/>
              <w:rPr>
                <w:color w:val="000000"/>
                <w:szCs w:val="30"/>
              </w:rPr>
            </w:pPr>
          </w:p>
        </w:tc>
        <w:tc>
          <w:tcPr>
            <w:tcW w:w="1352" w:type="dxa"/>
            <w:noWrap w:val="0"/>
            <w:vAlign w:val="top"/>
          </w:tcPr>
          <w:p w14:paraId="4DB131FB">
            <w:pPr>
              <w:pStyle w:val="5"/>
              <w:keepNext/>
              <w:spacing w:line="440" w:lineRule="exact"/>
              <w:ind w:left="63" w:right="0" w:rightChars="0"/>
              <w:rPr>
                <w:color w:val="000000"/>
                <w:szCs w:val="30"/>
              </w:rPr>
            </w:pPr>
          </w:p>
        </w:tc>
        <w:tc>
          <w:tcPr>
            <w:tcW w:w="1418" w:type="dxa"/>
            <w:noWrap w:val="0"/>
            <w:vAlign w:val="top"/>
          </w:tcPr>
          <w:p w14:paraId="32E5D015">
            <w:pPr>
              <w:pStyle w:val="5"/>
              <w:keepNext/>
              <w:spacing w:line="440" w:lineRule="exact"/>
              <w:ind w:left="63" w:right="0" w:rightChars="0"/>
              <w:rPr>
                <w:color w:val="000000"/>
                <w:szCs w:val="30"/>
              </w:rPr>
            </w:pPr>
          </w:p>
        </w:tc>
        <w:tc>
          <w:tcPr>
            <w:tcW w:w="1979" w:type="dxa"/>
            <w:noWrap w:val="0"/>
            <w:vAlign w:val="top"/>
          </w:tcPr>
          <w:p w14:paraId="68EE74F1">
            <w:pPr>
              <w:pStyle w:val="5"/>
              <w:keepNext/>
              <w:spacing w:line="440" w:lineRule="exact"/>
              <w:ind w:left="63" w:right="0" w:rightChars="0"/>
              <w:rPr>
                <w:color w:val="000000"/>
                <w:szCs w:val="30"/>
              </w:rPr>
            </w:pPr>
          </w:p>
        </w:tc>
      </w:tr>
      <w:tr w14:paraId="51055F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9BB7B5E">
            <w:pPr>
              <w:pStyle w:val="5"/>
              <w:keepNext/>
              <w:spacing w:line="440" w:lineRule="exact"/>
              <w:ind w:left="63" w:right="0" w:rightChars="0"/>
              <w:rPr>
                <w:color w:val="000000"/>
                <w:szCs w:val="30"/>
              </w:rPr>
            </w:pPr>
          </w:p>
        </w:tc>
        <w:tc>
          <w:tcPr>
            <w:tcW w:w="1984" w:type="dxa"/>
            <w:noWrap w:val="0"/>
            <w:vAlign w:val="top"/>
          </w:tcPr>
          <w:p w14:paraId="171D9247">
            <w:pPr>
              <w:pStyle w:val="5"/>
              <w:keepNext/>
              <w:spacing w:line="440" w:lineRule="exact"/>
              <w:ind w:left="63" w:right="0" w:rightChars="0"/>
              <w:rPr>
                <w:color w:val="000000"/>
                <w:szCs w:val="30"/>
              </w:rPr>
            </w:pPr>
          </w:p>
        </w:tc>
        <w:tc>
          <w:tcPr>
            <w:tcW w:w="851" w:type="dxa"/>
            <w:noWrap w:val="0"/>
            <w:vAlign w:val="top"/>
          </w:tcPr>
          <w:p w14:paraId="5A1E4648">
            <w:pPr>
              <w:pStyle w:val="5"/>
              <w:keepNext/>
              <w:spacing w:line="440" w:lineRule="exact"/>
              <w:ind w:left="63" w:right="0" w:rightChars="0"/>
              <w:rPr>
                <w:color w:val="000000"/>
                <w:szCs w:val="30"/>
              </w:rPr>
            </w:pPr>
          </w:p>
        </w:tc>
        <w:tc>
          <w:tcPr>
            <w:tcW w:w="774" w:type="dxa"/>
            <w:noWrap w:val="0"/>
            <w:vAlign w:val="top"/>
          </w:tcPr>
          <w:p w14:paraId="47A5302F">
            <w:pPr>
              <w:pStyle w:val="5"/>
              <w:keepNext/>
              <w:spacing w:line="440" w:lineRule="exact"/>
              <w:ind w:left="63" w:right="0" w:rightChars="0"/>
              <w:rPr>
                <w:color w:val="000000"/>
                <w:szCs w:val="30"/>
              </w:rPr>
            </w:pPr>
          </w:p>
        </w:tc>
        <w:tc>
          <w:tcPr>
            <w:tcW w:w="1352" w:type="dxa"/>
            <w:noWrap w:val="0"/>
            <w:vAlign w:val="top"/>
          </w:tcPr>
          <w:p w14:paraId="08782189">
            <w:pPr>
              <w:pStyle w:val="5"/>
              <w:keepNext/>
              <w:spacing w:line="440" w:lineRule="exact"/>
              <w:ind w:left="63" w:right="0" w:rightChars="0"/>
              <w:rPr>
                <w:color w:val="000000"/>
                <w:szCs w:val="30"/>
              </w:rPr>
            </w:pPr>
          </w:p>
        </w:tc>
        <w:tc>
          <w:tcPr>
            <w:tcW w:w="1418" w:type="dxa"/>
            <w:noWrap w:val="0"/>
            <w:vAlign w:val="top"/>
          </w:tcPr>
          <w:p w14:paraId="636AF176">
            <w:pPr>
              <w:pStyle w:val="5"/>
              <w:keepNext/>
              <w:spacing w:line="440" w:lineRule="exact"/>
              <w:ind w:left="63" w:right="0" w:rightChars="0"/>
              <w:rPr>
                <w:color w:val="000000"/>
                <w:szCs w:val="30"/>
              </w:rPr>
            </w:pPr>
          </w:p>
        </w:tc>
        <w:tc>
          <w:tcPr>
            <w:tcW w:w="1979" w:type="dxa"/>
            <w:noWrap w:val="0"/>
            <w:vAlign w:val="top"/>
          </w:tcPr>
          <w:p w14:paraId="371C9E3C">
            <w:pPr>
              <w:pStyle w:val="5"/>
              <w:keepNext/>
              <w:spacing w:line="440" w:lineRule="exact"/>
              <w:ind w:left="63" w:right="0" w:rightChars="0"/>
              <w:rPr>
                <w:color w:val="000000"/>
                <w:szCs w:val="30"/>
              </w:rPr>
            </w:pPr>
          </w:p>
        </w:tc>
      </w:tr>
      <w:tr w14:paraId="7C419A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033A63F">
            <w:pPr>
              <w:pStyle w:val="5"/>
              <w:keepNext/>
              <w:spacing w:line="440" w:lineRule="exact"/>
              <w:ind w:left="63" w:right="0" w:rightChars="0"/>
              <w:rPr>
                <w:color w:val="000000"/>
                <w:szCs w:val="30"/>
              </w:rPr>
            </w:pPr>
          </w:p>
        </w:tc>
        <w:tc>
          <w:tcPr>
            <w:tcW w:w="1984" w:type="dxa"/>
            <w:noWrap w:val="0"/>
            <w:vAlign w:val="top"/>
          </w:tcPr>
          <w:p w14:paraId="3C4CA7A6">
            <w:pPr>
              <w:pStyle w:val="5"/>
              <w:keepNext/>
              <w:spacing w:line="440" w:lineRule="exact"/>
              <w:ind w:left="63" w:right="0" w:rightChars="0"/>
              <w:rPr>
                <w:color w:val="000000"/>
                <w:szCs w:val="30"/>
              </w:rPr>
            </w:pPr>
          </w:p>
        </w:tc>
        <w:tc>
          <w:tcPr>
            <w:tcW w:w="851" w:type="dxa"/>
            <w:noWrap w:val="0"/>
            <w:vAlign w:val="top"/>
          </w:tcPr>
          <w:p w14:paraId="17293FB4">
            <w:pPr>
              <w:pStyle w:val="5"/>
              <w:keepNext/>
              <w:spacing w:line="440" w:lineRule="exact"/>
              <w:ind w:left="63" w:right="0" w:rightChars="0"/>
              <w:rPr>
                <w:color w:val="000000"/>
                <w:szCs w:val="30"/>
              </w:rPr>
            </w:pPr>
          </w:p>
        </w:tc>
        <w:tc>
          <w:tcPr>
            <w:tcW w:w="774" w:type="dxa"/>
            <w:noWrap w:val="0"/>
            <w:vAlign w:val="top"/>
          </w:tcPr>
          <w:p w14:paraId="3AB3603E">
            <w:pPr>
              <w:pStyle w:val="5"/>
              <w:keepNext/>
              <w:spacing w:line="440" w:lineRule="exact"/>
              <w:ind w:left="63" w:right="0" w:rightChars="0"/>
              <w:rPr>
                <w:color w:val="000000"/>
                <w:szCs w:val="30"/>
              </w:rPr>
            </w:pPr>
          </w:p>
        </w:tc>
        <w:tc>
          <w:tcPr>
            <w:tcW w:w="1352" w:type="dxa"/>
            <w:noWrap w:val="0"/>
            <w:vAlign w:val="top"/>
          </w:tcPr>
          <w:p w14:paraId="7B953BDB">
            <w:pPr>
              <w:pStyle w:val="5"/>
              <w:keepNext/>
              <w:spacing w:line="440" w:lineRule="exact"/>
              <w:ind w:left="63" w:right="0" w:rightChars="0"/>
              <w:rPr>
                <w:color w:val="000000"/>
                <w:szCs w:val="30"/>
              </w:rPr>
            </w:pPr>
          </w:p>
        </w:tc>
        <w:tc>
          <w:tcPr>
            <w:tcW w:w="1418" w:type="dxa"/>
            <w:noWrap w:val="0"/>
            <w:vAlign w:val="top"/>
          </w:tcPr>
          <w:p w14:paraId="670CF58F">
            <w:pPr>
              <w:pStyle w:val="5"/>
              <w:keepNext/>
              <w:spacing w:line="440" w:lineRule="exact"/>
              <w:ind w:left="63" w:right="0" w:rightChars="0"/>
              <w:rPr>
                <w:color w:val="000000"/>
                <w:szCs w:val="30"/>
              </w:rPr>
            </w:pPr>
          </w:p>
        </w:tc>
        <w:tc>
          <w:tcPr>
            <w:tcW w:w="1979" w:type="dxa"/>
            <w:noWrap w:val="0"/>
            <w:vAlign w:val="top"/>
          </w:tcPr>
          <w:p w14:paraId="2FEF5E03">
            <w:pPr>
              <w:pStyle w:val="5"/>
              <w:keepNext/>
              <w:spacing w:line="440" w:lineRule="exact"/>
              <w:ind w:left="63" w:right="0" w:rightChars="0"/>
              <w:rPr>
                <w:color w:val="000000"/>
                <w:szCs w:val="30"/>
              </w:rPr>
            </w:pPr>
          </w:p>
        </w:tc>
      </w:tr>
      <w:tr w14:paraId="3D32DC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6A82B99">
            <w:pPr>
              <w:pStyle w:val="5"/>
              <w:keepNext/>
              <w:spacing w:line="440" w:lineRule="exact"/>
              <w:ind w:left="63" w:right="0" w:rightChars="0"/>
              <w:rPr>
                <w:color w:val="000000"/>
                <w:szCs w:val="30"/>
              </w:rPr>
            </w:pPr>
          </w:p>
        </w:tc>
        <w:tc>
          <w:tcPr>
            <w:tcW w:w="1984" w:type="dxa"/>
            <w:noWrap w:val="0"/>
            <w:vAlign w:val="top"/>
          </w:tcPr>
          <w:p w14:paraId="26C07D6B">
            <w:pPr>
              <w:pStyle w:val="5"/>
              <w:keepNext/>
              <w:spacing w:line="440" w:lineRule="exact"/>
              <w:ind w:left="63" w:right="0" w:rightChars="0"/>
              <w:rPr>
                <w:color w:val="000000"/>
                <w:szCs w:val="30"/>
              </w:rPr>
            </w:pPr>
          </w:p>
        </w:tc>
        <w:tc>
          <w:tcPr>
            <w:tcW w:w="851" w:type="dxa"/>
            <w:noWrap w:val="0"/>
            <w:vAlign w:val="top"/>
          </w:tcPr>
          <w:p w14:paraId="40CA3CD9">
            <w:pPr>
              <w:pStyle w:val="5"/>
              <w:keepNext/>
              <w:spacing w:line="440" w:lineRule="exact"/>
              <w:ind w:left="63" w:right="0" w:rightChars="0"/>
              <w:rPr>
                <w:color w:val="000000"/>
                <w:szCs w:val="30"/>
              </w:rPr>
            </w:pPr>
          </w:p>
        </w:tc>
        <w:tc>
          <w:tcPr>
            <w:tcW w:w="774" w:type="dxa"/>
            <w:noWrap w:val="0"/>
            <w:vAlign w:val="top"/>
          </w:tcPr>
          <w:p w14:paraId="7ED95A13">
            <w:pPr>
              <w:pStyle w:val="5"/>
              <w:keepNext/>
              <w:spacing w:line="440" w:lineRule="exact"/>
              <w:ind w:left="63" w:right="0" w:rightChars="0"/>
              <w:rPr>
                <w:color w:val="000000"/>
                <w:szCs w:val="30"/>
              </w:rPr>
            </w:pPr>
          </w:p>
        </w:tc>
        <w:tc>
          <w:tcPr>
            <w:tcW w:w="1352" w:type="dxa"/>
            <w:noWrap w:val="0"/>
            <w:vAlign w:val="top"/>
          </w:tcPr>
          <w:p w14:paraId="2ECF0297">
            <w:pPr>
              <w:pStyle w:val="5"/>
              <w:keepNext/>
              <w:spacing w:line="440" w:lineRule="exact"/>
              <w:ind w:left="63" w:right="0" w:rightChars="0"/>
              <w:rPr>
                <w:color w:val="000000"/>
                <w:szCs w:val="30"/>
              </w:rPr>
            </w:pPr>
          </w:p>
        </w:tc>
        <w:tc>
          <w:tcPr>
            <w:tcW w:w="1418" w:type="dxa"/>
            <w:noWrap w:val="0"/>
            <w:vAlign w:val="top"/>
          </w:tcPr>
          <w:p w14:paraId="2ADFC516">
            <w:pPr>
              <w:pStyle w:val="5"/>
              <w:keepNext/>
              <w:spacing w:line="440" w:lineRule="exact"/>
              <w:ind w:left="63" w:right="0" w:rightChars="0"/>
              <w:rPr>
                <w:color w:val="000000"/>
                <w:szCs w:val="30"/>
              </w:rPr>
            </w:pPr>
          </w:p>
        </w:tc>
        <w:tc>
          <w:tcPr>
            <w:tcW w:w="1979" w:type="dxa"/>
            <w:noWrap w:val="0"/>
            <w:vAlign w:val="top"/>
          </w:tcPr>
          <w:p w14:paraId="2098A8BC">
            <w:pPr>
              <w:pStyle w:val="5"/>
              <w:keepNext/>
              <w:spacing w:line="440" w:lineRule="exact"/>
              <w:ind w:left="63" w:right="0" w:rightChars="0"/>
              <w:rPr>
                <w:color w:val="000000"/>
                <w:szCs w:val="30"/>
              </w:rPr>
            </w:pPr>
          </w:p>
        </w:tc>
      </w:tr>
      <w:tr w14:paraId="6DB040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A31DB4F">
            <w:pPr>
              <w:pStyle w:val="5"/>
              <w:keepNext/>
              <w:spacing w:line="440" w:lineRule="exact"/>
              <w:ind w:left="63" w:right="0" w:rightChars="0"/>
              <w:rPr>
                <w:color w:val="000000"/>
                <w:szCs w:val="30"/>
              </w:rPr>
            </w:pPr>
          </w:p>
        </w:tc>
        <w:tc>
          <w:tcPr>
            <w:tcW w:w="1984" w:type="dxa"/>
            <w:noWrap w:val="0"/>
            <w:vAlign w:val="top"/>
          </w:tcPr>
          <w:p w14:paraId="37FF9AF6">
            <w:pPr>
              <w:pStyle w:val="5"/>
              <w:keepNext/>
              <w:spacing w:line="440" w:lineRule="exact"/>
              <w:ind w:left="63" w:right="0" w:rightChars="0"/>
              <w:rPr>
                <w:color w:val="000000"/>
                <w:szCs w:val="30"/>
              </w:rPr>
            </w:pPr>
          </w:p>
        </w:tc>
        <w:tc>
          <w:tcPr>
            <w:tcW w:w="851" w:type="dxa"/>
            <w:noWrap w:val="0"/>
            <w:vAlign w:val="top"/>
          </w:tcPr>
          <w:p w14:paraId="59C74E9C">
            <w:pPr>
              <w:pStyle w:val="5"/>
              <w:keepNext/>
              <w:spacing w:line="440" w:lineRule="exact"/>
              <w:ind w:left="63" w:right="0" w:rightChars="0"/>
              <w:rPr>
                <w:color w:val="000000"/>
                <w:szCs w:val="30"/>
              </w:rPr>
            </w:pPr>
          </w:p>
        </w:tc>
        <w:tc>
          <w:tcPr>
            <w:tcW w:w="774" w:type="dxa"/>
            <w:noWrap w:val="0"/>
            <w:vAlign w:val="top"/>
          </w:tcPr>
          <w:p w14:paraId="3AAB2D85">
            <w:pPr>
              <w:pStyle w:val="5"/>
              <w:keepNext/>
              <w:spacing w:line="440" w:lineRule="exact"/>
              <w:ind w:left="63" w:right="0" w:rightChars="0"/>
              <w:rPr>
                <w:color w:val="000000"/>
                <w:szCs w:val="30"/>
              </w:rPr>
            </w:pPr>
          </w:p>
        </w:tc>
        <w:tc>
          <w:tcPr>
            <w:tcW w:w="1352" w:type="dxa"/>
            <w:noWrap w:val="0"/>
            <w:vAlign w:val="top"/>
          </w:tcPr>
          <w:p w14:paraId="2E30DC1E">
            <w:pPr>
              <w:pStyle w:val="5"/>
              <w:keepNext/>
              <w:spacing w:line="440" w:lineRule="exact"/>
              <w:ind w:left="63" w:right="0" w:rightChars="0"/>
              <w:rPr>
                <w:color w:val="000000"/>
                <w:szCs w:val="30"/>
              </w:rPr>
            </w:pPr>
          </w:p>
        </w:tc>
        <w:tc>
          <w:tcPr>
            <w:tcW w:w="1418" w:type="dxa"/>
            <w:noWrap w:val="0"/>
            <w:vAlign w:val="top"/>
          </w:tcPr>
          <w:p w14:paraId="4BB5C42D">
            <w:pPr>
              <w:pStyle w:val="5"/>
              <w:keepNext/>
              <w:spacing w:line="440" w:lineRule="exact"/>
              <w:ind w:left="63" w:right="0" w:rightChars="0"/>
              <w:rPr>
                <w:color w:val="000000"/>
                <w:szCs w:val="30"/>
              </w:rPr>
            </w:pPr>
          </w:p>
        </w:tc>
        <w:tc>
          <w:tcPr>
            <w:tcW w:w="1979" w:type="dxa"/>
            <w:noWrap w:val="0"/>
            <w:vAlign w:val="top"/>
          </w:tcPr>
          <w:p w14:paraId="6D2BA34A">
            <w:pPr>
              <w:pStyle w:val="5"/>
              <w:keepNext/>
              <w:spacing w:line="440" w:lineRule="exact"/>
              <w:ind w:left="63" w:right="0" w:rightChars="0"/>
              <w:rPr>
                <w:color w:val="000000"/>
                <w:szCs w:val="30"/>
              </w:rPr>
            </w:pPr>
          </w:p>
        </w:tc>
      </w:tr>
      <w:tr w14:paraId="1DD80F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3FE269B">
            <w:pPr>
              <w:pStyle w:val="5"/>
              <w:keepNext/>
              <w:spacing w:line="440" w:lineRule="exact"/>
              <w:ind w:left="63" w:right="0" w:rightChars="0"/>
              <w:rPr>
                <w:color w:val="000000"/>
                <w:szCs w:val="30"/>
              </w:rPr>
            </w:pPr>
          </w:p>
        </w:tc>
        <w:tc>
          <w:tcPr>
            <w:tcW w:w="1984" w:type="dxa"/>
            <w:noWrap w:val="0"/>
            <w:vAlign w:val="top"/>
          </w:tcPr>
          <w:p w14:paraId="17A1FE93">
            <w:pPr>
              <w:pStyle w:val="5"/>
              <w:keepNext/>
              <w:spacing w:line="440" w:lineRule="exact"/>
              <w:ind w:left="63" w:right="0" w:rightChars="0"/>
              <w:rPr>
                <w:color w:val="000000"/>
                <w:szCs w:val="30"/>
              </w:rPr>
            </w:pPr>
          </w:p>
        </w:tc>
        <w:tc>
          <w:tcPr>
            <w:tcW w:w="851" w:type="dxa"/>
            <w:noWrap w:val="0"/>
            <w:vAlign w:val="top"/>
          </w:tcPr>
          <w:p w14:paraId="239837DB">
            <w:pPr>
              <w:pStyle w:val="5"/>
              <w:keepNext/>
              <w:spacing w:line="440" w:lineRule="exact"/>
              <w:ind w:left="63" w:right="0" w:rightChars="0"/>
              <w:rPr>
                <w:color w:val="000000"/>
                <w:szCs w:val="30"/>
              </w:rPr>
            </w:pPr>
          </w:p>
        </w:tc>
        <w:tc>
          <w:tcPr>
            <w:tcW w:w="774" w:type="dxa"/>
            <w:noWrap w:val="0"/>
            <w:vAlign w:val="top"/>
          </w:tcPr>
          <w:p w14:paraId="11B9055B">
            <w:pPr>
              <w:pStyle w:val="5"/>
              <w:keepNext/>
              <w:spacing w:line="440" w:lineRule="exact"/>
              <w:ind w:left="63" w:right="0" w:rightChars="0"/>
              <w:rPr>
                <w:color w:val="000000"/>
                <w:szCs w:val="30"/>
              </w:rPr>
            </w:pPr>
          </w:p>
        </w:tc>
        <w:tc>
          <w:tcPr>
            <w:tcW w:w="1352" w:type="dxa"/>
            <w:noWrap w:val="0"/>
            <w:vAlign w:val="top"/>
          </w:tcPr>
          <w:p w14:paraId="74B129B8">
            <w:pPr>
              <w:pStyle w:val="5"/>
              <w:keepNext/>
              <w:spacing w:line="440" w:lineRule="exact"/>
              <w:ind w:left="63" w:right="0" w:rightChars="0"/>
              <w:rPr>
                <w:color w:val="000000"/>
                <w:szCs w:val="30"/>
              </w:rPr>
            </w:pPr>
          </w:p>
        </w:tc>
        <w:tc>
          <w:tcPr>
            <w:tcW w:w="1418" w:type="dxa"/>
            <w:noWrap w:val="0"/>
            <w:vAlign w:val="top"/>
          </w:tcPr>
          <w:p w14:paraId="67CB6FBE">
            <w:pPr>
              <w:pStyle w:val="5"/>
              <w:keepNext/>
              <w:spacing w:line="440" w:lineRule="exact"/>
              <w:ind w:left="63" w:right="0" w:rightChars="0"/>
              <w:rPr>
                <w:color w:val="000000"/>
                <w:szCs w:val="30"/>
              </w:rPr>
            </w:pPr>
          </w:p>
        </w:tc>
        <w:tc>
          <w:tcPr>
            <w:tcW w:w="1979" w:type="dxa"/>
            <w:noWrap w:val="0"/>
            <w:vAlign w:val="top"/>
          </w:tcPr>
          <w:p w14:paraId="254CF8D1">
            <w:pPr>
              <w:pStyle w:val="5"/>
              <w:keepNext/>
              <w:spacing w:line="440" w:lineRule="exact"/>
              <w:ind w:left="63" w:right="0" w:rightChars="0"/>
              <w:rPr>
                <w:color w:val="000000"/>
                <w:szCs w:val="30"/>
              </w:rPr>
            </w:pPr>
          </w:p>
        </w:tc>
      </w:tr>
      <w:tr w14:paraId="3DC378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21C8521">
            <w:pPr>
              <w:pStyle w:val="5"/>
              <w:keepNext/>
              <w:spacing w:line="440" w:lineRule="exact"/>
              <w:ind w:left="63" w:right="0" w:rightChars="0"/>
              <w:rPr>
                <w:color w:val="000000"/>
                <w:szCs w:val="30"/>
              </w:rPr>
            </w:pPr>
          </w:p>
        </w:tc>
        <w:tc>
          <w:tcPr>
            <w:tcW w:w="1984" w:type="dxa"/>
            <w:noWrap w:val="0"/>
            <w:vAlign w:val="top"/>
          </w:tcPr>
          <w:p w14:paraId="7689DB57">
            <w:pPr>
              <w:pStyle w:val="5"/>
              <w:keepNext/>
              <w:spacing w:line="440" w:lineRule="exact"/>
              <w:ind w:left="63" w:right="0" w:rightChars="0"/>
              <w:rPr>
                <w:color w:val="000000"/>
                <w:szCs w:val="30"/>
              </w:rPr>
            </w:pPr>
          </w:p>
        </w:tc>
        <w:tc>
          <w:tcPr>
            <w:tcW w:w="851" w:type="dxa"/>
            <w:noWrap w:val="0"/>
            <w:vAlign w:val="top"/>
          </w:tcPr>
          <w:p w14:paraId="5AE13A62">
            <w:pPr>
              <w:pStyle w:val="5"/>
              <w:keepNext/>
              <w:spacing w:line="440" w:lineRule="exact"/>
              <w:ind w:left="63" w:right="0" w:rightChars="0"/>
              <w:rPr>
                <w:color w:val="000000"/>
                <w:szCs w:val="30"/>
              </w:rPr>
            </w:pPr>
          </w:p>
        </w:tc>
        <w:tc>
          <w:tcPr>
            <w:tcW w:w="774" w:type="dxa"/>
            <w:noWrap w:val="0"/>
            <w:vAlign w:val="top"/>
          </w:tcPr>
          <w:p w14:paraId="752376CF">
            <w:pPr>
              <w:pStyle w:val="5"/>
              <w:keepNext/>
              <w:spacing w:line="440" w:lineRule="exact"/>
              <w:ind w:left="63" w:right="0" w:rightChars="0"/>
              <w:rPr>
                <w:color w:val="000000"/>
                <w:szCs w:val="30"/>
              </w:rPr>
            </w:pPr>
          </w:p>
        </w:tc>
        <w:tc>
          <w:tcPr>
            <w:tcW w:w="1352" w:type="dxa"/>
            <w:noWrap w:val="0"/>
            <w:vAlign w:val="top"/>
          </w:tcPr>
          <w:p w14:paraId="19E5947F">
            <w:pPr>
              <w:pStyle w:val="5"/>
              <w:keepNext/>
              <w:spacing w:line="440" w:lineRule="exact"/>
              <w:ind w:left="63" w:right="0" w:rightChars="0"/>
              <w:rPr>
                <w:color w:val="000000"/>
                <w:szCs w:val="30"/>
              </w:rPr>
            </w:pPr>
          </w:p>
        </w:tc>
        <w:tc>
          <w:tcPr>
            <w:tcW w:w="1418" w:type="dxa"/>
            <w:noWrap w:val="0"/>
            <w:vAlign w:val="top"/>
          </w:tcPr>
          <w:p w14:paraId="7B799CA0">
            <w:pPr>
              <w:pStyle w:val="5"/>
              <w:keepNext/>
              <w:spacing w:line="440" w:lineRule="exact"/>
              <w:ind w:left="63" w:right="0" w:rightChars="0"/>
              <w:rPr>
                <w:color w:val="000000"/>
                <w:szCs w:val="30"/>
              </w:rPr>
            </w:pPr>
          </w:p>
        </w:tc>
        <w:tc>
          <w:tcPr>
            <w:tcW w:w="1979" w:type="dxa"/>
            <w:noWrap w:val="0"/>
            <w:vAlign w:val="top"/>
          </w:tcPr>
          <w:p w14:paraId="5627A10F">
            <w:pPr>
              <w:pStyle w:val="5"/>
              <w:keepNext/>
              <w:spacing w:line="440" w:lineRule="exact"/>
              <w:ind w:left="63" w:right="0" w:rightChars="0"/>
              <w:rPr>
                <w:color w:val="000000"/>
                <w:szCs w:val="30"/>
              </w:rPr>
            </w:pPr>
          </w:p>
        </w:tc>
      </w:tr>
      <w:tr w14:paraId="545849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A1A4F09">
            <w:pPr>
              <w:pStyle w:val="5"/>
              <w:keepNext/>
              <w:spacing w:line="440" w:lineRule="exact"/>
              <w:ind w:left="63" w:right="0" w:rightChars="0"/>
              <w:rPr>
                <w:color w:val="000000"/>
                <w:szCs w:val="30"/>
              </w:rPr>
            </w:pPr>
          </w:p>
        </w:tc>
        <w:tc>
          <w:tcPr>
            <w:tcW w:w="1984" w:type="dxa"/>
            <w:noWrap w:val="0"/>
            <w:vAlign w:val="top"/>
          </w:tcPr>
          <w:p w14:paraId="63447E45">
            <w:pPr>
              <w:pStyle w:val="5"/>
              <w:keepNext/>
              <w:spacing w:line="440" w:lineRule="exact"/>
              <w:ind w:left="63" w:right="0" w:rightChars="0"/>
              <w:rPr>
                <w:color w:val="000000"/>
                <w:szCs w:val="30"/>
              </w:rPr>
            </w:pPr>
          </w:p>
        </w:tc>
        <w:tc>
          <w:tcPr>
            <w:tcW w:w="851" w:type="dxa"/>
            <w:noWrap w:val="0"/>
            <w:vAlign w:val="top"/>
          </w:tcPr>
          <w:p w14:paraId="6CBAD030">
            <w:pPr>
              <w:pStyle w:val="5"/>
              <w:keepNext/>
              <w:spacing w:line="440" w:lineRule="exact"/>
              <w:ind w:left="63" w:right="0" w:rightChars="0"/>
              <w:rPr>
                <w:color w:val="000000"/>
                <w:szCs w:val="30"/>
              </w:rPr>
            </w:pPr>
          </w:p>
        </w:tc>
        <w:tc>
          <w:tcPr>
            <w:tcW w:w="774" w:type="dxa"/>
            <w:noWrap w:val="0"/>
            <w:vAlign w:val="top"/>
          </w:tcPr>
          <w:p w14:paraId="0FE26584">
            <w:pPr>
              <w:pStyle w:val="5"/>
              <w:keepNext/>
              <w:spacing w:line="440" w:lineRule="exact"/>
              <w:ind w:left="63" w:right="0" w:rightChars="0"/>
              <w:rPr>
                <w:color w:val="000000"/>
                <w:szCs w:val="30"/>
              </w:rPr>
            </w:pPr>
          </w:p>
        </w:tc>
        <w:tc>
          <w:tcPr>
            <w:tcW w:w="1352" w:type="dxa"/>
            <w:noWrap w:val="0"/>
            <w:vAlign w:val="top"/>
          </w:tcPr>
          <w:p w14:paraId="194F6500">
            <w:pPr>
              <w:pStyle w:val="5"/>
              <w:keepNext/>
              <w:spacing w:line="440" w:lineRule="exact"/>
              <w:ind w:left="63" w:right="0" w:rightChars="0"/>
              <w:rPr>
                <w:color w:val="000000"/>
                <w:szCs w:val="30"/>
              </w:rPr>
            </w:pPr>
          </w:p>
        </w:tc>
        <w:tc>
          <w:tcPr>
            <w:tcW w:w="1418" w:type="dxa"/>
            <w:noWrap w:val="0"/>
            <w:vAlign w:val="top"/>
          </w:tcPr>
          <w:p w14:paraId="7FA96807">
            <w:pPr>
              <w:pStyle w:val="5"/>
              <w:keepNext/>
              <w:spacing w:line="440" w:lineRule="exact"/>
              <w:ind w:left="63" w:right="0" w:rightChars="0"/>
              <w:rPr>
                <w:color w:val="000000"/>
                <w:szCs w:val="30"/>
              </w:rPr>
            </w:pPr>
          </w:p>
        </w:tc>
        <w:tc>
          <w:tcPr>
            <w:tcW w:w="1979" w:type="dxa"/>
            <w:noWrap w:val="0"/>
            <w:vAlign w:val="top"/>
          </w:tcPr>
          <w:p w14:paraId="3034FF0C">
            <w:pPr>
              <w:pStyle w:val="5"/>
              <w:keepNext/>
              <w:spacing w:line="440" w:lineRule="exact"/>
              <w:ind w:left="63" w:right="0" w:rightChars="0"/>
              <w:rPr>
                <w:color w:val="000000"/>
                <w:szCs w:val="30"/>
              </w:rPr>
            </w:pPr>
          </w:p>
        </w:tc>
      </w:tr>
      <w:tr w14:paraId="741BB2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5FBCC0F">
            <w:pPr>
              <w:pStyle w:val="5"/>
              <w:keepNext/>
              <w:spacing w:line="440" w:lineRule="exact"/>
              <w:ind w:left="63" w:right="0" w:rightChars="0"/>
              <w:rPr>
                <w:color w:val="000000"/>
                <w:szCs w:val="30"/>
              </w:rPr>
            </w:pPr>
          </w:p>
        </w:tc>
        <w:tc>
          <w:tcPr>
            <w:tcW w:w="1984" w:type="dxa"/>
            <w:noWrap w:val="0"/>
            <w:vAlign w:val="top"/>
          </w:tcPr>
          <w:p w14:paraId="4A10A266">
            <w:pPr>
              <w:pStyle w:val="5"/>
              <w:keepNext/>
              <w:spacing w:line="440" w:lineRule="exact"/>
              <w:ind w:left="63" w:right="0" w:rightChars="0"/>
              <w:rPr>
                <w:color w:val="000000"/>
                <w:szCs w:val="30"/>
              </w:rPr>
            </w:pPr>
          </w:p>
        </w:tc>
        <w:tc>
          <w:tcPr>
            <w:tcW w:w="851" w:type="dxa"/>
            <w:noWrap w:val="0"/>
            <w:vAlign w:val="top"/>
          </w:tcPr>
          <w:p w14:paraId="2AF12498">
            <w:pPr>
              <w:pStyle w:val="5"/>
              <w:keepNext/>
              <w:spacing w:line="440" w:lineRule="exact"/>
              <w:ind w:left="63" w:right="0" w:rightChars="0"/>
              <w:rPr>
                <w:color w:val="000000"/>
                <w:szCs w:val="30"/>
              </w:rPr>
            </w:pPr>
          </w:p>
        </w:tc>
        <w:tc>
          <w:tcPr>
            <w:tcW w:w="774" w:type="dxa"/>
            <w:noWrap w:val="0"/>
            <w:vAlign w:val="top"/>
          </w:tcPr>
          <w:p w14:paraId="19DBE233">
            <w:pPr>
              <w:pStyle w:val="5"/>
              <w:keepNext/>
              <w:spacing w:line="440" w:lineRule="exact"/>
              <w:ind w:left="63" w:right="0" w:rightChars="0"/>
              <w:rPr>
                <w:color w:val="000000"/>
                <w:szCs w:val="30"/>
              </w:rPr>
            </w:pPr>
          </w:p>
        </w:tc>
        <w:tc>
          <w:tcPr>
            <w:tcW w:w="1352" w:type="dxa"/>
            <w:noWrap w:val="0"/>
            <w:vAlign w:val="top"/>
          </w:tcPr>
          <w:p w14:paraId="1CB30497">
            <w:pPr>
              <w:pStyle w:val="5"/>
              <w:keepNext/>
              <w:spacing w:line="440" w:lineRule="exact"/>
              <w:ind w:left="63" w:right="0" w:rightChars="0"/>
              <w:rPr>
                <w:color w:val="000000"/>
                <w:szCs w:val="30"/>
              </w:rPr>
            </w:pPr>
          </w:p>
        </w:tc>
        <w:tc>
          <w:tcPr>
            <w:tcW w:w="1418" w:type="dxa"/>
            <w:noWrap w:val="0"/>
            <w:vAlign w:val="top"/>
          </w:tcPr>
          <w:p w14:paraId="78EE37B5">
            <w:pPr>
              <w:pStyle w:val="5"/>
              <w:keepNext/>
              <w:spacing w:line="440" w:lineRule="exact"/>
              <w:ind w:left="63" w:right="0" w:rightChars="0"/>
              <w:rPr>
                <w:color w:val="000000"/>
                <w:szCs w:val="30"/>
              </w:rPr>
            </w:pPr>
          </w:p>
        </w:tc>
        <w:tc>
          <w:tcPr>
            <w:tcW w:w="1979" w:type="dxa"/>
            <w:noWrap w:val="0"/>
            <w:vAlign w:val="top"/>
          </w:tcPr>
          <w:p w14:paraId="11F9B189">
            <w:pPr>
              <w:pStyle w:val="5"/>
              <w:keepNext/>
              <w:spacing w:line="440" w:lineRule="exact"/>
              <w:ind w:left="63" w:right="0" w:rightChars="0"/>
              <w:rPr>
                <w:color w:val="000000"/>
                <w:szCs w:val="30"/>
              </w:rPr>
            </w:pPr>
          </w:p>
        </w:tc>
      </w:tr>
    </w:tbl>
    <w:p w14:paraId="3DD53FDE">
      <w:pPr>
        <w:keepNext w:val="0"/>
        <w:keepLines w:val="0"/>
        <w:pageBreakBefore w:val="0"/>
        <w:widowControl w:val="0"/>
        <w:kinsoku w:val="0"/>
        <w:wordWrap/>
        <w:overflowPunct w:val="0"/>
        <w:topLinePunct w:val="0"/>
        <w:autoSpaceDE w:val="0"/>
        <w:autoSpaceDN w:val="0"/>
        <w:bidi w:val="0"/>
        <w:adjustRightInd/>
        <w:snapToGrid/>
        <w:spacing w:before="156" w:beforeLines="50" w:after="156" w:afterLines="50" w:line="440" w:lineRule="exact"/>
        <w:ind w:right="0" w:rightChars="0"/>
        <w:jc w:val="center"/>
        <w:textAlignment w:val="auto"/>
        <w:rPr>
          <w:rFonts w:hint="eastAsia" w:ascii="宋体" w:hAnsi="宋体" w:eastAsia="宋体" w:cs="宋体"/>
          <w:b/>
          <w:bCs/>
          <w:color w:val="000000"/>
          <w:sz w:val="30"/>
          <w:szCs w:val="30"/>
          <w:highlight w:val="none"/>
        </w:rPr>
      </w:pPr>
    </w:p>
    <w:p w14:paraId="183AFAB1">
      <w:pPr>
        <w:keepNext w:val="0"/>
        <w:keepLines w:val="0"/>
        <w:pageBreakBefore w:val="0"/>
        <w:widowControl w:val="0"/>
        <w:kinsoku w:val="0"/>
        <w:wordWrap/>
        <w:overflowPunct w:val="0"/>
        <w:topLinePunct w:val="0"/>
        <w:autoSpaceDE w:val="0"/>
        <w:autoSpaceDN w:val="0"/>
        <w:bidi w:val="0"/>
        <w:adjustRightInd/>
        <w:snapToGrid/>
        <w:spacing w:before="156" w:beforeLines="50" w:after="156" w:afterLines="50" w:line="440" w:lineRule="exact"/>
        <w:ind w:right="0" w:rightChars="0"/>
        <w:jc w:val="center"/>
        <w:textAlignment w:val="auto"/>
        <w:rPr>
          <w:rFonts w:hint="eastAsia" w:ascii="宋体" w:hAnsi="宋体" w:eastAsia="宋体" w:cs="宋体"/>
          <w:b/>
          <w:bCs/>
          <w:color w:val="000000"/>
          <w:sz w:val="30"/>
          <w:szCs w:val="30"/>
          <w:highlight w:val="none"/>
        </w:rPr>
      </w:pPr>
    </w:p>
    <w:p w14:paraId="68124E66">
      <w:pPr>
        <w:keepNext w:val="0"/>
        <w:keepLines w:val="0"/>
        <w:pageBreakBefore w:val="0"/>
        <w:widowControl w:val="0"/>
        <w:kinsoku w:val="0"/>
        <w:wordWrap/>
        <w:overflowPunct w:val="0"/>
        <w:topLinePunct w:val="0"/>
        <w:autoSpaceDE w:val="0"/>
        <w:autoSpaceDN w:val="0"/>
        <w:bidi w:val="0"/>
        <w:adjustRightInd/>
        <w:snapToGrid/>
        <w:spacing w:before="156" w:beforeLines="50" w:after="156" w:afterLines="50" w:line="440" w:lineRule="exact"/>
        <w:ind w:right="0" w:rightChars="0"/>
        <w:jc w:val="center"/>
        <w:textAlignment w:val="auto"/>
        <w:rPr>
          <w:rFonts w:hint="eastAsia" w:ascii="宋体" w:hAnsi="宋体" w:eastAsia="宋体" w:cs="宋体"/>
          <w:b/>
          <w:bCs/>
          <w:color w:val="000000"/>
          <w:sz w:val="30"/>
          <w:szCs w:val="30"/>
          <w:highlight w:val="none"/>
        </w:rPr>
      </w:pPr>
      <w:r>
        <w:rPr>
          <w:rFonts w:hint="eastAsia" w:ascii="宋体" w:hAnsi="宋体" w:eastAsia="宋体" w:cs="宋体"/>
          <w:b/>
          <w:bCs/>
          <w:color w:val="000000"/>
          <w:sz w:val="30"/>
          <w:szCs w:val="30"/>
          <w:highlight w:val="none"/>
        </w:rPr>
        <w:t>11-3：工程设备暂估价表</w:t>
      </w:r>
    </w:p>
    <w:tbl>
      <w:tblPr>
        <w:tblStyle w:val="8"/>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053"/>
        <w:gridCol w:w="2103"/>
        <w:gridCol w:w="903"/>
        <w:gridCol w:w="820"/>
        <w:gridCol w:w="1434"/>
        <w:gridCol w:w="1503"/>
        <w:gridCol w:w="1804"/>
      </w:tblGrid>
      <w:tr w14:paraId="67B654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3" w:hRule="atLeast"/>
        </w:trPr>
        <w:tc>
          <w:tcPr>
            <w:tcW w:w="1053" w:type="dxa"/>
            <w:tcBorders>
              <w:top w:val="single" w:color="auto" w:sz="12" w:space="0"/>
              <w:bottom w:val="double" w:color="auto" w:sz="6" w:space="0"/>
            </w:tcBorders>
            <w:noWrap w:val="0"/>
            <w:vAlign w:val="top"/>
          </w:tcPr>
          <w:p w14:paraId="1E9FB1E2">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序号</w:t>
            </w:r>
          </w:p>
        </w:tc>
        <w:tc>
          <w:tcPr>
            <w:tcW w:w="2103" w:type="dxa"/>
            <w:tcBorders>
              <w:top w:val="single" w:color="auto" w:sz="12" w:space="0"/>
              <w:bottom w:val="double" w:color="auto" w:sz="6" w:space="0"/>
            </w:tcBorders>
            <w:noWrap w:val="0"/>
            <w:vAlign w:val="top"/>
          </w:tcPr>
          <w:p w14:paraId="08260EE7">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名称</w:t>
            </w:r>
          </w:p>
        </w:tc>
        <w:tc>
          <w:tcPr>
            <w:tcW w:w="903" w:type="dxa"/>
            <w:tcBorders>
              <w:top w:val="single" w:color="auto" w:sz="12" w:space="0"/>
              <w:bottom w:val="double" w:color="auto" w:sz="6" w:space="0"/>
            </w:tcBorders>
            <w:noWrap w:val="0"/>
            <w:vAlign w:val="top"/>
          </w:tcPr>
          <w:p w14:paraId="6BE90317">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单位</w:t>
            </w:r>
          </w:p>
        </w:tc>
        <w:tc>
          <w:tcPr>
            <w:tcW w:w="820" w:type="dxa"/>
            <w:tcBorders>
              <w:top w:val="single" w:color="auto" w:sz="12" w:space="0"/>
              <w:bottom w:val="double" w:color="auto" w:sz="6" w:space="0"/>
            </w:tcBorders>
            <w:noWrap w:val="0"/>
            <w:vAlign w:val="top"/>
          </w:tcPr>
          <w:p w14:paraId="108804F4">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数量</w:t>
            </w:r>
          </w:p>
        </w:tc>
        <w:tc>
          <w:tcPr>
            <w:tcW w:w="1434" w:type="dxa"/>
            <w:tcBorders>
              <w:top w:val="single" w:color="auto" w:sz="12" w:space="0"/>
              <w:bottom w:val="double" w:color="auto" w:sz="6" w:space="0"/>
            </w:tcBorders>
            <w:noWrap w:val="0"/>
            <w:vAlign w:val="top"/>
          </w:tcPr>
          <w:p w14:paraId="53A2A1AD">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单价（元）</w:t>
            </w:r>
          </w:p>
        </w:tc>
        <w:tc>
          <w:tcPr>
            <w:tcW w:w="1503" w:type="dxa"/>
            <w:tcBorders>
              <w:top w:val="single" w:color="auto" w:sz="12" w:space="0"/>
              <w:bottom w:val="double" w:color="auto" w:sz="6" w:space="0"/>
            </w:tcBorders>
            <w:noWrap w:val="0"/>
            <w:vAlign w:val="top"/>
          </w:tcPr>
          <w:p w14:paraId="44E6F62B">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合价（元）</w:t>
            </w:r>
          </w:p>
        </w:tc>
        <w:tc>
          <w:tcPr>
            <w:tcW w:w="1804" w:type="dxa"/>
            <w:tcBorders>
              <w:top w:val="single" w:color="auto" w:sz="12" w:space="0"/>
              <w:bottom w:val="double" w:color="auto" w:sz="6" w:space="0"/>
            </w:tcBorders>
            <w:noWrap w:val="0"/>
            <w:vAlign w:val="top"/>
          </w:tcPr>
          <w:p w14:paraId="37306AAA">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备注</w:t>
            </w:r>
          </w:p>
        </w:tc>
      </w:tr>
      <w:tr w14:paraId="1BF4F1E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trPr>
        <w:tc>
          <w:tcPr>
            <w:tcW w:w="1053" w:type="dxa"/>
            <w:tcBorders>
              <w:top w:val="double" w:color="auto" w:sz="6" w:space="0"/>
              <w:bottom w:val="single" w:color="auto" w:sz="6" w:space="0"/>
            </w:tcBorders>
            <w:noWrap w:val="0"/>
            <w:vAlign w:val="top"/>
          </w:tcPr>
          <w:p w14:paraId="51F382F2">
            <w:pPr>
              <w:pStyle w:val="5"/>
              <w:keepNext/>
              <w:spacing w:line="440" w:lineRule="exact"/>
              <w:ind w:left="63" w:right="0" w:rightChars="0"/>
              <w:jc w:val="center"/>
              <w:rPr>
                <w:color w:val="000000"/>
                <w:szCs w:val="30"/>
              </w:rPr>
            </w:pPr>
          </w:p>
        </w:tc>
        <w:tc>
          <w:tcPr>
            <w:tcW w:w="2103" w:type="dxa"/>
            <w:tcBorders>
              <w:top w:val="double" w:color="auto" w:sz="6" w:space="0"/>
              <w:bottom w:val="single" w:color="auto" w:sz="6" w:space="0"/>
            </w:tcBorders>
            <w:noWrap w:val="0"/>
            <w:vAlign w:val="top"/>
          </w:tcPr>
          <w:p w14:paraId="4E8911CD">
            <w:pPr>
              <w:pStyle w:val="5"/>
              <w:keepNext/>
              <w:spacing w:line="440" w:lineRule="exact"/>
              <w:ind w:left="63" w:right="0" w:rightChars="0"/>
              <w:jc w:val="center"/>
              <w:rPr>
                <w:color w:val="000000"/>
                <w:szCs w:val="30"/>
              </w:rPr>
            </w:pPr>
          </w:p>
        </w:tc>
        <w:tc>
          <w:tcPr>
            <w:tcW w:w="903" w:type="dxa"/>
            <w:tcBorders>
              <w:top w:val="double" w:color="auto" w:sz="6" w:space="0"/>
              <w:bottom w:val="single" w:color="auto" w:sz="6" w:space="0"/>
            </w:tcBorders>
            <w:noWrap w:val="0"/>
            <w:vAlign w:val="top"/>
          </w:tcPr>
          <w:p w14:paraId="64A3B92C">
            <w:pPr>
              <w:pStyle w:val="5"/>
              <w:keepNext/>
              <w:spacing w:line="440" w:lineRule="exact"/>
              <w:ind w:left="63" w:right="0" w:rightChars="0"/>
              <w:jc w:val="center"/>
              <w:rPr>
                <w:color w:val="000000"/>
                <w:szCs w:val="30"/>
              </w:rPr>
            </w:pPr>
          </w:p>
        </w:tc>
        <w:tc>
          <w:tcPr>
            <w:tcW w:w="820" w:type="dxa"/>
            <w:tcBorders>
              <w:top w:val="double" w:color="auto" w:sz="6" w:space="0"/>
              <w:bottom w:val="single" w:color="auto" w:sz="6" w:space="0"/>
            </w:tcBorders>
            <w:noWrap w:val="0"/>
            <w:vAlign w:val="top"/>
          </w:tcPr>
          <w:p w14:paraId="4FB367AA">
            <w:pPr>
              <w:pStyle w:val="5"/>
              <w:keepNext/>
              <w:spacing w:line="440" w:lineRule="exact"/>
              <w:ind w:left="63" w:right="0" w:rightChars="0"/>
              <w:jc w:val="center"/>
              <w:rPr>
                <w:color w:val="000000"/>
                <w:szCs w:val="30"/>
              </w:rPr>
            </w:pPr>
          </w:p>
        </w:tc>
        <w:tc>
          <w:tcPr>
            <w:tcW w:w="1434" w:type="dxa"/>
            <w:tcBorders>
              <w:top w:val="double" w:color="auto" w:sz="6" w:space="0"/>
              <w:bottom w:val="single" w:color="auto" w:sz="6" w:space="0"/>
            </w:tcBorders>
            <w:noWrap w:val="0"/>
            <w:vAlign w:val="top"/>
          </w:tcPr>
          <w:p w14:paraId="50AFE937">
            <w:pPr>
              <w:pStyle w:val="5"/>
              <w:keepNext/>
              <w:spacing w:line="440" w:lineRule="exact"/>
              <w:ind w:left="63" w:right="0" w:rightChars="0"/>
              <w:jc w:val="center"/>
              <w:rPr>
                <w:color w:val="000000"/>
                <w:szCs w:val="30"/>
              </w:rPr>
            </w:pPr>
          </w:p>
        </w:tc>
        <w:tc>
          <w:tcPr>
            <w:tcW w:w="1503" w:type="dxa"/>
            <w:tcBorders>
              <w:top w:val="double" w:color="auto" w:sz="6" w:space="0"/>
              <w:bottom w:val="single" w:color="auto" w:sz="6" w:space="0"/>
            </w:tcBorders>
            <w:noWrap w:val="0"/>
            <w:vAlign w:val="top"/>
          </w:tcPr>
          <w:p w14:paraId="7EFBE11C">
            <w:pPr>
              <w:pStyle w:val="5"/>
              <w:keepNext/>
              <w:spacing w:line="440" w:lineRule="exact"/>
              <w:ind w:left="63" w:right="0" w:rightChars="0"/>
              <w:jc w:val="center"/>
              <w:rPr>
                <w:color w:val="000000"/>
                <w:szCs w:val="30"/>
              </w:rPr>
            </w:pPr>
          </w:p>
        </w:tc>
        <w:tc>
          <w:tcPr>
            <w:tcW w:w="1804" w:type="dxa"/>
            <w:tcBorders>
              <w:top w:val="double" w:color="auto" w:sz="6" w:space="0"/>
              <w:bottom w:val="single" w:color="auto" w:sz="6" w:space="0"/>
            </w:tcBorders>
            <w:noWrap w:val="0"/>
            <w:vAlign w:val="top"/>
          </w:tcPr>
          <w:p w14:paraId="6D5D4000">
            <w:pPr>
              <w:pStyle w:val="5"/>
              <w:keepNext/>
              <w:spacing w:line="440" w:lineRule="exact"/>
              <w:ind w:left="63" w:right="0" w:rightChars="0"/>
              <w:jc w:val="center"/>
              <w:rPr>
                <w:color w:val="000000"/>
                <w:szCs w:val="30"/>
              </w:rPr>
            </w:pPr>
          </w:p>
        </w:tc>
      </w:tr>
      <w:tr w14:paraId="3B379A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trPr>
        <w:tc>
          <w:tcPr>
            <w:tcW w:w="1053" w:type="dxa"/>
            <w:tcBorders>
              <w:top w:val="nil"/>
            </w:tcBorders>
            <w:noWrap w:val="0"/>
            <w:vAlign w:val="top"/>
          </w:tcPr>
          <w:p w14:paraId="3ADAAA67">
            <w:pPr>
              <w:pStyle w:val="5"/>
              <w:keepNext/>
              <w:spacing w:line="440" w:lineRule="exact"/>
              <w:ind w:left="63" w:right="0" w:rightChars="0"/>
              <w:jc w:val="center"/>
              <w:rPr>
                <w:color w:val="000000"/>
                <w:szCs w:val="30"/>
              </w:rPr>
            </w:pPr>
          </w:p>
        </w:tc>
        <w:tc>
          <w:tcPr>
            <w:tcW w:w="2103" w:type="dxa"/>
            <w:tcBorders>
              <w:top w:val="nil"/>
            </w:tcBorders>
            <w:noWrap w:val="0"/>
            <w:vAlign w:val="top"/>
          </w:tcPr>
          <w:p w14:paraId="1FF3EF66">
            <w:pPr>
              <w:pStyle w:val="5"/>
              <w:keepNext/>
              <w:spacing w:line="440" w:lineRule="exact"/>
              <w:ind w:left="63" w:right="0" w:rightChars="0"/>
              <w:jc w:val="center"/>
              <w:rPr>
                <w:color w:val="000000"/>
                <w:szCs w:val="30"/>
              </w:rPr>
            </w:pPr>
          </w:p>
        </w:tc>
        <w:tc>
          <w:tcPr>
            <w:tcW w:w="903" w:type="dxa"/>
            <w:tcBorders>
              <w:top w:val="nil"/>
            </w:tcBorders>
            <w:noWrap w:val="0"/>
            <w:vAlign w:val="top"/>
          </w:tcPr>
          <w:p w14:paraId="30A7701D">
            <w:pPr>
              <w:pStyle w:val="5"/>
              <w:keepNext/>
              <w:spacing w:line="440" w:lineRule="exact"/>
              <w:ind w:left="63" w:right="0" w:rightChars="0"/>
              <w:jc w:val="center"/>
              <w:rPr>
                <w:color w:val="000000"/>
                <w:szCs w:val="30"/>
              </w:rPr>
            </w:pPr>
          </w:p>
        </w:tc>
        <w:tc>
          <w:tcPr>
            <w:tcW w:w="820" w:type="dxa"/>
            <w:tcBorders>
              <w:top w:val="nil"/>
            </w:tcBorders>
            <w:noWrap w:val="0"/>
            <w:vAlign w:val="top"/>
          </w:tcPr>
          <w:p w14:paraId="3B1510B6">
            <w:pPr>
              <w:pStyle w:val="5"/>
              <w:keepNext/>
              <w:spacing w:line="440" w:lineRule="exact"/>
              <w:ind w:left="63" w:right="0" w:rightChars="0"/>
              <w:jc w:val="center"/>
              <w:rPr>
                <w:color w:val="000000"/>
                <w:szCs w:val="30"/>
              </w:rPr>
            </w:pPr>
          </w:p>
        </w:tc>
        <w:tc>
          <w:tcPr>
            <w:tcW w:w="1434" w:type="dxa"/>
            <w:tcBorders>
              <w:top w:val="nil"/>
            </w:tcBorders>
            <w:noWrap w:val="0"/>
            <w:vAlign w:val="top"/>
          </w:tcPr>
          <w:p w14:paraId="6DB2E86D">
            <w:pPr>
              <w:pStyle w:val="5"/>
              <w:keepNext/>
              <w:spacing w:line="440" w:lineRule="exact"/>
              <w:ind w:left="63" w:right="0" w:rightChars="0"/>
              <w:jc w:val="center"/>
              <w:rPr>
                <w:color w:val="000000"/>
                <w:szCs w:val="30"/>
              </w:rPr>
            </w:pPr>
          </w:p>
        </w:tc>
        <w:tc>
          <w:tcPr>
            <w:tcW w:w="1503" w:type="dxa"/>
            <w:tcBorders>
              <w:top w:val="nil"/>
            </w:tcBorders>
            <w:noWrap w:val="0"/>
            <w:vAlign w:val="top"/>
          </w:tcPr>
          <w:p w14:paraId="6AA5641B">
            <w:pPr>
              <w:pStyle w:val="5"/>
              <w:keepNext/>
              <w:spacing w:line="440" w:lineRule="exact"/>
              <w:ind w:left="63" w:right="0" w:rightChars="0"/>
              <w:jc w:val="center"/>
              <w:rPr>
                <w:color w:val="000000"/>
                <w:szCs w:val="30"/>
              </w:rPr>
            </w:pPr>
          </w:p>
        </w:tc>
        <w:tc>
          <w:tcPr>
            <w:tcW w:w="1804" w:type="dxa"/>
            <w:tcBorders>
              <w:top w:val="nil"/>
            </w:tcBorders>
            <w:noWrap w:val="0"/>
            <w:vAlign w:val="top"/>
          </w:tcPr>
          <w:p w14:paraId="4322A43F">
            <w:pPr>
              <w:pStyle w:val="5"/>
              <w:keepNext/>
              <w:spacing w:line="440" w:lineRule="exact"/>
              <w:ind w:left="63" w:right="0" w:rightChars="0"/>
              <w:jc w:val="center"/>
              <w:rPr>
                <w:color w:val="000000"/>
                <w:szCs w:val="30"/>
              </w:rPr>
            </w:pPr>
          </w:p>
        </w:tc>
      </w:tr>
      <w:tr w14:paraId="097191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trPr>
        <w:tc>
          <w:tcPr>
            <w:tcW w:w="1053" w:type="dxa"/>
            <w:noWrap w:val="0"/>
            <w:vAlign w:val="top"/>
          </w:tcPr>
          <w:p w14:paraId="47540BB3">
            <w:pPr>
              <w:pStyle w:val="5"/>
              <w:keepNext/>
              <w:spacing w:line="440" w:lineRule="exact"/>
              <w:ind w:left="63" w:right="0" w:rightChars="0"/>
              <w:rPr>
                <w:color w:val="000000"/>
                <w:szCs w:val="30"/>
              </w:rPr>
            </w:pPr>
          </w:p>
        </w:tc>
        <w:tc>
          <w:tcPr>
            <w:tcW w:w="2103" w:type="dxa"/>
            <w:noWrap w:val="0"/>
            <w:vAlign w:val="top"/>
          </w:tcPr>
          <w:p w14:paraId="18C6CAA5">
            <w:pPr>
              <w:pStyle w:val="5"/>
              <w:keepNext/>
              <w:spacing w:line="440" w:lineRule="exact"/>
              <w:ind w:left="63" w:right="0" w:rightChars="0"/>
              <w:rPr>
                <w:color w:val="000000"/>
                <w:szCs w:val="30"/>
              </w:rPr>
            </w:pPr>
          </w:p>
        </w:tc>
        <w:tc>
          <w:tcPr>
            <w:tcW w:w="903" w:type="dxa"/>
            <w:noWrap w:val="0"/>
            <w:vAlign w:val="top"/>
          </w:tcPr>
          <w:p w14:paraId="70CBA847">
            <w:pPr>
              <w:pStyle w:val="5"/>
              <w:keepNext/>
              <w:spacing w:line="440" w:lineRule="exact"/>
              <w:ind w:left="63" w:right="0" w:rightChars="0"/>
              <w:rPr>
                <w:color w:val="000000"/>
                <w:szCs w:val="30"/>
              </w:rPr>
            </w:pPr>
          </w:p>
        </w:tc>
        <w:tc>
          <w:tcPr>
            <w:tcW w:w="820" w:type="dxa"/>
            <w:noWrap w:val="0"/>
            <w:vAlign w:val="top"/>
          </w:tcPr>
          <w:p w14:paraId="129698DC">
            <w:pPr>
              <w:pStyle w:val="5"/>
              <w:keepNext/>
              <w:spacing w:line="440" w:lineRule="exact"/>
              <w:ind w:left="63" w:right="0" w:rightChars="0"/>
              <w:rPr>
                <w:color w:val="000000"/>
                <w:szCs w:val="30"/>
              </w:rPr>
            </w:pPr>
          </w:p>
        </w:tc>
        <w:tc>
          <w:tcPr>
            <w:tcW w:w="1434" w:type="dxa"/>
            <w:noWrap w:val="0"/>
            <w:vAlign w:val="top"/>
          </w:tcPr>
          <w:p w14:paraId="29760B49">
            <w:pPr>
              <w:pStyle w:val="5"/>
              <w:keepNext/>
              <w:spacing w:line="440" w:lineRule="exact"/>
              <w:ind w:left="63" w:right="0" w:rightChars="0"/>
              <w:rPr>
                <w:color w:val="000000"/>
                <w:szCs w:val="30"/>
              </w:rPr>
            </w:pPr>
          </w:p>
        </w:tc>
        <w:tc>
          <w:tcPr>
            <w:tcW w:w="1503" w:type="dxa"/>
            <w:noWrap w:val="0"/>
            <w:vAlign w:val="top"/>
          </w:tcPr>
          <w:p w14:paraId="7A984B73">
            <w:pPr>
              <w:pStyle w:val="5"/>
              <w:keepNext/>
              <w:spacing w:line="440" w:lineRule="exact"/>
              <w:ind w:left="63" w:right="0" w:rightChars="0"/>
              <w:rPr>
                <w:color w:val="000000"/>
                <w:szCs w:val="30"/>
              </w:rPr>
            </w:pPr>
          </w:p>
        </w:tc>
        <w:tc>
          <w:tcPr>
            <w:tcW w:w="1804" w:type="dxa"/>
            <w:noWrap w:val="0"/>
            <w:vAlign w:val="top"/>
          </w:tcPr>
          <w:p w14:paraId="6E27153F">
            <w:pPr>
              <w:pStyle w:val="5"/>
              <w:keepNext/>
              <w:spacing w:line="440" w:lineRule="exact"/>
              <w:ind w:left="63" w:right="0" w:rightChars="0"/>
              <w:rPr>
                <w:color w:val="000000"/>
                <w:szCs w:val="30"/>
              </w:rPr>
            </w:pPr>
          </w:p>
        </w:tc>
      </w:tr>
      <w:tr w14:paraId="39D9E2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trPr>
        <w:tc>
          <w:tcPr>
            <w:tcW w:w="1053" w:type="dxa"/>
            <w:noWrap w:val="0"/>
            <w:vAlign w:val="top"/>
          </w:tcPr>
          <w:p w14:paraId="326C1BBE">
            <w:pPr>
              <w:pStyle w:val="5"/>
              <w:keepNext/>
              <w:spacing w:line="440" w:lineRule="exact"/>
              <w:ind w:left="63" w:right="0" w:rightChars="0"/>
              <w:rPr>
                <w:color w:val="000000"/>
                <w:szCs w:val="30"/>
              </w:rPr>
            </w:pPr>
          </w:p>
        </w:tc>
        <w:tc>
          <w:tcPr>
            <w:tcW w:w="2103" w:type="dxa"/>
            <w:noWrap w:val="0"/>
            <w:vAlign w:val="top"/>
          </w:tcPr>
          <w:p w14:paraId="62255C1E">
            <w:pPr>
              <w:pStyle w:val="5"/>
              <w:keepNext/>
              <w:spacing w:line="440" w:lineRule="exact"/>
              <w:ind w:left="63" w:right="0" w:rightChars="0"/>
              <w:rPr>
                <w:color w:val="000000"/>
                <w:szCs w:val="30"/>
              </w:rPr>
            </w:pPr>
          </w:p>
        </w:tc>
        <w:tc>
          <w:tcPr>
            <w:tcW w:w="903" w:type="dxa"/>
            <w:noWrap w:val="0"/>
            <w:vAlign w:val="top"/>
          </w:tcPr>
          <w:p w14:paraId="005E8326">
            <w:pPr>
              <w:pStyle w:val="5"/>
              <w:keepNext/>
              <w:spacing w:line="440" w:lineRule="exact"/>
              <w:ind w:left="63" w:right="0" w:rightChars="0"/>
              <w:rPr>
                <w:color w:val="000000"/>
                <w:szCs w:val="30"/>
              </w:rPr>
            </w:pPr>
          </w:p>
        </w:tc>
        <w:tc>
          <w:tcPr>
            <w:tcW w:w="820" w:type="dxa"/>
            <w:noWrap w:val="0"/>
            <w:vAlign w:val="top"/>
          </w:tcPr>
          <w:p w14:paraId="651FC0A1">
            <w:pPr>
              <w:pStyle w:val="5"/>
              <w:keepNext/>
              <w:spacing w:line="440" w:lineRule="exact"/>
              <w:ind w:left="63" w:right="0" w:rightChars="0"/>
              <w:rPr>
                <w:color w:val="000000"/>
                <w:szCs w:val="30"/>
              </w:rPr>
            </w:pPr>
          </w:p>
        </w:tc>
        <w:tc>
          <w:tcPr>
            <w:tcW w:w="1434" w:type="dxa"/>
            <w:noWrap w:val="0"/>
            <w:vAlign w:val="top"/>
          </w:tcPr>
          <w:p w14:paraId="047485AF">
            <w:pPr>
              <w:pStyle w:val="5"/>
              <w:keepNext/>
              <w:spacing w:line="440" w:lineRule="exact"/>
              <w:ind w:left="63" w:right="0" w:rightChars="0"/>
              <w:rPr>
                <w:color w:val="000000"/>
                <w:szCs w:val="30"/>
              </w:rPr>
            </w:pPr>
          </w:p>
        </w:tc>
        <w:tc>
          <w:tcPr>
            <w:tcW w:w="1503" w:type="dxa"/>
            <w:noWrap w:val="0"/>
            <w:vAlign w:val="top"/>
          </w:tcPr>
          <w:p w14:paraId="1BE75D39">
            <w:pPr>
              <w:pStyle w:val="5"/>
              <w:keepNext/>
              <w:spacing w:line="440" w:lineRule="exact"/>
              <w:ind w:left="63" w:right="0" w:rightChars="0"/>
              <w:rPr>
                <w:color w:val="000000"/>
                <w:szCs w:val="30"/>
              </w:rPr>
            </w:pPr>
          </w:p>
        </w:tc>
        <w:tc>
          <w:tcPr>
            <w:tcW w:w="1804" w:type="dxa"/>
            <w:noWrap w:val="0"/>
            <w:vAlign w:val="top"/>
          </w:tcPr>
          <w:p w14:paraId="29879CE9">
            <w:pPr>
              <w:pStyle w:val="5"/>
              <w:keepNext/>
              <w:spacing w:line="440" w:lineRule="exact"/>
              <w:ind w:left="63" w:right="0" w:rightChars="0"/>
              <w:rPr>
                <w:color w:val="000000"/>
                <w:szCs w:val="30"/>
              </w:rPr>
            </w:pPr>
          </w:p>
        </w:tc>
      </w:tr>
      <w:tr w14:paraId="5D8F0C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trPr>
        <w:tc>
          <w:tcPr>
            <w:tcW w:w="1053" w:type="dxa"/>
            <w:noWrap w:val="0"/>
            <w:vAlign w:val="top"/>
          </w:tcPr>
          <w:p w14:paraId="541A5AEB">
            <w:pPr>
              <w:pStyle w:val="5"/>
              <w:keepNext/>
              <w:spacing w:line="440" w:lineRule="exact"/>
              <w:ind w:left="63" w:right="0" w:rightChars="0"/>
              <w:rPr>
                <w:color w:val="000000"/>
                <w:szCs w:val="30"/>
              </w:rPr>
            </w:pPr>
          </w:p>
        </w:tc>
        <w:tc>
          <w:tcPr>
            <w:tcW w:w="2103" w:type="dxa"/>
            <w:noWrap w:val="0"/>
            <w:vAlign w:val="top"/>
          </w:tcPr>
          <w:p w14:paraId="37A13696">
            <w:pPr>
              <w:pStyle w:val="5"/>
              <w:keepNext/>
              <w:spacing w:line="440" w:lineRule="exact"/>
              <w:ind w:left="63" w:right="0" w:rightChars="0"/>
              <w:rPr>
                <w:color w:val="000000"/>
                <w:szCs w:val="30"/>
              </w:rPr>
            </w:pPr>
          </w:p>
        </w:tc>
        <w:tc>
          <w:tcPr>
            <w:tcW w:w="903" w:type="dxa"/>
            <w:noWrap w:val="0"/>
            <w:vAlign w:val="top"/>
          </w:tcPr>
          <w:p w14:paraId="1182688E">
            <w:pPr>
              <w:pStyle w:val="5"/>
              <w:keepNext/>
              <w:spacing w:line="440" w:lineRule="exact"/>
              <w:ind w:left="63" w:right="0" w:rightChars="0"/>
              <w:rPr>
                <w:color w:val="000000"/>
                <w:szCs w:val="30"/>
              </w:rPr>
            </w:pPr>
          </w:p>
        </w:tc>
        <w:tc>
          <w:tcPr>
            <w:tcW w:w="820" w:type="dxa"/>
            <w:noWrap w:val="0"/>
            <w:vAlign w:val="top"/>
          </w:tcPr>
          <w:p w14:paraId="6306C384">
            <w:pPr>
              <w:pStyle w:val="5"/>
              <w:keepNext/>
              <w:spacing w:line="440" w:lineRule="exact"/>
              <w:ind w:left="63" w:right="0" w:rightChars="0"/>
              <w:rPr>
                <w:color w:val="000000"/>
                <w:szCs w:val="30"/>
              </w:rPr>
            </w:pPr>
          </w:p>
        </w:tc>
        <w:tc>
          <w:tcPr>
            <w:tcW w:w="1434" w:type="dxa"/>
            <w:noWrap w:val="0"/>
            <w:vAlign w:val="top"/>
          </w:tcPr>
          <w:p w14:paraId="09F8B515">
            <w:pPr>
              <w:pStyle w:val="5"/>
              <w:keepNext/>
              <w:spacing w:line="440" w:lineRule="exact"/>
              <w:ind w:left="63" w:right="0" w:rightChars="0"/>
              <w:rPr>
                <w:color w:val="000000"/>
                <w:szCs w:val="30"/>
              </w:rPr>
            </w:pPr>
          </w:p>
        </w:tc>
        <w:tc>
          <w:tcPr>
            <w:tcW w:w="1503" w:type="dxa"/>
            <w:noWrap w:val="0"/>
            <w:vAlign w:val="top"/>
          </w:tcPr>
          <w:p w14:paraId="5540160E">
            <w:pPr>
              <w:pStyle w:val="5"/>
              <w:keepNext/>
              <w:spacing w:line="440" w:lineRule="exact"/>
              <w:ind w:left="63" w:right="0" w:rightChars="0"/>
              <w:rPr>
                <w:color w:val="000000"/>
                <w:szCs w:val="30"/>
              </w:rPr>
            </w:pPr>
          </w:p>
        </w:tc>
        <w:tc>
          <w:tcPr>
            <w:tcW w:w="1804" w:type="dxa"/>
            <w:noWrap w:val="0"/>
            <w:vAlign w:val="top"/>
          </w:tcPr>
          <w:p w14:paraId="1FCA165C">
            <w:pPr>
              <w:pStyle w:val="5"/>
              <w:keepNext/>
              <w:spacing w:line="440" w:lineRule="exact"/>
              <w:ind w:left="63" w:right="0" w:rightChars="0"/>
              <w:rPr>
                <w:color w:val="000000"/>
                <w:szCs w:val="30"/>
              </w:rPr>
            </w:pPr>
          </w:p>
        </w:tc>
      </w:tr>
      <w:tr w14:paraId="319C67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trPr>
        <w:tc>
          <w:tcPr>
            <w:tcW w:w="1053" w:type="dxa"/>
            <w:noWrap w:val="0"/>
            <w:vAlign w:val="top"/>
          </w:tcPr>
          <w:p w14:paraId="541FC221">
            <w:pPr>
              <w:pStyle w:val="5"/>
              <w:keepNext/>
              <w:spacing w:line="440" w:lineRule="exact"/>
              <w:ind w:left="63" w:right="0" w:rightChars="0"/>
              <w:rPr>
                <w:color w:val="000000"/>
                <w:szCs w:val="30"/>
              </w:rPr>
            </w:pPr>
          </w:p>
        </w:tc>
        <w:tc>
          <w:tcPr>
            <w:tcW w:w="2103" w:type="dxa"/>
            <w:noWrap w:val="0"/>
            <w:vAlign w:val="top"/>
          </w:tcPr>
          <w:p w14:paraId="0C62E6C1">
            <w:pPr>
              <w:pStyle w:val="5"/>
              <w:keepNext/>
              <w:spacing w:line="440" w:lineRule="exact"/>
              <w:ind w:left="63" w:right="0" w:rightChars="0"/>
              <w:rPr>
                <w:color w:val="000000"/>
                <w:szCs w:val="30"/>
              </w:rPr>
            </w:pPr>
          </w:p>
        </w:tc>
        <w:tc>
          <w:tcPr>
            <w:tcW w:w="903" w:type="dxa"/>
            <w:noWrap w:val="0"/>
            <w:vAlign w:val="top"/>
          </w:tcPr>
          <w:p w14:paraId="2A487E76">
            <w:pPr>
              <w:pStyle w:val="5"/>
              <w:keepNext/>
              <w:spacing w:line="440" w:lineRule="exact"/>
              <w:ind w:left="63" w:right="0" w:rightChars="0"/>
              <w:rPr>
                <w:color w:val="000000"/>
                <w:szCs w:val="30"/>
              </w:rPr>
            </w:pPr>
          </w:p>
        </w:tc>
        <w:tc>
          <w:tcPr>
            <w:tcW w:w="820" w:type="dxa"/>
            <w:noWrap w:val="0"/>
            <w:vAlign w:val="top"/>
          </w:tcPr>
          <w:p w14:paraId="59FF8BDB">
            <w:pPr>
              <w:pStyle w:val="5"/>
              <w:keepNext/>
              <w:spacing w:line="440" w:lineRule="exact"/>
              <w:ind w:left="63" w:right="0" w:rightChars="0"/>
              <w:rPr>
                <w:color w:val="000000"/>
                <w:szCs w:val="30"/>
              </w:rPr>
            </w:pPr>
          </w:p>
        </w:tc>
        <w:tc>
          <w:tcPr>
            <w:tcW w:w="1434" w:type="dxa"/>
            <w:noWrap w:val="0"/>
            <w:vAlign w:val="top"/>
          </w:tcPr>
          <w:p w14:paraId="4D0BB724">
            <w:pPr>
              <w:pStyle w:val="5"/>
              <w:keepNext/>
              <w:spacing w:line="440" w:lineRule="exact"/>
              <w:ind w:left="63" w:right="0" w:rightChars="0"/>
              <w:rPr>
                <w:color w:val="000000"/>
                <w:szCs w:val="30"/>
              </w:rPr>
            </w:pPr>
          </w:p>
        </w:tc>
        <w:tc>
          <w:tcPr>
            <w:tcW w:w="1503" w:type="dxa"/>
            <w:noWrap w:val="0"/>
            <w:vAlign w:val="top"/>
          </w:tcPr>
          <w:p w14:paraId="429CCED8">
            <w:pPr>
              <w:pStyle w:val="5"/>
              <w:keepNext/>
              <w:spacing w:line="440" w:lineRule="exact"/>
              <w:ind w:left="63" w:right="0" w:rightChars="0"/>
              <w:rPr>
                <w:color w:val="000000"/>
                <w:szCs w:val="30"/>
              </w:rPr>
            </w:pPr>
          </w:p>
        </w:tc>
        <w:tc>
          <w:tcPr>
            <w:tcW w:w="1804" w:type="dxa"/>
            <w:noWrap w:val="0"/>
            <w:vAlign w:val="top"/>
          </w:tcPr>
          <w:p w14:paraId="33D960C9">
            <w:pPr>
              <w:pStyle w:val="5"/>
              <w:keepNext/>
              <w:spacing w:line="440" w:lineRule="exact"/>
              <w:ind w:left="63" w:right="0" w:rightChars="0"/>
              <w:rPr>
                <w:color w:val="000000"/>
                <w:szCs w:val="30"/>
              </w:rPr>
            </w:pPr>
          </w:p>
        </w:tc>
      </w:tr>
      <w:tr w14:paraId="226A4B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trPr>
        <w:tc>
          <w:tcPr>
            <w:tcW w:w="1053" w:type="dxa"/>
            <w:noWrap w:val="0"/>
            <w:vAlign w:val="top"/>
          </w:tcPr>
          <w:p w14:paraId="3A6BA9CF">
            <w:pPr>
              <w:pStyle w:val="5"/>
              <w:keepNext/>
              <w:spacing w:line="440" w:lineRule="exact"/>
              <w:ind w:left="63" w:right="0" w:rightChars="0"/>
              <w:rPr>
                <w:color w:val="000000"/>
                <w:szCs w:val="30"/>
              </w:rPr>
            </w:pPr>
          </w:p>
        </w:tc>
        <w:tc>
          <w:tcPr>
            <w:tcW w:w="2103" w:type="dxa"/>
            <w:noWrap w:val="0"/>
            <w:vAlign w:val="top"/>
          </w:tcPr>
          <w:p w14:paraId="333B3603">
            <w:pPr>
              <w:pStyle w:val="5"/>
              <w:keepNext/>
              <w:spacing w:line="440" w:lineRule="exact"/>
              <w:ind w:left="63" w:right="0" w:rightChars="0"/>
              <w:rPr>
                <w:color w:val="000000"/>
                <w:szCs w:val="30"/>
              </w:rPr>
            </w:pPr>
          </w:p>
        </w:tc>
        <w:tc>
          <w:tcPr>
            <w:tcW w:w="903" w:type="dxa"/>
            <w:noWrap w:val="0"/>
            <w:vAlign w:val="top"/>
          </w:tcPr>
          <w:p w14:paraId="0E70B95B">
            <w:pPr>
              <w:pStyle w:val="5"/>
              <w:keepNext/>
              <w:spacing w:line="440" w:lineRule="exact"/>
              <w:ind w:left="63" w:right="0" w:rightChars="0"/>
              <w:rPr>
                <w:color w:val="000000"/>
                <w:szCs w:val="30"/>
              </w:rPr>
            </w:pPr>
          </w:p>
        </w:tc>
        <w:tc>
          <w:tcPr>
            <w:tcW w:w="820" w:type="dxa"/>
            <w:noWrap w:val="0"/>
            <w:vAlign w:val="top"/>
          </w:tcPr>
          <w:p w14:paraId="6FF071DA">
            <w:pPr>
              <w:pStyle w:val="5"/>
              <w:keepNext/>
              <w:spacing w:line="440" w:lineRule="exact"/>
              <w:ind w:left="63" w:right="0" w:rightChars="0"/>
              <w:rPr>
                <w:color w:val="000000"/>
                <w:szCs w:val="30"/>
              </w:rPr>
            </w:pPr>
          </w:p>
        </w:tc>
        <w:tc>
          <w:tcPr>
            <w:tcW w:w="1434" w:type="dxa"/>
            <w:noWrap w:val="0"/>
            <w:vAlign w:val="top"/>
          </w:tcPr>
          <w:p w14:paraId="18390459">
            <w:pPr>
              <w:pStyle w:val="5"/>
              <w:keepNext/>
              <w:spacing w:line="440" w:lineRule="exact"/>
              <w:ind w:left="63" w:right="0" w:rightChars="0"/>
              <w:rPr>
                <w:color w:val="000000"/>
                <w:szCs w:val="30"/>
              </w:rPr>
            </w:pPr>
          </w:p>
        </w:tc>
        <w:tc>
          <w:tcPr>
            <w:tcW w:w="1503" w:type="dxa"/>
            <w:noWrap w:val="0"/>
            <w:vAlign w:val="top"/>
          </w:tcPr>
          <w:p w14:paraId="54E02031">
            <w:pPr>
              <w:pStyle w:val="5"/>
              <w:keepNext/>
              <w:spacing w:line="440" w:lineRule="exact"/>
              <w:ind w:left="63" w:right="0" w:rightChars="0"/>
              <w:rPr>
                <w:color w:val="000000"/>
                <w:szCs w:val="30"/>
              </w:rPr>
            </w:pPr>
          </w:p>
        </w:tc>
        <w:tc>
          <w:tcPr>
            <w:tcW w:w="1804" w:type="dxa"/>
            <w:noWrap w:val="0"/>
            <w:vAlign w:val="top"/>
          </w:tcPr>
          <w:p w14:paraId="55973272">
            <w:pPr>
              <w:pStyle w:val="5"/>
              <w:keepNext/>
              <w:spacing w:line="440" w:lineRule="exact"/>
              <w:ind w:left="63" w:right="0" w:rightChars="0"/>
              <w:rPr>
                <w:color w:val="000000"/>
                <w:szCs w:val="30"/>
              </w:rPr>
            </w:pPr>
          </w:p>
        </w:tc>
      </w:tr>
      <w:tr w14:paraId="7F53FD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trPr>
        <w:tc>
          <w:tcPr>
            <w:tcW w:w="1053" w:type="dxa"/>
            <w:noWrap w:val="0"/>
            <w:vAlign w:val="top"/>
          </w:tcPr>
          <w:p w14:paraId="05A3C822">
            <w:pPr>
              <w:pStyle w:val="5"/>
              <w:keepNext/>
              <w:spacing w:line="440" w:lineRule="exact"/>
              <w:ind w:left="63" w:right="0" w:rightChars="0"/>
              <w:rPr>
                <w:color w:val="000000"/>
                <w:szCs w:val="30"/>
              </w:rPr>
            </w:pPr>
          </w:p>
        </w:tc>
        <w:tc>
          <w:tcPr>
            <w:tcW w:w="2103" w:type="dxa"/>
            <w:noWrap w:val="0"/>
            <w:vAlign w:val="top"/>
          </w:tcPr>
          <w:p w14:paraId="3EC3E03B">
            <w:pPr>
              <w:pStyle w:val="5"/>
              <w:keepNext/>
              <w:spacing w:line="440" w:lineRule="exact"/>
              <w:ind w:left="63" w:right="0" w:rightChars="0"/>
              <w:rPr>
                <w:color w:val="000000"/>
                <w:szCs w:val="30"/>
              </w:rPr>
            </w:pPr>
          </w:p>
        </w:tc>
        <w:tc>
          <w:tcPr>
            <w:tcW w:w="903" w:type="dxa"/>
            <w:noWrap w:val="0"/>
            <w:vAlign w:val="top"/>
          </w:tcPr>
          <w:p w14:paraId="05190C77">
            <w:pPr>
              <w:pStyle w:val="5"/>
              <w:keepNext/>
              <w:spacing w:line="440" w:lineRule="exact"/>
              <w:ind w:left="63" w:right="0" w:rightChars="0"/>
              <w:rPr>
                <w:color w:val="000000"/>
                <w:szCs w:val="30"/>
              </w:rPr>
            </w:pPr>
          </w:p>
        </w:tc>
        <w:tc>
          <w:tcPr>
            <w:tcW w:w="820" w:type="dxa"/>
            <w:noWrap w:val="0"/>
            <w:vAlign w:val="top"/>
          </w:tcPr>
          <w:p w14:paraId="3D7350F9">
            <w:pPr>
              <w:pStyle w:val="5"/>
              <w:keepNext/>
              <w:spacing w:line="440" w:lineRule="exact"/>
              <w:ind w:left="63" w:right="0" w:rightChars="0"/>
              <w:rPr>
                <w:color w:val="000000"/>
                <w:szCs w:val="30"/>
              </w:rPr>
            </w:pPr>
          </w:p>
        </w:tc>
        <w:tc>
          <w:tcPr>
            <w:tcW w:w="1434" w:type="dxa"/>
            <w:noWrap w:val="0"/>
            <w:vAlign w:val="top"/>
          </w:tcPr>
          <w:p w14:paraId="35D78AA6">
            <w:pPr>
              <w:pStyle w:val="5"/>
              <w:keepNext/>
              <w:spacing w:line="440" w:lineRule="exact"/>
              <w:ind w:left="63" w:right="0" w:rightChars="0"/>
              <w:rPr>
                <w:color w:val="000000"/>
                <w:szCs w:val="30"/>
              </w:rPr>
            </w:pPr>
          </w:p>
        </w:tc>
        <w:tc>
          <w:tcPr>
            <w:tcW w:w="1503" w:type="dxa"/>
            <w:noWrap w:val="0"/>
            <w:vAlign w:val="top"/>
          </w:tcPr>
          <w:p w14:paraId="34A0D3A2">
            <w:pPr>
              <w:pStyle w:val="5"/>
              <w:keepNext/>
              <w:spacing w:line="440" w:lineRule="exact"/>
              <w:ind w:left="63" w:right="0" w:rightChars="0"/>
              <w:rPr>
                <w:color w:val="000000"/>
                <w:szCs w:val="30"/>
              </w:rPr>
            </w:pPr>
          </w:p>
        </w:tc>
        <w:tc>
          <w:tcPr>
            <w:tcW w:w="1804" w:type="dxa"/>
            <w:noWrap w:val="0"/>
            <w:vAlign w:val="top"/>
          </w:tcPr>
          <w:p w14:paraId="2595DDC2">
            <w:pPr>
              <w:pStyle w:val="5"/>
              <w:keepNext/>
              <w:spacing w:line="440" w:lineRule="exact"/>
              <w:ind w:left="63" w:right="0" w:rightChars="0"/>
              <w:rPr>
                <w:color w:val="000000"/>
                <w:szCs w:val="30"/>
              </w:rPr>
            </w:pPr>
          </w:p>
        </w:tc>
      </w:tr>
      <w:tr w14:paraId="1BDF78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trPr>
        <w:tc>
          <w:tcPr>
            <w:tcW w:w="1053" w:type="dxa"/>
            <w:noWrap w:val="0"/>
            <w:vAlign w:val="top"/>
          </w:tcPr>
          <w:p w14:paraId="2D87E6F3">
            <w:pPr>
              <w:pStyle w:val="5"/>
              <w:keepNext/>
              <w:spacing w:line="440" w:lineRule="exact"/>
              <w:ind w:left="63" w:right="0" w:rightChars="0"/>
              <w:rPr>
                <w:color w:val="000000"/>
                <w:szCs w:val="30"/>
              </w:rPr>
            </w:pPr>
          </w:p>
        </w:tc>
        <w:tc>
          <w:tcPr>
            <w:tcW w:w="2103" w:type="dxa"/>
            <w:noWrap w:val="0"/>
            <w:vAlign w:val="top"/>
          </w:tcPr>
          <w:p w14:paraId="4D373F70">
            <w:pPr>
              <w:pStyle w:val="5"/>
              <w:keepNext/>
              <w:spacing w:line="440" w:lineRule="exact"/>
              <w:ind w:left="63" w:right="0" w:rightChars="0"/>
              <w:rPr>
                <w:color w:val="000000"/>
                <w:szCs w:val="30"/>
              </w:rPr>
            </w:pPr>
          </w:p>
        </w:tc>
        <w:tc>
          <w:tcPr>
            <w:tcW w:w="903" w:type="dxa"/>
            <w:noWrap w:val="0"/>
            <w:vAlign w:val="top"/>
          </w:tcPr>
          <w:p w14:paraId="62029A52">
            <w:pPr>
              <w:pStyle w:val="5"/>
              <w:keepNext/>
              <w:spacing w:line="440" w:lineRule="exact"/>
              <w:ind w:left="63" w:right="0" w:rightChars="0"/>
              <w:rPr>
                <w:color w:val="000000"/>
                <w:szCs w:val="30"/>
              </w:rPr>
            </w:pPr>
          </w:p>
        </w:tc>
        <w:tc>
          <w:tcPr>
            <w:tcW w:w="820" w:type="dxa"/>
            <w:noWrap w:val="0"/>
            <w:vAlign w:val="top"/>
          </w:tcPr>
          <w:p w14:paraId="596A1894">
            <w:pPr>
              <w:pStyle w:val="5"/>
              <w:keepNext/>
              <w:spacing w:line="440" w:lineRule="exact"/>
              <w:ind w:left="63" w:right="0" w:rightChars="0"/>
              <w:rPr>
                <w:color w:val="000000"/>
                <w:szCs w:val="30"/>
              </w:rPr>
            </w:pPr>
          </w:p>
        </w:tc>
        <w:tc>
          <w:tcPr>
            <w:tcW w:w="1434" w:type="dxa"/>
            <w:noWrap w:val="0"/>
            <w:vAlign w:val="top"/>
          </w:tcPr>
          <w:p w14:paraId="2F6CD630">
            <w:pPr>
              <w:pStyle w:val="5"/>
              <w:keepNext/>
              <w:spacing w:line="440" w:lineRule="exact"/>
              <w:ind w:left="63" w:right="0" w:rightChars="0"/>
              <w:rPr>
                <w:color w:val="000000"/>
                <w:szCs w:val="30"/>
              </w:rPr>
            </w:pPr>
          </w:p>
        </w:tc>
        <w:tc>
          <w:tcPr>
            <w:tcW w:w="1503" w:type="dxa"/>
            <w:noWrap w:val="0"/>
            <w:vAlign w:val="top"/>
          </w:tcPr>
          <w:p w14:paraId="02918C29">
            <w:pPr>
              <w:pStyle w:val="5"/>
              <w:keepNext/>
              <w:spacing w:line="440" w:lineRule="exact"/>
              <w:ind w:left="63" w:right="0" w:rightChars="0"/>
              <w:rPr>
                <w:color w:val="000000"/>
                <w:szCs w:val="30"/>
              </w:rPr>
            </w:pPr>
          </w:p>
        </w:tc>
        <w:tc>
          <w:tcPr>
            <w:tcW w:w="1804" w:type="dxa"/>
            <w:noWrap w:val="0"/>
            <w:vAlign w:val="top"/>
          </w:tcPr>
          <w:p w14:paraId="57AFC1F8">
            <w:pPr>
              <w:pStyle w:val="5"/>
              <w:keepNext/>
              <w:spacing w:line="440" w:lineRule="exact"/>
              <w:ind w:left="63" w:right="0" w:rightChars="0"/>
              <w:rPr>
                <w:color w:val="000000"/>
                <w:szCs w:val="30"/>
              </w:rPr>
            </w:pPr>
          </w:p>
        </w:tc>
      </w:tr>
      <w:tr w14:paraId="097C92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trPr>
        <w:tc>
          <w:tcPr>
            <w:tcW w:w="1053" w:type="dxa"/>
            <w:noWrap w:val="0"/>
            <w:vAlign w:val="top"/>
          </w:tcPr>
          <w:p w14:paraId="008A6267">
            <w:pPr>
              <w:pStyle w:val="5"/>
              <w:keepNext/>
              <w:spacing w:line="440" w:lineRule="exact"/>
              <w:ind w:left="63" w:right="0" w:rightChars="0"/>
              <w:rPr>
                <w:color w:val="000000"/>
                <w:szCs w:val="30"/>
              </w:rPr>
            </w:pPr>
          </w:p>
        </w:tc>
        <w:tc>
          <w:tcPr>
            <w:tcW w:w="2103" w:type="dxa"/>
            <w:noWrap w:val="0"/>
            <w:vAlign w:val="top"/>
          </w:tcPr>
          <w:p w14:paraId="2ECC0E52">
            <w:pPr>
              <w:pStyle w:val="5"/>
              <w:keepNext/>
              <w:spacing w:line="440" w:lineRule="exact"/>
              <w:ind w:left="63" w:right="0" w:rightChars="0"/>
              <w:rPr>
                <w:color w:val="000000"/>
                <w:szCs w:val="30"/>
              </w:rPr>
            </w:pPr>
          </w:p>
        </w:tc>
        <w:tc>
          <w:tcPr>
            <w:tcW w:w="903" w:type="dxa"/>
            <w:noWrap w:val="0"/>
            <w:vAlign w:val="top"/>
          </w:tcPr>
          <w:p w14:paraId="195009D6">
            <w:pPr>
              <w:pStyle w:val="5"/>
              <w:keepNext/>
              <w:spacing w:line="440" w:lineRule="exact"/>
              <w:ind w:left="63" w:right="0" w:rightChars="0"/>
              <w:rPr>
                <w:color w:val="000000"/>
                <w:szCs w:val="30"/>
              </w:rPr>
            </w:pPr>
          </w:p>
        </w:tc>
        <w:tc>
          <w:tcPr>
            <w:tcW w:w="820" w:type="dxa"/>
            <w:noWrap w:val="0"/>
            <w:vAlign w:val="top"/>
          </w:tcPr>
          <w:p w14:paraId="7BA3371E">
            <w:pPr>
              <w:pStyle w:val="5"/>
              <w:keepNext/>
              <w:spacing w:line="440" w:lineRule="exact"/>
              <w:ind w:left="63" w:right="0" w:rightChars="0"/>
              <w:rPr>
                <w:color w:val="000000"/>
                <w:szCs w:val="30"/>
              </w:rPr>
            </w:pPr>
          </w:p>
        </w:tc>
        <w:tc>
          <w:tcPr>
            <w:tcW w:w="1434" w:type="dxa"/>
            <w:noWrap w:val="0"/>
            <w:vAlign w:val="top"/>
          </w:tcPr>
          <w:p w14:paraId="739BF032">
            <w:pPr>
              <w:pStyle w:val="5"/>
              <w:keepNext/>
              <w:spacing w:line="440" w:lineRule="exact"/>
              <w:ind w:left="63" w:right="0" w:rightChars="0"/>
              <w:rPr>
                <w:color w:val="000000"/>
                <w:szCs w:val="30"/>
              </w:rPr>
            </w:pPr>
          </w:p>
        </w:tc>
        <w:tc>
          <w:tcPr>
            <w:tcW w:w="1503" w:type="dxa"/>
            <w:noWrap w:val="0"/>
            <w:vAlign w:val="top"/>
          </w:tcPr>
          <w:p w14:paraId="7B2C213D">
            <w:pPr>
              <w:pStyle w:val="5"/>
              <w:keepNext/>
              <w:spacing w:line="440" w:lineRule="exact"/>
              <w:ind w:left="63" w:right="0" w:rightChars="0"/>
              <w:rPr>
                <w:color w:val="000000"/>
                <w:szCs w:val="30"/>
              </w:rPr>
            </w:pPr>
          </w:p>
        </w:tc>
        <w:tc>
          <w:tcPr>
            <w:tcW w:w="1804" w:type="dxa"/>
            <w:noWrap w:val="0"/>
            <w:vAlign w:val="top"/>
          </w:tcPr>
          <w:p w14:paraId="0AD922DF">
            <w:pPr>
              <w:pStyle w:val="5"/>
              <w:keepNext/>
              <w:spacing w:line="440" w:lineRule="exact"/>
              <w:ind w:left="63" w:right="0" w:rightChars="0"/>
              <w:rPr>
                <w:color w:val="000000"/>
                <w:szCs w:val="30"/>
              </w:rPr>
            </w:pPr>
          </w:p>
        </w:tc>
      </w:tr>
      <w:tr w14:paraId="4A59D9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trPr>
        <w:tc>
          <w:tcPr>
            <w:tcW w:w="1053" w:type="dxa"/>
            <w:noWrap w:val="0"/>
            <w:vAlign w:val="top"/>
          </w:tcPr>
          <w:p w14:paraId="6B0AC9AF">
            <w:pPr>
              <w:pStyle w:val="5"/>
              <w:keepNext/>
              <w:spacing w:line="440" w:lineRule="exact"/>
              <w:ind w:left="63" w:right="0" w:rightChars="0"/>
              <w:rPr>
                <w:color w:val="000000"/>
                <w:szCs w:val="30"/>
              </w:rPr>
            </w:pPr>
          </w:p>
        </w:tc>
        <w:tc>
          <w:tcPr>
            <w:tcW w:w="2103" w:type="dxa"/>
            <w:noWrap w:val="0"/>
            <w:vAlign w:val="top"/>
          </w:tcPr>
          <w:p w14:paraId="55319E02">
            <w:pPr>
              <w:pStyle w:val="5"/>
              <w:keepNext/>
              <w:spacing w:line="440" w:lineRule="exact"/>
              <w:ind w:left="63" w:right="0" w:rightChars="0"/>
              <w:rPr>
                <w:color w:val="000000"/>
                <w:szCs w:val="30"/>
              </w:rPr>
            </w:pPr>
          </w:p>
        </w:tc>
        <w:tc>
          <w:tcPr>
            <w:tcW w:w="903" w:type="dxa"/>
            <w:noWrap w:val="0"/>
            <w:vAlign w:val="top"/>
          </w:tcPr>
          <w:p w14:paraId="47F6D011">
            <w:pPr>
              <w:pStyle w:val="5"/>
              <w:keepNext/>
              <w:spacing w:line="440" w:lineRule="exact"/>
              <w:ind w:left="63" w:right="0" w:rightChars="0"/>
              <w:rPr>
                <w:color w:val="000000"/>
                <w:szCs w:val="30"/>
              </w:rPr>
            </w:pPr>
          </w:p>
        </w:tc>
        <w:tc>
          <w:tcPr>
            <w:tcW w:w="820" w:type="dxa"/>
            <w:noWrap w:val="0"/>
            <w:vAlign w:val="top"/>
          </w:tcPr>
          <w:p w14:paraId="516E8A08">
            <w:pPr>
              <w:pStyle w:val="5"/>
              <w:keepNext/>
              <w:spacing w:line="440" w:lineRule="exact"/>
              <w:ind w:left="63" w:right="0" w:rightChars="0"/>
              <w:rPr>
                <w:color w:val="000000"/>
                <w:szCs w:val="30"/>
              </w:rPr>
            </w:pPr>
          </w:p>
        </w:tc>
        <w:tc>
          <w:tcPr>
            <w:tcW w:w="1434" w:type="dxa"/>
            <w:noWrap w:val="0"/>
            <w:vAlign w:val="top"/>
          </w:tcPr>
          <w:p w14:paraId="420F9EBC">
            <w:pPr>
              <w:pStyle w:val="5"/>
              <w:keepNext/>
              <w:spacing w:line="440" w:lineRule="exact"/>
              <w:ind w:left="63" w:right="0" w:rightChars="0"/>
              <w:rPr>
                <w:color w:val="000000"/>
                <w:szCs w:val="30"/>
              </w:rPr>
            </w:pPr>
          </w:p>
        </w:tc>
        <w:tc>
          <w:tcPr>
            <w:tcW w:w="1503" w:type="dxa"/>
            <w:noWrap w:val="0"/>
            <w:vAlign w:val="top"/>
          </w:tcPr>
          <w:p w14:paraId="04306C64">
            <w:pPr>
              <w:pStyle w:val="5"/>
              <w:keepNext/>
              <w:spacing w:line="440" w:lineRule="exact"/>
              <w:ind w:left="63" w:right="0" w:rightChars="0"/>
              <w:rPr>
                <w:color w:val="000000"/>
                <w:szCs w:val="30"/>
              </w:rPr>
            </w:pPr>
          </w:p>
        </w:tc>
        <w:tc>
          <w:tcPr>
            <w:tcW w:w="1804" w:type="dxa"/>
            <w:noWrap w:val="0"/>
            <w:vAlign w:val="top"/>
          </w:tcPr>
          <w:p w14:paraId="7B5053CC">
            <w:pPr>
              <w:pStyle w:val="5"/>
              <w:keepNext/>
              <w:spacing w:line="440" w:lineRule="exact"/>
              <w:ind w:left="63" w:right="0" w:rightChars="0"/>
              <w:rPr>
                <w:color w:val="000000"/>
                <w:szCs w:val="30"/>
              </w:rPr>
            </w:pPr>
          </w:p>
        </w:tc>
      </w:tr>
      <w:tr w14:paraId="5F0861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trPr>
        <w:tc>
          <w:tcPr>
            <w:tcW w:w="1053" w:type="dxa"/>
            <w:noWrap w:val="0"/>
            <w:vAlign w:val="top"/>
          </w:tcPr>
          <w:p w14:paraId="18A722C8">
            <w:pPr>
              <w:pStyle w:val="5"/>
              <w:keepNext/>
              <w:spacing w:line="440" w:lineRule="exact"/>
              <w:ind w:left="63" w:right="0" w:rightChars="0"/>
              <w:rPr>
                <w:color w:val="000000"/>
                <w:szCs w:val="30"/>
              </w:rPr>
            </w:pPr>
          </w:p>
        </w:tc>
        <w:tc>
          <w:tcPr>
            <w:tcW w:w="2103" w:type="dxa"/>
            <w:noWrap w:val="0"/>
            <w:vAlign w:val="top"/>
          </w:tcPr>
          <w:p w14:paraId="5ACE7A18">
            <w:pPr>
              <w:pStyle w:val="5"/>
              <w:keepNext/>
              <w:spacing w:line="440" w:lineRule="exact"/>
              <w:ind w:left="63" w:right="0" w:rightChars="0"/>
              <w:rPr>
                <w:color w:val="000000"/>
                <w:szCs w:val="30"/>
              </w:rPr>
            </w:pPr>
          </w:p>
        </w:tc>
        <w:tc>
          <w:tcPr>
            <w:tcW w:w="903" w:type="dxa"/>
            <w:noWrap w:val="0"/>
            <w:vAlign w:val="top"/>
          </w:tcPr>
          <w:p w14:paraId="7FC81415">
            <w:pPr>
              <w:pStyle w:val="5"/>
              <w:keepNext/>
              <w:spacing w:line="440" w:lineRule="exact"/>
              <w:ind w:left="63" w:right="0" w:rightChars="0"/>
              <w:rPr>
                <w:color w:val="000000"/>
                <w:szCs w:val="30"/>
              </w:rPr>
            </w:pPr>
          </w:p>
        </w:tc>
        <w:tc>
          <w:tcPr>
            <w:tcW w:w="820" w:type="dxa"/>
            <w:noWrap w:val="0"/>
            <w:vAlign w:val="top"/>
          </w:tcPr>
          <w:p w14:paraId="0D2317B9">
            <w:pPr>
              <w:pStyle w:val="5"/>
              <w:keepNext/>
              <w:spacing w:line="440" w:lineRule="exact"/>
              <w:ind w:left="63" w:right="0" w:rightChars="0"/>
              <w:rPr>
                <w:color w:val="000000"/>
                <w:szCs w:val="30"/>
              </w:rPr>
            </w:pPr>
          </w:p>
        </w:tc>
        <w:tc>
          <w:tcPr>
            <w:tcW w:w="1434" w:type="dxa"/>
            <w:noWrap w:val="0"/>
            <w:vAlign w:val="top"/>
          </w:tcPr>
          <w:p w14:paraId="0952E759">
            <w:pPr>
              <w:pStyle w:val="5"/>
              <w:keepNext/>
              <w:spacing w:line="440" w:lineRule="exact"/>
              <w:ind w:left="63" w:right="0" w:rightChars="0"/>
              <w:rPr>
                <w:color w:val="000000"/>
                <w:szCs w:val="30"/>
              </w:rPr>
            </w:pPr>
          </w:p>
        </w:tc>
        <w:tc>
          <w:tcPr>
            <w:tcW w:w="1503" w:type="dxa"/>
            <w:noWrap w:val="0"/>
            <w:vAlign w:val="top"/>
          </w:tcPr>
          <w:p w14:paraId="428E5574">
            <w:pPr>
              <w:pStyle w:val="5"/>
              <w:keepNext/>
              <w:spacing w:line="440" w:lineRule="exact"/>
              <w:ind w:left="63" w:right="0" w:rightChars="0"/>
              <w:rPr>
                <w:color w:val="000000"/>
                <w:szCs w:val="30"/>
              </w:rPr>
            </w:pPr>
          </w:p>
        </w:tc>
        <w:tc>
          <w:tcPr>
            <w:tcW w:w="1804" w:type="dxa"/>
            <w:noWrap w:val="0"/>
            <w:vAlign w:val="top"/>
          </w:tcPr>
          <w:p w14:paraId="5C60EDEA">
            <w:pPr>
              <w:pStyle w:val="5"/>
              <w:keepNext/>
              <w:spacing w:line="440" w:lineRule="exact"/>
              <w:ind w:left="63" w:right="0" w:rightChars="0"/>
              <w:rPr>
                <w:color w:val="000000"/>
                <w:szCs w:val="30"/>
              </w:rPr>
            </w:pPr>
          </w:p>
        </w:tc>
      </w:tr>
      <w:tr w14:paraId="150673D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trPr>
        <w:tc>
          <w:tcPr>
            <w:tcW w:w="1053" w:type="dxa"/>
            <w:noWrap w:val="0"/>
            <w:vAlign w:val="top"/>
          </w:tcPr>
          <w:p w14:paraId="55E36341">
            <w:pPr>
              <w:pStyle w:val="5"/>
              <w:keepNext/>
              <w:spacing w:line="440" w:lineRule="exact"/>
              <w:ind w:left="63" w:right="0" w:rightChars="0"/>
              <w:rPr>
                <w:color w:val="000000"/>
                <w:szCs w:val="30"/>
              </w:rPr>
            </w:pPr>
          </w:p>
        </w:tc>
        <w:tc>
          <w:tcPr>
            <w:tcW w:w="2103" w:type="dxa"/>
            <w:noWrap w:val="0"/>
            <w:vAlign w:val="top"/>
          </w:tcPr>
          <w:p w14:paraId="010EACCD">
            <w:pPr>
              <w:pStyle w:val="5"/>
              <w:keepNext/>
              <w:spacing w:line="440" w:lineRule="exact"/>
              <w:ind w:left="63" w:right="0" w:rightChars="0"/>
              <w:rPr>
                <w:color w:val="000000"/>
                <w:szCs w:val="30"/>
              </w:rPr>
            </w:pPr>
          </w:p>
        </w:tc>
        <w:tc>
          <w:tcPr>
            <w:tcW w:w="903" w:type="dxa"/>
            <w:noWrap w:val="0"/>
            <w:vAlign w:val="top"/>
          </w:tcPr>
          <w:p w14:paraId="24910E09">
            <w:pPr>
              <w:pStyle w:val="5"/>
              <w:keepNext/>
              <w:spacing w:line="440" w:lineRule="exact"/>
              <w:ind w:left="63" w:right="0" w:rightChars="0"/>
              <w:rPr>
                <w:color w:val="000000"/>
                <w:szCs w:val="30"/>
              </w:rPr>
            </w:pPr>
          </w:p>
        </w:tc>
        <w:tc>
          <w:tcPr>
            <w:tcW w:w="820" w:type="dxa"/>
            <w:noWrap w:val="0"/>
            <w:vAlign w:val="top"/>
          </w:tcPr>
          <w:p w14:paraId="3A9D1862">
            <w:pPr>
              <w:pStyle w:val="5"/>
              <w:keepNext/>
              <w:spacing w:line="440" w:lineRule="exact"/>
              <w:ind w:left="63" w:right="0" w:rightChars="0"/>
              <w:rPr>
                <w:color w:val="000000"/>
                <w:szCs w:val="30"/>
              </w:rPr>
            </w:pPr>
          </w:p>
        </w:tc>
        <w:tc>
          <w:tcPr>
            <w:tcW w:w="1434" w:type="dxa"/>
            <w:noWrap w:val="0"/>
            <w:vAlign w:val="top"/>
          </w:tcPr>
          <w:p w14:paraId="44B75142">
            <w:pPr>
              <w:pStyle w:val="5"/>
              <w:keepNext/>
              <w:spacing w:line="440" w:lineRule="exact"/>
              <w:ind w:left="63" w:right="0" w:rightChars="0"/>
              <w:rPr>
                <w:color w:val="000000"/>
                <w:szCs w:val="30"/>
              </w:rPr>
            </w:pPr>
          </w:p>
        </w:tc>
        <w:tc>
          <w:tcPr>
            <w:tcW w:w="1503" w:type="dxa"/>
            <w:noWrap w:val="0"/>
            <w:vAlign w:val="top"/>
          </w:tcPr>
          <w:p w14:paraId="07E2C5B6">
            <w:pPr>
              <w:pStyle w:val="5"/>
              <w:keepNext/>
              <w:spacing w:line="440" w:lineRule="exact"/>
              <w:ind w:left="63" w:right="0" w:rightChars="0"/>
              <w:rPr>
                <w:color w:val="000000"/>
                <w:szCs w:val="30"/>
              </w:rPr>
            </w:pPr>
          </w:p>
        </w:tc>
        <w:tc>
          <w:tcPr>
            <w:tcW w:w="1804" w:type="dxa"/>
            <w:noWrap w:val="0"/>
            <w:vAlign w:val="top"/>
          </w:tcPr>
          <w:p w14:paraId="35A10246">
            <w:pPr>
              <w:pStyle w:val="5"/>
              <w:keepNext/>
              <w:spacing w:line="440" w:lineRule="exact"/>
              <w:ind w:left="63" w:right="0" w:rightChars="0"/>
              <w:rPr>
                <w:color w:val="000000"/>
                <w:szCs w:val="30"/>
              </w:rPr>
            </w:pPr>
          </w:p>
        </w:tc>
      </w:tr>
      <w:tr w14:paraId="790B80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trPr>
        <w:tc>
          <w:tcPr>
            <w:tcW w:w="1053" w:type="dxa"/>
            <w:noWrap w:val="0"/>
            <w:vAlign w:val="top"/>
          </w:tcPr>
          <w:p w14:paraId="33CB3462">
            <w:pPr>
              <w:pStyle w:val="5"/>
              <w:keepNext/>
              <w:spacing w:line="440" w:lineRule="exact"/>
              <w:ind w:left="63" w:right="0" w:rightChars="0"/>
              <w:rPr>
                <w:color w:val="000000"/>
                <w:szCs w:val="30"/>
              </w:rPr>
            </w:pPr>
          </w:p>
        </w:tc>
        <w:tc>
          <w:tcPr>
            <w:tcW w:w="2103" w:type="dxa"/>
            <w:noWrap w:val="0"/>
            <w:vAlign w:val="top"/>
          </w:tcPr>
          <w:p w14:paraId="63B0382A">
            <w:pPr>
              <w:pStyle w:val="5"/>
              <w:keepNext/>
              <w:spacing w:line="440" w:lineRule="exact"/>
              <w:ind w:left="63" w:right="0" w:rightChars="0"/>
              <w:rPr>
                <w:color w:val="000000"/>
                <w:szCs w:val="30"/>
              </w:rPr>
            </w:pPr>
          </w:p>
        </w:tc>
        <w:tc>
          <w:tcPr>
            <w:tcW w:w="903" w:type="dxa"/>
            <w:noWrap w:val="0"/>
            <w:vAlign w:val="top"/>
          </w:tcPr>
          <w:p w14:paraId="168A7088">
            <w:pPr>
              <w:pStyle w:val="5"/>
              <w:keepNext/>
              <w:spacing w:line="440" w:lineRule="exact"/>
              <w:ind w:left="63" w:right="0" w:rightChars="0"/>
              <w:rPr>
                <w:color w:val="000000"/>
                <w:szCs w:val="30"/>
              </w:rPr>
            </w:pPr>
          </w:p>
        </w:tc>
        <w:tc>
          <w:tcPr>
            <w:tcW w:w="820" w:type="dxa"/>
            <w:noWrap w:val="0"/>
            <w:vAlign w:val="top"/>
          </w:tcPr>
          <w:p w14:paraId="05E5245F">
            <w:pPr>
              <w:pStyle w:val="5"/>
              <w:keepNext/>
              <w:spacing w:line="440" w:lineRule="exact"/>
              <w:ind w:left="63" w:right="0" w:rightChars="0"/>
              <w:rPr>
                <w:color w:val="000000"/>
                <w:szCs w:val="30"/>
              </w:rPr>
            </w:pPr>
          </w:p>
        </w:tc>
        <w:tc>
          <w:tcPr>
            <w:tcW w:w="1434" w:type="dxa"/>
            <w:noWrap w:val="0"/>
            <w:vAlign w:val="top"/>
          </w:tcPr>
          <w:p w14:paraId="7ACCB402">
            <w:pPr>
              <w:pStyle w:val="5"/>
              <w:keepNext/>
              <w:spacing w:line="440" w:lineRule="exact"/>
              <w:ind w:left="63" w:right="0" w:rightChars="0"/>
              <w:rPr>
                <w:color w:val="000000"/>
                <w:szCs w:val="30"/>
              </w:rPr>
            </w:pPr>
          </w:p>
        </w:tc>
        <w:tc>
          <w:tcPr>
            <w:tcW w:w="1503" w:type="dxa"/>
            <w:noWrap w:val="0"/>
            <w:vAlign w:val="top"/>
          </w:tcPr>
          <w:p w14:paraId="4567764C">
            <w:pPr>
              <w:pStyle w:val="5"/>
              <w:keepNext/>
              <w:spacing w:line="440" w:lineRule="exact"/>
              <w:ind w:left="63" w:right="0" w:rightChars="0"/>
              <w:rPr>
                <w:color w:val="000000"/>
                <w:szCs w:val="30"/>
              </w:rPr>
            </w:pPr>
          </w:p>
        </w:tc>
        <w:tc>
          <w:tcPr>
            <w:tcW w:w="1804" w:type="dxa"/>
            <w:noWrap w:val="0"/>
            <w:vAlign w:val="top"/>
          </w:tcPr>
          <w:p w14:paraId="50055ECF">
            <w:pPr>
              <w:pStyle w:val="5"/>
              <w:keepNext/>
              <w:spacing w:line="440" w:lineRule="exact"/>
              <w:ind w:left="63" w:right="0" w:rightChars="0"/>
              <w:rPr>
                <w:color w:val="000000"/>
                <w:szCs w:val="30"/>
              </w:rPr>
            </w:pPr>
          </w:p>
        </w:tc>
      </w:tr>
      <w:tr w14:paraId="71A8D4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trPr>
        <w:tc>
          <w:tcPr>
            <w:tcW w:w="1053" w:type="dxa"/>
            <w:noWrap w:val="0"/>
            <w:vAlign w:val="top"/>
          </w:tcPr>
          <w:p w14:paraId="70242C42">
            <w:pPr>
              <w:pStyle w:val="5"/>
              <w:keepNext/>
              <w:spacing w:line="440" w:lineRule="exact"/>
              <w:ind w:left="63" w:right="0" w:rightChars="0"/>
              <w:rPr>
                <w:color w:val="000000"/>
                <w:szCs w:val="30"/>
              </w:rPr>
            </w:pPr>
          </w:p>
        </w:tc>
        <w:tc>
          <w:tcPr>
            <w:tcW w:w="2103" w:type="dxa"/>
            <w:noWrap w:val="0"/>
            <w:vAlign w:val="top"/>
          </w:tcPr>
          <w:p w14:paraId="1376B761">
            <w:pPr>
              <w:pStyle w:val="5"/>
              <w:keepNext/>
              <w:spacing w:line="440" w:lineRule="exact"/>
              <w:ind w:left="63" w:right="0" w:rightChars="0"/>
              <w:rPr>
                <w:color w:val="000000"/>
                <w:szCs w:val="30"/>
              </w:rPr>
            </w:pPr>
          </w:p>
        </w:tc>
        <w:tc>
          <w:tcPr>
            <w:tcW w:w="903" w:type="dxa"/>
            <w:noWrap w:val="0"/>
            <w:vAlign w:val="top"/>
          </w:tcPr>
          <w:p w14:paraId="101EADD6">
            <w:pPr>
              <w:pStyle w:val="5"/>
              <w:keepNext/>
              <w:spacing w:line="440" w:lineRule="exact"/>
              <w:ind w:left="63" w:right="0" w:rightChars="0"/>
              <w:rPr>
                <w:color w:val="000000"/>
                <w:szCs w:val="30"/>
              </w:rPr>
            </w:pPr>
          </w:p>
        </w:tc>
        <w:tc>
          <w:tcPr>
            <w:tcW w:w="820" w:type="dxa"/>
            <w:noWrap w:val="0"/>
            <w:vAlign w:val="top"/>
          </w:tcPr>
          <w:p w14:paraId="639192FC">
            <w:pPr>
              <w:pStyle w:val="5"/>
              <w:keepNext/>
              <w:spacing w:line="440" w:lineRule="exact"/>
              <w:ind w:left="63" w:right="0" w:rightChars="0"/>
              <w:rPr>
                <w:color w:val="000000"/>
                <w:szCs w:val="30"/>
              </w:rPr>
            </w:pPr>
          </w:p>
        </w:tc>
        <w:tc>
          <w:tcPr>
            <w:tcW w:w="1434" w:type="dxa"/>
            <w:noWrap w:val="0"/>
            <w:vAlign w:val="top"/>
          </w:tcPr>
          <w:p w14:paraId="475A506F">
            <w:pPr>
              <w:pStyle w:val="5"/>
              <w:keepNext/>
              <w:spacing w:line="440" w:lineRule="exact"/>
              <w:ind w:left="63" w:right="0" w:rightChars="0"/>
              <w:rPr>
                <w:color w:val="000000"/>
                <w:szCs w:val="30"/>
              </w:rPr>
            </w:pPr>
          </w:p>
        </w:tc>
        <w:tc>
          <w:tcPr>
            <w:tcW w:w="1503" w:type="dxa"/>
            <w:noWrap w:val="0"/>
            <w:vAlign w:val="top"/>
          </w:tcPr>
          <w:p w14:paraId="2A0A4754">
            <w:pPr>
              <w:pStyle w:val="5"/>
              <w:keepNext/>
              <w:spacing w:line="440" w:lineRule="exact"/>
              <w:ind w:left="63" w:right="0" w:rightChars="0"/>
              <w:rPr>
                <w:color w:val="000000"/>
                <w:szCs w:val="30"/>
              </w:rPr>
            </w:pPr>
          </w:p>
        </w:tc>
        <w:tc>
          <w:tcPr>
            <w:tcW w:w="1804" w:type="dxa"/>
            <w:noWrap w:val="0"/>
            <w:vAlign w:val="top"/>
          </w:tcPr>
          <w:p w14:paraId="2C4F1603">
            <w:pPr>
              <w:pStyle w:val="5"/>
              <w:keepNext/>
              <w:spacing w:line="440" w:lineRule="exact"/>
              <w:ind w:left="63" w:right="0" w:rightChars="0"/>
              <w:rPr>
                <w:color w:val="000000"/>
                <w:szCs w:val="30"/>
              </w:rPr>
            </w:pPr>
          </w:p>
        </w:tc>
      </w:tr>
      <w:tr w14:paraId="598CA7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trPr>
        <w:tc>
          <w:tcPr>
            <w:tcW w:w="1053" w:type="dxa"/>
            <w:noWrap w:val="0"/>
            <w:vAlign w:val="top"/>
          </w:tcPr>
          <w:p w14:paraId="2BCBB2DA">
            <w:pPr>
              <w:pStyle w:val="5"/>
              <w:keepNext/>
              <w:spacing w:line="440" w:lineRule="exact"/>
              <w:ind w:left="63" w:right="0" w:rightChars="0"/>
              <w:rPr>
                <w:color w:val="000000"/>
                <w:szCs w:val="30"/>
              </w:rPr>
            </w:pPr>
          </w:p>
        </w:tc>
        <w:tc>
          <w:tcPr>
            <w:tcW w:w="2103" w:type="dxa"/>
            <w:noWrap w:val="0"/>
            <w:vAlign w:val="top"/>
          </w:tcPr>
          <w:p w14:paraId="551E6BFA">
            <w:pPr>
              <w:pStyle w:val="5"/>
              <w:keepNext/>
              <w:spacing w:line="440" w:lineRule="exact"/>
              <w:ind w:left="63" w:right="0" w:rightChars="0"/>
              <w:rPr>
                <w:color w:val="000000"/>
                <w:szCs w:val="30"/>
              </w:rPr>
            </w:pPr>
          </w:p>
        </w:tc>
        <w:tc>
          <w:tcPr>
            <w:tcW w:w="903" w:type="dxa"/>
            <w:noWrap w:val="0"/>
            <w:vAlign w:val="top"/>
          </w:tcPr>
          <w:p w14:paraId="78E7C82B">
            <w:pPr>
              <w:pStyle w:val="5"/>
              <w:keepNext/>
              <w:spacing w:line="440" w:lineRule="exact"/>
              <w:ind w:left="63" w:right="0" w:rightChars="0"/>
              <w:rPr>
                <w:color w:val="000000"/>
                <w:szCs w:val="30"/>
              </w:rPr>
            </w:pPr>
          </w:p>
        </w:tc>
        <w:tc>
          <w:tcPr>
            <w:tcW w:w="820" w:type="dxa"/>
            <w:noWrap w:val="0"/>
            <w:vAlign w:val="top"/>
          </w:tcPr>
          <w:p w14:paraId="040963B5">
            <w:pPr>
              <w:pStyle w:val="5"/>
              <w:keepNext/>
              <w:spacing w:line="440" w:lineRule="exact"/>
              <w:ind w:left="63" w:right="0" w:rightChars="0"/>
              <w:rPr>
                <w:color w:val="000000"/>
                <w:szCs w:val="30"/>
              </w:rPr>
            </w:pPr>
          </w:p>
        </w:tc>
        <w:tc>
          <w:tcPr>
            <w:tcW w:w="1434" w:type="dxa"/>
            <w:noWrap w:val="0"/>
            <w:vAlign w:val="top"/>
          </w:tcPr>
          <w:p w14:paraId="155982EA">
            <w:pPr>
              <w:pStyle w:val="5"/>
              <w:keepNext/>
              <w:spacing w:line="440" w:lineRule="exact"/>
              <w:ind w:left="63" w:right="0" w:rightChars="0"/>
              <w:rPr>
                <w:color w:val="000000"/>
                <w:szCs w:val="30"/>
              </w:rPr>
            </w:pPr>
          </w:p>
        </w:tc>
        <w:tc>
          <w:tcPr>
            <w:tcW w:w="1503" w:type="dxa"/>
            <w:noWrap w:val="0"/>
            <w:vAlign w:val="top"/>
          </w:tcPr>
          <w:p w14:paraId="676850EB">
            <w:pPr>
              <w:pStyle w:val="5"/>
              <w:keepNext/>
              <w:spacing w:line="440" w:lineRule="exact"/>
              <w:ind w:left="63" w:right="0" w:rightChars="0"/>
              <w:rPr>
                <w:color w:val="000000"/>
                <w:szCs w:val="30"/>
              </w:rPr>
            </w:pPr>
          </w:p>
        </w:tc>
        <w:tc>
          <w:tcPr>
            <w:tcW w:w="1804" w:type="dxa"/>
            <w:noWrap w:val="0"/>
            <w:vAlign w:val="top"/>
          </w:tcPr>
          <w:p w14:paraId="1D0DE750">
            <w:pPr>
              <w:pStyle w:val="5"/>
              <w:keepNext/>
              <w:spacing w:line="440" w:lineRule="exact"/>
              <w:ind w:left="63" w:right="0" w:rightChars="0"/>
              <w:rPr>
                <w:color w:val="000000"/>
                <w:szCs w:val="30"/>
              </w:rPr>
            </w:pPr>
          </w:p>
        </w:tc>
      </w:tr>
      <w:tr w14:paraId="4DFF73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trPr>
        <w:tc>
          <w:tcPr>
            <w:tcW w:w="1053" w:type="dxa"/>
            <w:noWrap w:val="0"/>
            <w:vAlign w:val="top"/>
          </w:tcPr>
          <w:p w14:paraId="60BC13EE">
            <w:pPr>
              <w:pStyle w:val="5"/>
              <w:keepNext/>
              <w:spacing w:line="440" w:lineRule="exact"/>
              <w:ind w:left="63" w:right="0" w:rightChars="0"/>
              <w:rPr>
                <w:color w:val="000000"/>
                <w:szCs w:val="30"/>
              </w:rPr>
            </w:pPr>
          </w:p>
        </w:tc>
        <w:tc>
          <w:tcPr>
            <w:tcW w:w="2103" w:type="dxa"/>
            <w:noWrap w:val="0"/>
            <w:vAlign w:val="top"/>
          </w:tcPr>
          <w:p w14:paraId="49AD03DC">
            <w:pPr>
              <w:pStyle w:val="5"/>
              <w:keepNext/>
              <w:spacing w:line="440" w:lineRule="exact"/>
              <w:ind w:left="63" w:right="0" w:rightChars="0"/>
              <w:rPr>
                <w:color w:val="000000"/>
                <w:szCs w:val="30"/>
              </w:rPr>
            </w:pPr>
          </w:p>
        </w:tc>
        <w:tc>
          <w:tcPr>
            <w:tcW w:w="903" w:type="dxa"/>
            <w:noWrap w:val="0"/>
            <w:vAlign w:val="top"/>
          </w:tcPr>
          <w:p w14:paraId="6B9606AA">
            <w:pPr>
              <w:pStyle w:val="5"/>
              <w:keepNext/>
              <w:spacing w:line="440" w:lineRule="exact"/>
              <w:ind w:left="63" w:right="0" w:rightChars="0"/>
              <w:rPr>
                <w:color w:val="000000"/>
                <w:szCs w:val="30"/>
              </w:rPr>
            </w:pPr>
          </w:p>
        </w:tc>
        <w:tc>
          <w:tcPr>
            <w:tcW w:w="820" w:type="dxa"/>
            <w:noWrap w:val="0"/>
            <w:vAlign w:val="top"/>
          </w:tcPr>
          <w:p w14:paraId="33FA6973">
            <w:pPr>
              <w:pStyle w:val="5"/>
              <w:keepNext/>
              <w:spacing w:line="440" w:lineRule="exact"/>
              <w:ind w:left="63" w:right="0" w:rightChars="0"/>
              <w:rPr>
                <w:color w:val="000000"/>
                <w:szCs w:val="30"/>
              </w:rPr>
            </w:pPr>
          </w:p>
        </w:tc>
        <w:tc>
          <w:tcPr>
            <w:tcW w:w="1434" w:type="dxa"/>
            <w:noWrap w:val="0"/>
            <w:vAlign w:val="top"/>
          </w:tcPr>
          <w:p w14:paraId="26E3F84B">
            <w:pPr>
              <w:pStyle w:val="5"/>
              <w:keepNext/>
              <w:spacing w:line="440" w:lineRule="exact"/>
              <w:ind w:left="63" w:right="0" w:rightChars="0"/>
              <w:rPr>
                <w:color w:val="000000"/>
                <w:szCs w:val="30"/>
              </w:rPr>
            </w:pPr>
          </w:p>
        </w:tc>
        <w:tc>
          <w:tcPr>
            <w:tcW w:w="1503" w:type="dxa"/>
            <w:noWrap w:val="0"/>
            <w:vAlign w:val="top"/>
          </w:tcPr>
          <w:p w14:paraId="7EE156B0">
            <w:pPr>
              <w:pStyle w:val="5"/>
              <w:keepNext/>
              <w:spacing w:line="440" w:lineRule="exact"/>
              <w:ind w:left="63" w:right="0" w:rightChars="0"/>
              <w:rPr>
                <w:color w:val="000000"/>
                <w:szCs w:val="30"/>
              </w:rPr>
            </w:pPr>
          </w:p>
        </w:tc>
        <w:tc>
          <w:tcPr>
            <w:tcW w:w="1804" w:type="dxa"/>
            <w:noWrap w:val="0"/>
            <w:vAlign w:val="top"/>
          </w:tcPr>
          <w:p w14:paraId="51E70A31">
            <w:pPr>
              <w:pStyle w:val="5"/>
              <w:keepNext/>
              <w:spacing w:line="440" w:lineRule="exact"/>
              <w:ind w:left="63" w:right="0" w:rightChars="0"/>
              <w:rPr>
                <w:color w:val="000000"/>
                <w:szCs w:val="30"/>
              </w:rPr>
            </w:pPr>
          </w:p>
        </w:tc>
      </w:tr>
      <w:tr w14:paraId="454A3B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trPr>
        <w:tc>
          <w:tcPr>
            <w:tcW w:w="1053" w:type="dxa"/>
            <w:noWrap w:val="0"/>
            <w:vAlign w:val="top"/>
          </w:tcPr>
          <w:p w14:paraId="29CCC4E3">
            <w:pPr>
              <w:pStyle w:val="5"/>
              <w:keepNext/>
              <w:spacing w:line="440" w:lineRule="exact"/>
              <w:ind w:left="63" w:right="0" w:rightChars="0"/>
              <w:rPr>
                <w:color w:val="000000"/>
                <w:szCs w:val="30"/>
              </w:rPr>
            </w:pPr>
          </w:p>
        </w:tc>
        <w:tc>
          <w:tcPr>
            <w:tcW w:w="2103" w:type="dxa"/>
            <w:noWrap w:val="0"/>
            <w:vAlign w:val="top"/>
          </w:tcPr>
          <w:p w14:paraId="15202797">
            <w:pPr>
              <w:pStyle w:val="5"/>
              <w:keepNext/>
              <w:spacing w:line="440" w:lineRule="exact"/>
              <w:ind w:left="63" w:right="0" w:rightChars="0"/>
              <w:rPr>
                <w:color w:val="000000"/>
                <w:szCs w:val="30"/>
              </w:rPr>
            </w:pPr>
          </w:p>
        </w:tc>
        <w:tc>
          <w:tcPr>
            <w:tcW w:w="903" w:type="dxa"/>
            <w:noWrap w:val="0"/>
            <w:vAlign w:val="top"/>
          </w:tcPr>
          <w:p w14:paraId="4A6A31AC">
            <w:pPr>
              <w:pStyle w:val="5"/>
              <w:keepNext/>
              <w:spacing w:line="440" w:lineRule="exact"/>
              <w:ind w:left="63" w:right="0" w:rightChars="0"/>
              <w:rPr>
                <w:color w:val="000000"/>
                <w:szCs w:val="30"/>
              </w:rPr>
            </w:pPr>
          </w:p>
        </w:tc>
        <w:tc>
          <w:tcPr>
            <w:tcW w:w="820" w:type="dxa"/>
            <w:noWrap w:val="0"/>
            <w:vAlign w:val="top"/>
          </w:tcPr>
          <w:p w14:paraId="0C8DAFB3">
            <w:pPr>
              <w:pStyle w:val="5"/>
              <w:keepNext/>
              <w:spacing w:line="440" w:lineRule="exact"/>
              <w:ind w:left="63" w:right="0" w:rightChars="0"/>
              <w:rPr>
                <w:color w:val="000000"/>
                <w:szCs w:val="30"/>
              </w:rPr>
            </w:pPr>
          </w:p>
        </w:tc>
        <w:tc>
          <w:tcPr>
            <w:tcW w:w="1434" w:type="dxa"/>
            <w:noWrap w:val="0"/>
            <w:vAlign w:val="top"/>
          </w:tcPr>
          <w:p w14:paraId="4DDB92F4">
            <w:pPr>
              <w:pStyle w:val="5"/>
              <w:keepNext/>
              <w:spacing w:line="440" w:lineRule="exact"/>
              <w:ind w:left="63" w:right="0" w:rightChars="0"/>
              <w:rPr>
                <w:color w:val="000000"/>
                <w:szCs w:val="30"/>
              </w:rPr>
            </w:pPr>
          </w:p>
        </w:tc>
        <w:tc>
          <w:tcPr>
            <w:tcW w:w="1503" w:type="dxa"/>
            <w:noWrap w:val="0"/>
            <w:vAlign w:val="top"/>
          </w:tcPr>
          <w:p w14:paraId="30E52EE8">
            <w:pPr>
              <w:pStyle w:val="5"/>
              <w:keepNext/>
              <w:spacing w:line="440" w:lineRule="exact"/>
              <w:ind w:left="63" w:right="0" w:rightChars="0"/>
              <w:rPr>
                <w:color w:val="000000"/>
                <w:szCs w:val="30"/>
              </w:rPr>
            </w:pPr>
          </w:p>
        </w:tc>
        <w:tc>
          <w:tcPr>
            <w:tcW w:w="1804" w:type="dxa"/>
            <w:noWrap w:val="0"/>
            <w:vAlign w:val="top"/>
          </w:tcPr>
          <w:p w14:paraId="3C57C57B">
            <w:pPr>
              <w:pStyle w:val="5"/>
              <w:keepNext/>
              <w:spacing w:line="440" w:lineRule="exact"/>
              <w:ind w:left="63" w:right="0" w:rightChars="0"/>
              <w:rPr>
                <w:color w:val="000000"/>
                <w:szCs w:val="30"/>
              </w:rPr>
            </w:pPr>
          </w:p>
        </w:tc>
      </w:tr>
      <w:tr w14:paraId="5CC0F5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trPr>
        <w:tc>
          <w:tcPr>
            <w:tcW w:w="1053" w:type="dxa"/>
            <w:noWrap w:val="0"/>
            <w:vAlign w:val="top"/>
          </w:tcPr>
          <w:p w14:paraId="1BAADE82">
            <w:pPr>
              <w:pStyle w:val="5"/>
              <w:keepNext/>
              <w:spacing w:line="440" w:lineRule="exact"/>
              <w:ind w:left="63" w:right="0" w:rightChars="0"/>
              <w:rPr>
                <w:color w:val="000000"/>
                <w:szCs w:val="30"/>
              </w:rPr>
            </w:pPr>
          </w:p>
        </w:tc>
        <w:tc>
          <w:tcPr>
            <w:tcW w:w="2103" w:type="dxa"/>
            <w:noWrap w:val="0"/>
            <w:vAlign w:val="top"/>
          </w:tcPr>
          <w:p w14:paraId="0374556F">
            <w:pPr>
              <w:pStyle w:val="5"/>
              <w:keepNext/>
              <w:spacing w:line="440" w:lineRule="exact"/>
              <w:ind w:left="63" w:right="0" w:rightChars="0"/>
              <w:rPr>
                <w:color w:val="000000"/>
                <w:szCs w:val="30"/>
              </w:rPr>
            </w:pPr>
          </w:p>
        </w:tc>
        <w:tc>
          <w:tcPr>
            <w:tcW w:w="903" w:type="dxa"/>
            <w:noWrap w:val="0"/>
            <w:vAlign w:val="top"/>
          </w:tcPr>
          <w:p w14:paraId="64345CE4">
            <w:pPr>
              <w:pStyle w:val="5"/>
              <w:keepNext/>
              <w:spacing w:line="440" w:lineRule="exact"/>
              <w:ind w:left="63" w:right="0" w:rightChars="0"/>
              <w:rPr>
                <w:color w:val="000000"/>
                <w:szCs w:val="30"/>
              </w:rPr>
            </w:pPr>
          </w:p>
        </w:tc>
        <w:tc>
          <w:tcPr>
            <w:tcW w:w="820" w:type="dxa"/>
            <w:noWrap w:val="0"/>
            <w:vAlign w:val="top"/>
          </w:tcPr>
          <w:p w14:paraId="519CF4B5">
            <w:pPr>
              <w:pStyle w:val="5"/>
              <w:keepNext/>
              <w:spacing w:line="440" w:lineRule="exact"/>
              <w:ind w:left="63" w:right="0" w:rightChars="0"/>
              <w:rPr>
                <w:color w:val="000000"/>
                <w:szCs w:val="30"/>
              </w:rPr>
            </w:pPr>
          </w:p>
        </w:tc>
        <w:tc>
          <w:tcPr>
            <w:tcW w:w="1434" w:type="dxa"/>
            <w:noWrap w:val="0"/>
            <w:vAlign w:val="top"/>
          </w:tcPr>
          <w:p w14:paraId="4FC72E9A">
            <w:pPr>
              <w:pStyle w:val="5"/>
              <w:keepNext/>
              <w:spacing w:line="440" w:lineRule="exact"/>
              <w:ind w:left="63" w:right="0" w:rightChars="0"/>
              <w:rPr>
                <w:color w:val="000000"/>
                <w:szCs w:val="30"/>
              </w:rPr>
            </w:pPr>
          </w:p>
        </w:tc>
        <w:tc>
          <w:tcPr>
            <w:tcW w:w="1503" w:type="dxa"/>
            <w:noWrap w:val="0"/>
            <w:vAlign w:val="top"/>
          </w:tcPr>
          <w:p w14:paraId="4CAFCECB">
            <w:pPr>
              <w:pStyle w:val="5"/>
              <w:keepNext/>
              <w:spacing w:line="440" w:lineRule="exact"/>
              <w:ind w:left="63" w:right="0" w:rightChars="0"/>
              <w:rPr>
                <w:color w:val="000000"/>
                <w:szCs w:val="30"/>
              </w:rPr>
            </w:pPr>
          </w:p>
        </w:tc>
        <w:tc>
          <w:tcPr>
            <w:tcW w:w="1804" w:type="dxa"/>
            <w:noWrap w:val="0"/>
            <w:vAlign w:val="top"/>
          </w:tcPr>
          <w:p w14:paraId="2BA56431">
            <w:pPr>
              <w:pStyle w:val="5"/>
              <w:keepNext/>
              <w:spacing w:line="440" w:lineRule="exact"/>
              <w:ind w:left="63" w:right="0" w:rightChars="0"/>
              <w:rPr>
                <w:color w:val="000000"/>
                <w:szCs w:val="30"/>
              </w:rPr>
            </w:pPr>
          </w:p>
        </w:tc>
      </w:tr>
      <w:tr w14:paraId="6559BE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trPr>
        <w:tc>
          <w:tcPr>
            <w:tcW w:w="1053" w:type="dxa"/>
            <w:noWrap w:val="0"/>
            <w:vAlign w:val="top"/>
          </w:tcPr>
          <w:p w14:paraId="56516647">
            <w:pPr>
              <w:pStyle w:val="5"/>
              <w:keepNext/>
              <w:spacing w:line="440" w:lineRule="exact"/>
              <w:ind w:left="63" w:right="0" w:rightChars="0"/>
              <w:rPr>
                <w:color w:val="000000"/>
                <w:szCs w:val="30"/>
              </w:rPr>
            </w:pPr>
          </w:p>
        </w:tc>
        <w:tc>
          <w:tcPr>
            <w:tcW w:w="2103" w:type="dxa"/>
            <w:noWrap w:val="0"/>
            <w:vAlign w:val="top"/>
          </w:tcPr>
          <w:p w14:paraId="0DD36228">
            <w:pPr>
              <w:pStyle w:val="5"/>
              <w:keepNext/>
              <w:spacing w:line="440" w:lineRule="exact"/>
              <w:ind w:left="63" w:right="0" w:rightChars="0"/>
              <w:rPr>
                <w:color w:val="000000"/>
                <w:szCs w:val="30"/>
              </w:rPr>
            </w:pPr>
          </w:p>
        </w:tc>
        <w:tc>
          <w:tcPr>
            <w:tcW w:w="903" w:type="dxa"/>
            <w:noWrap w:val="0"/>
            <w:vAlign w:val="top"/>
          </w:tcPr>
          <w:p w14:paraId="482B06BE">
            <w:pPr>
              <w:pStyle w:val="5"/>
              <w:keepNext/>
              <w:spacing w:line="440" w:lineRule="exact"/>
              <w:ind w:left="63" w:right="0" w:rightChars="0"/>
              <w:rPr>
                <w:color w:val="000000"/>
                <w:szCs w:val="30"/>
              </w:rPr>
            </w:pPr>
          </w:p>
        </w:tc>
        <w:tc>
          <w:tcPr>
            <w:tcW w:w="820" w:type="dxa"/>
            <w:noWrap w:val="0"/>
            <w:vAlign w:val="top"/>
          </w:tcPr>
          <w:p w14:paraId="78E76E36">
            <w:pPr>
              <w:pStyle w:val="5"/>
              <w:keepNext/>
              <w:spacing w:line="440" w:lineRule="exact"/>
              <w:ind w:left="63" w:right="0" w:rightChars="0"/>
              <w:rPr>
                <w:color w:val="000000"/>
                <w:szCs w:val="30"/>
              </w:rPr>
            </w:pPr>
          </w:p>
        </w:tc>
        <w:tc>
          <w:tcPr>
            <w:tcW w:w="1434" w:type="dxa"/>
            <w:noWrap w:val="0"/>
            <w:vAlign w:val="top"/>
          </w:tcPr>
          <w:p w14:paraId="481FB883">
            <w:pPr>
              <w:pStyle w:val="5"/>
              <w:keepNext/>
              <w:spacing w:line="440" w:lineRule="exact"/>
              <w:ind w:left="63" w:right="0" w:rightChars="0"/>
              <w:rPr>
                <w:color w:val="000000"/>
                <w:szCs w:val="30"/>
              </w:rPr>
            </w:pPr>
          </w:p>
        </w:tc>
        <w:tc>
          <w:tcPr>
            <w:tcW w:w="1503" w:type="dxa"/>
            <w:noWrap w:val="0"/>
            <w:vAlign w:val="top"/>
          </w:tcPr>
          <w:p w14:paraId="6F8CC5A8">
            <w:pPr>
              <w:pStyle w:val="5"/>
              <w:keepNext/>
              <w:spacing w:line="440" w:lineRule="exact"/>
              <w:ind w:left="63" w:right="0" w:rightChars="0"/>
              <w:rPr>
                <w:color w:val="000000"/>
                <w:szCs w:val="30"/>
              </w:rPr>
            </w:pPr>
          </w:p>
        </w:tc>
        <w:tc>
          <w:tcPr>
            <w:tcW w:w="1804" w:type="dxa"/>
            <w:noWrap w:val="0"/>
            <w:vAlign w:val="top"/>
          </w:tcPr>
          <w:p w14:paraId="23EE4C3F">
            <w:pPr>
              <w:pStyle w:val="5"/>
              <w:keepNext/>
              <w:spacing w:line="440" w:lineRule="exact"/>
              <w:ind w:left="63" w:right="0" w:rightChars="0"/>
              <w:rPr>
                <w:color w:val="000000"/>
                <w:szCs w:val="30"/>
              </w:rPr>
            </w:pPr>
          </w:p>
        </w:tc>
      </w:tr>
      <w:tr w14:paraId="04018B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trPr>
        <w:tc>
          <w:tcPr>
            <w:tcW w:w="1053" w:type="dxa"/>
            <w:noWrap w:val="0"/>
            <w:vAlign w:val="top"/>
          </w:tcPr>
          <w:p w14:paraId="2ECEB642">
            <w:pPr>
              <w:pStyle w:val="5"/>
              <w:keepNext/>
              <w:spacing w:line="440" w:lineRule="exact"/>
              <w:ind w:left="63" w:right="0" w:rightChars="0"/>
              <w:rPr>
                <w:color w:val="000000"/>
                <w:szCs w:val="30"/>
              </w:rPr>
            </w:pPr>
          </w:p>
        </w:tc>
        <w:tc>
          <w:tcPr>
            <w:tcW w:w="2103" w:type="dxa"/>
            <w:noWrap w:val="0"/>
            <w:vAlign w:val="top"/>
          </w:tcPr>
          <w:p w14:paraId="42D9AC7D">
            <w:pPr>
              <w:pStyle w:val="5"/>
              <w:keepNext/>
              <w:spacing w:line="440" w:lineRule="exact"/>
              <w:ind w:left="63" w:right="0" w:rightChars="0"/>
              <w:rPr>
                <w:color w:val="000000"/>
                <w:szCs w:val="30"/>
              </w:rPr>
            </w:pPr>
          </w:p>
        </w:tc>
        <w:tc>
          <w:tcPr>
            <w:tcW w:w="903" w:type="dxa"/>
            <w:noWrap w:val="0"/>
            <w:vAlign w:val="top"/>
          </w:tcPr>
          <w:p w14:paraId="75016EE8">
            <w:pPr>
              <w:pStyle w:val="5"/>
              <w:keepNext/>
              <w:spacing w:line="440" w:lineRule="exact"/>
              <w:ind w:left="63" w:right="0" w:rightChars="0"/>
              <w:rPr>
                <w:color w:val="000000"/>
                <w:szCs w:val="30"/>
              </w:rPr>
            </w:pPr>
          </w:p>
        </w:tc>
        <w:tc>
          <w:tcPr>
            <w:tcW w:w="820" w:type="dxa"/>
            <w:noWrap w:val="0"/>
            <w:vAlign w:val="top"/>
          </w:tcPr>
          <w:p w14:paraId="2AA0C4A2">
            <w:pPr>
              <w:pStyle w:val="5"/>
              <w:keepNext/>
              <w:spacing w:line="440" w:lineRule="exact"/>
              <w:ind w:left="63" w:right="0" w:rightChars="0"/>
              <w:rPr>
                <w:color w:val="000000"/>
                <w:szCs w:val="30"/>
              </w:rPr>
            </w:pPr>
          </w:p>
        </w:tc>
        <w:tc>
          <w:tcPr>
            <w:tcW w:w="1434" w:type="dxa"/>
            <w:noWrap w:val="0"/>
            <w:vAlign w:val="top"/>
          </w:tcPr>
          <w:p w14:paraId="3FC3BB11">
            <w:pPr>
              <w:pStyle w:val="5"/>
              <w:keepNext/>
              <w:spacing w:line="440" w:lineRule="exact"/>
              <w:ind w:left="63" w:right="0" w:rightChars="0"/>
              <w:rPr>
                <w:color w:val="000000"/>
                <w:szCs w:val="30"/>
              </w:rPr>
            </w:pPr>
          </w:p>
        </w:tc>
        <w:tc>
          <w:tcPr>
            <w:tcW w:w="1503" w:type="dxa"/>
            <w:noWrap w:val="0"/>
            <w:vAlign w:val="top"/>
          </w:tcPr>
          <w:p w14:paraId="38A75294">
            <w:pPr>
              <w:pStyle w:val="5"/>
              <w:keepNext/>
              <w:spacing w:line="440" w:lineRule="exact"/>
              <w:ind w:left="63" w:right="0" w:rightChars="0"/>
              <w:rPr>
                <w:color w:val="000000"/>
                <w:szCs w:val="30"/>
              </w:rPr>
            </w:pPr>
          </w:p>
        </w:tc>
        <w:tc>
          <w:tcPr>
            <w:tcW w:w="1804" w:type="dxa"/>
            <w:noWrap w:val="0"/>
            <w:vAlign w:val="top"/>
          </w:tcPr>
          <w:p w14:paraId="47D779B6">
            <w:pPr>
              <w:pStyle w:val="5"/>
              <w:keepNext/>
              <w:spacing w:line="440" w:lineRule="exact"/>
              <w:ind w:left="63" w:right="0" w:rightChars="0"/>
              <w:rPr>
                <w:color w:val="000000"/>
                <w:szCs w:val="30"/>
              </w:rPr>
            </w:pPr>
          </w:p>
        </w:tc>
      </w:tr>
      <w:tr w14:paraId="47F213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trPr>
        <w:tc>
          <w:tcPr>
            <w:tcW w:w="1053" w:type="dxa"/>
            <w:noWrap w:val="0"/>
            <w:vAlign w:val="top"/>
          </w:tcPr>
          <w:p w14:paraId="162BC126">
            <w:pPr>
              <w:pStyle w:val="5"/>
              <w:keepNext/>
              <w:spacing w:line="440" w:lineRule="exact"/>
              <w:ind w:left="63" w:right="0" w:rightChars="0"/>
              <w:rPr>
                <w:color w:val="000000"/>
                <w:szCs w:val="30"/>
              </w:rPr>
            </w:pPr>
          </w:p>
        </w:tc>
        <w:tc>
          <w:tcPr>
            <w:tcW w:w="2103" w:type="dxa"/>
            <w:noWrap w:val="0"/>
            <w:vAlign w:val="top"/>
          </w:tcPr>
          <w:p w14:paraId="6F8208C4">
            <w:pPr>
              <w:pStyle w:val="5"/>
              <w:keepNext/>
              <w:spacing w:line="440" w:lineRule="exact"/>
              <w:ind w:left="63" w:right="0" w:rightChars="0"/>
              <w:rPr>
                <w:color w:val="000000"/>
                <w:szCs w:val="30"/>
              </w:rPr>
            </w:pPr>
          </w:p>
        </w:tc>
        <w:tc>
          <w:tcPr>
            <w:tcW w:w="903" w:type="dxa"/>
            <w:noWrap w:val="0"/>
            <w:vAlign w:val="top"/>
          </w:tcPr>
          <w:p w14:paraId="07D9639A">
            <w:pPr>
              <w:pStyle w:val="5"/>
              <w:keepNext/>
              <w:spacing w:line="440" w:lineRule="exact"/>
              <w:ind w:left="63" w:right="0" w:rightChars="0"/>
              <w:rPr>
                <w:color w:val="000000"/>
                <w:szCs w:val="30"/>
              </w:rPr>
            </w:pPr>
          </w:p>
        </w:tc>
        <w:tc>
          <w:tcPr>
            <w:tcW w:w="820" w:type="dxa"/>
            <w:noWrap w:val="0"/>
            <w:vAlign w:val="top"/>
          </w:tcPr>
          <w:p w14:paraId="1A7EF3E1">
            <w:pPr>
              <w:pStyle w:val="5"/>
              <w:keepNext/>
              <w:spacing w:line="440" w:lineRule="exact"/>
              <w:ind w:left="63" w:right="0" w:rightChars="0"/>
              <w:rPr>
                <w:color w:val="000000"/>
                <w:szCs w:val="30"/>
              </w:rPr>
            </w:pPr>
          </w:p>
        </w:tc>
        <w:tc>
          <w:tcPr>
            <w:tcW w:w="1434" w:type="dxa"/>
            <w:noWrap w:val="0"/>
            <w:vAlign w:val="top"/>
          </w:tcPr>
          <w:p w14:paraId="236A2328">
            <w:pPr>
              <w:pStyle w:val="5"/>
              <w:keepNext/>
              <w:spacing w:line="440" w:lineRule="exact"/>
              <w:ind w:left="63" w:right="0" w:rightChars="0"/>
              <w:rPr>
                <w:color w:val="000000"/>
                <w:szCs w:val="30"/>
              </w:rPr>
            </w:pPr>
          </w:p>
        </w:tc>
        <w:tc>
          <w:tcPr>
            <w:tcW w:w="1503" w:type="dxa"/>
            <w:noWrap w:val="0"/>
            <w:vAlign w:val="top"/>
          </w:tcPr>
          <w:p w14:paraId="283B638A">
            <w:pPr>
              <w:pStyle w:val="5"/>
              <w:keepNext/>
              <w:spacing w:line="440" w:lineRule="exact"/>
              <w:ind w:left="63" w:right="0" w:rightChars="0"/>
              <w:rPr>
                <w:color w:val="000000"/>
                <w:szCs w:val="30"/>
              </w:rPr>
            </w:pPr>
          </w:p>
        </w:tc>
        <w:tc>
          <w:tcPr>
            <w:tcW w:w="1804" w:type="dxa"/>
            <w:noWrap w:val="0"/>
            <w:vAlign w:val="top"/>
          </w:tcPr>
          <w:p w14:paraId="3045676B">
            <w:pPr>
              <w:pStyle w:val="5"/>
              <w:keepNext/>
              <w:spacing w:line="440" w:lineRule="exact"/>
              <w:ind w:left="63" w:right="0" w:rightChars="0"/>
              <w:rPr>
                <w:color w:val="000000"/>
                <w:szCs w:val="30"/>
              </w:rPr>
            </w:pPr>
          </w:p>
        </w:tc>
      </w:tr>
      <w:tr w14:paraId="187AEF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trPr>
        <w:tc>
          <w:tcPr>
            <w:tcW w:w="1053" w:type="dxa"/>
            <w:noWrap w:val="0"/>
            <w:vAlign w:val="top"/>
          </w:tcPr>
          <w:p w14:paraId="2F821E8F">
            <w:pPr>
              <w:pStyle w:val="5"/>
              <w:keepNext/>
              <w:spacing w:line="440" w:lineRule="exact"/>
              <w:ind w:left="63" w:right="0" w:rightChars="0"/>
              <w:rPr>
                <w:color w:val="000000"/>
                <w:szCs w:val="30"/>
              </w:rPr>
            </w:pPr>
          </w:p>
        </w:tc>
        <w:tc>
          <w:tcPr>
            <w:tcW w:w="2103" w:type="dxa"/>
            <w:noWrap w:val="0"/>
            <w:vAlign w:val="top"/>
          </w:tcPr>
          <w:p w14:paraId="164FBB54">
            <w:pPr>
              <w:pStyle w:val="5"/>
              <w:keepNext/>
              <w:spacing w:line="440" w:lineRule="exact"/>
              <w:ind w:left="63" w:right="0" w:rightChars="0"/>
              <w:rPr>
                <w:color w:val="000000"/>
                <w:szCs w:val="30"/>
              </w:rPr>
            </w:pPr>
          </w:p>
        </w:tc>
        <w:tc>
          <w:tcPr>
            <w:tcW w:w="903" w:type="dxa"/>
            <w:noWrap w:val="0"/>
            <w:vAlign w:val="top"/>
          </w:tcPr>
          <w:p w14:paraId="595A410C">
            <w:pPr>
              <w:pStyle w:val="5"/>
              <w:keepNext/>
              <w:spacing w:line="440" w:lineRule="exact"/>
              <w:ind w:left="63" w:right="0" w:rightChars="0"/>
              <w:rPr>
                <w:color w:val="000000"/>
                <w:szCs w:val="30"/>
              </w:rPr>
            </w:pPr>
          </w:p>
        </w:tc>
        <w:tc>
          <w:tcPr>
            <w:tcW w:w="820" w:type="dxa"/>
            <w:noWrap w:val="0"/>
            <w:vAlign w:val="top"/>
          </w:tcPr>
          <w:p w14:paraId="47676826">
            <w:pPr>
              <w:pStyle w:val="5"/>
              <w:keepNext/>
              <w:spacing w:line="440" w:lineRule="exact"/>
              <w:ind w:left="63" w:right="0" w:rightChars="0"/>
              <w:rPr>
                <w:color w:val="000000"/>
                <w:szCs w:val="30"/>
              </w:rPr>
            </w:pPr>
          </w:p>
        </w:tc>
        <w:tc>
          <w:tcPr>
            <w:tcW w:w="1434" w:type="dxa"/>
            <w:noWrap w:val="0"/>
            <w:vAlign w:val="top"/>
          </w:tcPr>
          <w:p w14:paraId="1404EC6A">
            <w:pPr>
              <w:pStyle w:val="5"/>
              <w:keepNext/>
              <w:spacing w:line="440" w:lineRule="exact"/>
              <w:ind w:left="63" w:right="0" w:rightChars="0"/>
              <w:rPr>
                <w:color w:val="000000"/>
                <w:szCs w:val="30"/>
              </w:rPr>
            </w:pPr>
          </w:p>
        </w:tc>
        <w:tc>
          <w:tcPr>
            <w:tcW w:w="1503" w:type="dxa"/>
            <w:noWrap w:val="0"/>
            <w:vAlign w:val="top"/>
          </w:tcPr>
          <w:p w14:paraId="5DF5F9C5">
            <w:pPr>
              <w:pStyle w:val="5"/>
              <w:keepNext/>
              <w:spacing w:line="440" w:lineRule="exact"/>
              <w:ind w:left="63" w:right="0" w:rightChars="0"/>
              <w:rPr>
                <w:color w:val="000000"/>
                <w:szCs w:val="30"/>
              </w:rPr>
            </w:pPr>
          </w:p>
        </w:tc>
        <w:tc>
          <w:tcPr>
            <w:tcW w:w="1804" w:type="dxa"/>
            <w:noWrap w:val="0"/>
            <w:vAlign w:val="top"/>
          </w:tcPr>
          <w:p w14:paraId="73DA33DD">
            <w:pPr>
              <w:pStyle w:val="5"/>
              <w:keepNext/>
              <w:spacing w:line="440" w:lineRule="exact"/>
              <w:ind w:left="63" w:right="0" w:rightChars="0"/>
              <w:rPr>
                <w:color w:val="000000"/>
                <w:szCs w:val="30"/>
              </w:rPr>
            </w:pPr>
          </w:p>
        </w:tc>
      </w:tr>
      <w:tr w14:paraId="667A9C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trPr>
        <w:tc>
          <w:tcPr>
            <w:tcW w:w="1053" w:type="dxa"/>
            <w:noWrap w:val="0"/>
            <w:vAlign w:val="top"/>
          </w:tcPr>
          <w:p w14:paraId="4E5CB599">
            <w:pPr>
              <w:pStyle w:val="5"/>
              <w:keepNext/>
              <w:spacing w:line="440" w:lineRule="exact"/>
              <w:ind w:left="63" w:right="0" w:rightChars="0"/>
              <w:rPr>
                <w:color w:val="000000"/>
                <w:szCs w:val="30"/>
              </w:rPr>
            </w:pPr>
          </w:p>
        </w:tc>
        <w:tc>
          <w:tcPr>
            <w:tcW w:w="2103" w:type="dxa"/>
            <w:noWrap w:val="0"/>
            <w:vAlign w:val="top"/>
          </w:tcPr>
          <w:p w14:paraId="13BD9C11">
            <w:pPr>
              <w:pStyle w:val="5"/>
              <w:keepNext/>
              <w:spacing w:line="440" w:lineRule="exact"/>
              <w:ind w:left="63" w:right="0" w:rightChars="0"/>
              <w:rPr>
                <w:color w:val="000000"/>
                <w:szCs w:val="30"/>
              </w:rPr>
            </w:pPr>
          </w:p>
        </w:tc>
        <w:tc>
          <w:tcPr>
            <w:tcW w:w="903" w:type="dxa"/>
            <w:noWrap w:val="0"/>
            <w:vAlign w:val="top"/>
          </w:tcPr>
          <w:p w14:paraId="430C77E4">
            <w:pPr>
              <w:pStyle w:val="5"/>
              <w:keepNext/>
              <w:spacing w:line="440" w:lineRule="exact"/>
              <w:ind w:left="63" w:right="0" w:rightChars="0"/>
              <w:rPr>
                <w:color w:val="000000"/>
                <w:szCs w:val="30"/>
              </w:rPr>
            </w:pPr>
          </w:p>
        </w:tc>
        <w:tc>
          <w:tcPr>
            <w:tcW w:w="820" w:type="dxa"/>
            <w:noWrap w:val="0"/>
            <w:vAlign w:val="top"/>
          </w:tcPr>
          <w:p w14:paraId="4F38C152">
            <w:pPr>
              <w:pStyle w:val="5"/>
              <w:keepNext/>
              <w:spacing w:line="440" w:lineRule="exact"/>
              <w:ind w:left="63" w:right="0" w:rightChars="0"/>
              <w:rPr>
                <w:color w:val="000000"/>
                <w:szCs w:val="30"/>
              </w:rPr>
            </w:pPr>
          </w:p>
        </w:tc>
        <w:tc>
          <w:tcPr>
            <w:tcW w:w="1434" w:type="dxa"/>
            <w:noWrap w:val="0"/>
            <w:vAlign w:val="top"/>
          </w:tcPr>
          <w:p w14:paraId="6D93699A">
            <w:pPr>
              <w:pStyle w:val="5"/>
              <w:keepNext/>
              <w:spacing w:line="440" w:lineRule="exact"/>
              <w:ind w:left="63" w:right="0" w:rightChars="0"/>
              <w:rPr>
                <w:color w:val="000000"/>
                <w:szCs w:val="30"/>
              </w:rPr>
            </w:pPr>
          </w:p>
        </w:tc>
        <w:tc>
          <w:tcPr>
            <w:tcW w:w="1503" w:type="dxa"/>
            <w:noWrap w:val="0"/>
            <w:vAlign w:val="top"/>
          </w:tcPr>
          <w:p w14:paraId="7E9ABD2F">
            <w:pPr>
              <w:pStyle w:val="5"/>
              <w:keepNext/>
              <w:spacing w:line="440" w:lineRule="exact"/>
              <w:ind w:left="63" w:right="0" w:rightChars="0"/>
              <w:rPr>
                <w:color w:val="000000"/>
                <w:szCs w:val="30"/>
              </w:rPr>
            </w:pPr>
          </w:p>
        </w:tc>
        <w:tc>
          <w:tcPr>
            <w:tcW w:w="1804" w:type="dxa"/>
            <w:noWrap w:val="0"/>
            <w:vAlign w:val="top"/>
          </w:tcPr>
          <w:p w14:paraId="0B69A70F">
            <w:pPr>
              <w:pStyle w:val="5"/>
              <w:keepNext/>
              <w:spacing w:line="440" w:lineRule="exact"/>
              <w:ind w:left="63" w:right="0" w:rightChars="0"/>
              <w:rPr>
                <w:color w:val="000000"/>
                <w:szCs w:val="30"/>
              </w:rPr>
            </w:pPr>
          </w:p>
        </w:tc>
      </w:tr>
      <w:tr w14:paraId="66642C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trPr>
        <w:tc>
          <w:tcPr>
            <w:tcW w:w="1053" w:type="dxa"/>
            <w:noWrap w:val="0"/>
            <w:vAlign w:val="top"/>
          </w:tcPr>
          <w:p w14:paraId="1D49ACD4">
            <w:pPr>
              <w:pStyle w:val="5"/>
              <w:keepNext/>
              <w:spacing w:line="440" w:lineRule="exact"/>
              <w:ind w:left="63" w:right="0" w:rightChars="0"/>
              <w:rPr>
                <w:color w:val="000000"/>
                <w:szCs w:val="30"/>
              </w:rPr>
            </w:pPr>
          </w:p>
        </w:tc>
        <w:tc>
          <w:tcPr>
            <w:tcW w:w="2103" w:type="dxa"/>
            <w:noWrap w:val="0"/>
            <w:vAlign w:val="top"/>
          </w:tcPr>
          <w:p w14:paraId="34EE0894">
            <w:pPr>
              <w:pStyle w:val="5"/>
              <w:keepNext/>
              <w:spacing w:line="440" w:lineRule="exact"/>
              <w:ind w:left="63" w:right="0" w:rightChars="0"/>
              <w:rPr>
                <w:color w:val="000000"/>
                <w:szCs w:val="30"/>
              </w:rPr>
            </w:pPr>
          </w:p>
        </w:tc>
        <w:tc>
          <w:tcPr>
            <w:tcW w:w="903" w:type="dxa"/>
            <w:noWrap w:val="0"/>
            <w:vAlign w:val="top"/>
          </w:tcPr>
          <w:p w14:paraId="4F9408BE">
            <w:pPr>
              <w:pStyle w:val="5"/>
              <w:keepNext/>
              <w:spacing w:line="440" w:lineRule="exact"/>
              <w:ind w:left="63" w:right="0" w:rightChars="0"/>
              <w:rPr>
                <w:color w:val="000000"/>
                <w:szCs w:val="30"/>
              </w:rPr>
            </w:pPr>
          </w:p>
        </w:tc>
        <w:tc>
          <w:tcPr>
            <w:tcW w:w="820" w:type="dxa"/>
            <w:noWrap w:val="0"/>
            <w:vAlign w:val="top"/>
          </w:tcPr>
          <w:p w14:paraId="71B6539E">
            <w:pPr>
              <w:pStyle w:val="5"/>
              <w:keepNext/>
              <w:spacing w:line="440" w:lineRule="exact"/>
              <w:ind w:left="63" w:right="0" w:rightChars="0"/>
              <w:rPr>
                <w:color w:val="000000"/>
                <w:szCs w:val="30"/>
              </w:rPr>
            </w:pPr>
          </w:p>
        </w:tc>
        <w:tc>
          <w:tcPr>
            <w:tcW w:w="1434" w:type="dxa"/>
            <w:noWrap w:val="0"/>
            <w:vAlign w:val="top"/>
          </w:tcPr>
          <w:p w14:paraId="72EFD94A">
            <w:pPr>
              <w:pStyle w:val="5"/>
              <w:keepNext/>
              <w:spacing w:line="440" w:lineRule="exact"/>
              <w:ind w:left="63" w:right="0" w:rightChars="0"/>
              <w:rPr>
                <w:color w:val="000000"/>
                <w:szCs w:val="30"/>
              </w:rPr>
            </w:pPr>
          </w:p>
        </w:tc>
        <w:tc>
          <w:tcPr>
            <w:tcW w:w="1503" w:type="dxa"/>
            <w:noWrap w:val="0"/>
            <w:vAlign w:val="top"/>
          </w:tcPr>
          <w:p w14:paraId="5B67AB8F">
            <w:pPr>
              <w:pStyle w:val="5"/>
              <w:keepNext/>
              <w:spacing w:line="440" w:lineRule="exact"/>
              <w:ind w:left="63" w:right="0" w:rightChars="0"/>
              <w:rPr>
                <w:color w:val="000000"/>
                <w:szCs w:val="30"/>
              </w:rPr>
            </w:pPr>
          </w:p>
        </w:tc>
        <w:tc>
          <w:tcPr>
            <w:tcW w:w="1804" w:type="dxa"/>
            <w:noWrap w:val="0"/>
            <w:vAlign w:val="top"/>
          </w:tcPr>
          <w:p w14:paraId="5DAE673E">
            <w:pPr>
              <w:pStyle w:val="5"/>
              <w:keepNext/>
              <w:spacing w:line="440" w:lineRule="exact"/>
              <w:ind w:left="63" w:right="0" w:rightChars="0"/>
              <w:rPr>
                <w:color w:val="000000"/>
                <w:szCs w:val="30"/>
              </w:rPr>
            </w:pPr>
          </w:p>
        </w:tc>
      </w:tr>
    </w:tbl>
    <w:p w14:paraId="0ED9FA85">
      <w:pPr>
        <w:keepNext w:val="0"/>
        <w:keepLines w:val="0"/>
        <w:pageBreakBefore w:val="0"/>
        <w:widowControl w:val="0"/>
        <w:kinsoku w:val="0"/>
        <w:wordWrap/>
        <w:overflowPunct w:val="0"/>
        <w:topLinePunct w:val="0"/>
        <w:autoSpaceDE w:val="0"/>
        <w:autoSpaceDN w:val="0"/>
        <w:bidi w:val="0"/>
        <w:adjustRightInd/>
        <w:snapToGrid/>
        <w:spacing w:before="156" w:beforeLines="50" w:after="156" w:afterLines="50" w:line="440" w:lineRule="exact"/>
        <w:ind w:right="0" w:rightChars="0"/>
        <w:jc w:val="center"/>
        <w:textAlignment w:val="auto"/>
        <w:rPr>
          <w:rFonts w:hint="eastAsia" w:ascii="宋体" w:hAnsi="宋体" w:eastAsia="宋体" w:cs="宋体"/>
          <w:b/>
          <w:bCs/>
          <w:color w:val="000000"/>
          <w:sz w:val="30"/>
          <w:szCs w:val="30"/>
          <w:highlight w:val="none"/>
        </w:rPr>
      </w:pPr>
    </w:p>
    <w:p w14:paraId="5B4A1917">
      <w:pPr>
        <w:spacing w:line="440" w:lineRule="exact"/>
        <w:ind w:right="0" w:rightChars="0" w:firstLine="3313" w:firstLineChars="1100"/>
        <w:rPr>
          <w:rFonts w:hint="eastAsia" w:ascii="宋体" w:hAnsi="宋体" w:eastAsia="宋体" w:cs="宋体"/>
          <w:b/>
          <w:bCs/>
          <w:color w:val="000000"/>
          <w:sz w:val="30"/>
          <w:szCs w:val="30"/>
          <w:highlight w:val="none"/>
        </w:rPr>
      </w:pPr>
      <w:r>
        <w:rPr>
          <w:rFonts w:hint="eastAsia" w:ascii="宋体" w:hAnsi="宋体" w:eastAsia="宋体" w:cs="宋体"/>
          <w:b/>
          <w:bCs/>
          <w:color w:val="000000"/>
          <w:sz w:val="30"/>
          <w:szCs w:val="30"/>
          <w:highlight w:val="none"/>
        </w:rPr>
        <w:t>11-4：专业工程暂估价表</w:t>
      </w:r>
    </w:p>
    <w:tbl>
      <w:tblPr>
        <w:tblStyle w:val="8"/>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325"/>
        <w:gridCol w:w="1950"/>
        <w:gridCol w:w="4266"/>
        <w:gridCol w:w="1579"/>
      </w:tblGrid>
      <w:tr w14:paraId="3E12C7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325" w:type="dxa"/>
            <w:tcBorders>
              <w:top w:val="single" w:color="auto" w:sz="12" w:space="0"/>
              <w:bottom w:val="double" w:color="auto" w:sz="6" w:space="0"/>
            </w:tcBorders>
            <w:noWrap w:val="0"/>
            <w:vAlign w:val="top"/>
          </w:tcPr>
          <w:p w14:paraId="120D226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r>
              <w:rPr>
                <w:rFonts w:hint="eastAsia"/>
                <w:lang w:val="en-US" w:eastAsia="zh-CN"/>
              </w:rPr>
              <w:t>序号</w:t>
            </w:r>
          </w:p>
        </w:tc>
        <w:tc>
          <w:tcPr>
            <w:tcW w:w="1950" w:type="dxa"/>
            <w:tcBorders>
              <w:top w:val="single" w:color="auto" w:sz="12" w:space="0"/>
              <w:bottom w:val="double" w:color="auto" w:sz="6" w:space="0"/>
            </w:tcBorders>
            <w:noWrap w:val="0"/>
            <w:vAlign w:val="top"/>
          </w:tcPr>
          <w:p w14:paraId="0C4D38A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r>
              <w:rPr>
                <w:rFonts w:hint="eastAsia"/>
                <w:lang w:val="en-US" w:eastAsia="zh-CN"/>
              </w:rPr>
              <w:t>专业工程名称</w:t>
            </w:r>
          </w:p>
        </w:tc>
        <w:tc>
          <w:tcPr>
            <w:tcW w:w="4266" w:type="dxa"/>
            <w:tcBorders>
              <w:top w:val="single" w:color="auto" w:sz="12" w:space="0"/>
              <w:bottom w:val="double" w:color="auto" w:sz="6" w:space="0"/>
            </w:tcBorders>
            <w:noWrap w:val="0"/>
            <w:vAlign w:val="top"/>
          </w:tcPr>
          <w:p w14:paraId="6A13AAC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1260" w:firstLineChars="600"/>
              <w:jc w:val="left"/>
              <w:textAlignment w:val="auto"/>
              <w:outlineLvl w:val="9"/>
              <w:rPr>
                <w:rFonts w:hint="eastAsia"/>
                <w:lang w:val="en-US" w:eastAsia="zh-CN"/>
              </w:rPr>
            </w:pPr>
            <w:r>
              <w:rPr>
                <w:rFonts w:hint="eastAsia"/>
                <w:lang w:val="en-US" w:eastAsia="zh-CN"/>
              </w:rPr>
              <w:t>工程内容</w:t>
            </w:r>
          </w:p>
        </w:tc>
        <w:tc>
          <w:tcPr>
            <w:tcW w:w="1579" w:type="dxa"/>
            <w:tcBorders>
              <w:top w:val="single" w:color="auto" w:sz="12" w:space="0"/>
              <w:bottom w:val="double" w:color="auto" w:sz="6" w:space="0"/>
            </w:tcBorders>
            <w:noWrap w:val="0"/>
            <w:vAlign w:val="top"/>
          </w:tcPr>
          <w:p w14:paraId="5215359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r>
              <w:rPr>
                <w:rFonts w:hint="eastAsia"/>
                <w:lang w:val="en-US" w:eastAsia="zh-CN"/>
              </w:rPr>
              <w:t>金额（元）</w:t>
            </w:r>
          </w:p>
        </w:tc>
      </w:tr>
      <w:tr w14:paraId="4B54C5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81" w:hRule="atLeast"/>
        </w:trPr>
        <w:tc>
          <w:tcPr>
            <w:tcW w:w="1325" w:type="dxa"/>
            <w:tcBorders>
              <w:top w:val="double" w:color="auto" w:sz="6" w:space="0"/>
              <w:bottom w:val="single" w:color="auto" w:sz="6" w:space="0"/>
            </w:tcBorders>
            <w:noWrap w:val="0"/>
            <w:vAlign w:val="top"/>
          </w:tcPr>
          <w:p w14:paraId="67326C0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default"/>
                <w:lang w:val="en-US" w:eastAsia="zh-CN"/>
              </w:rPr>
            </w:pPr>
          </w:p>
        </w:tc>
        <w:tc>
          <w:tcPr>
            <w:tcW w:w="1950" w:type="dxa"/>
            <w:tcBorders>
              <w:top w:val="double" w:color="auto" w:sz="6" w:space="0"/>
              <w:bottom w:val="single" w:color="auto" w:sz="6" w:space="0"/>
            </w:tcBorders>
            <w:noWrap w:val="0"/>
            <w:vAlign w:val="top"/>
          </w:tcPr>
          <w:p w14:paraId="216154B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4266" w:type="dxa"/>
            <w:tcBorders>
              <w:top w:val="double" w:color="auto" w:sz="6" w:space="0"/>
              <w:bottom w:val="single" w:color="auto" w:sz="6" w:space="0"/>
            </w:tcBorders>
            <w:noWrap w:val="0"/>
            <w:vAlign w:val="top"/>
          </w:tcPr>
          <w:p w14:paraId="03807AA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1260" w:firstLineChars="600"/>
              <w:jc w:val="left"/>
              <w:textAlignment w:val="auto"/>
              <w:outlineLvl w:val="9"/>
              <w:rPr>
                <w:rFonts w:hint="eastAsia"/>
                <w:lang w:val="en-US" w:eastAsia="zh-CN"/>
              </w:rPr>
            </w:pPr>
          </w:p>
        </w:tc>
        <w:tc>
          <w:tcPr>
            <w:tcW w:w="1579" w:type="dxa"/>
            <w:tcBorders>
              <w:top w:val="double" w:color="auto" w:sz="6" w:space="0"/>
              <w:bottom w:val="single" w:color="auto" w:sz="6" w:space="0"/>
            </w:tcBorders>
            <w:noWrap w:val="0"/>
            <w:vAlign w:val="top"/>
          </w:tcPr>
          <w:p w14:paraId="05EBDDCB">
            <w:pPr>
              <w:keepNext w:val="0"/>
              <w:keepLines w:val="0"/>
              <w:pageBreakBefore w:val="0"/>
              <w:widowControl/>
              <w:kinsoku/>
              <w:wordWrap/>
              <w:overflowPunct/>
              <w:topLinePunct w:val="0"/>
              <w:autoSpaceDE/>
              <w:autoSpaceDN/>
              <w:bidi w:val="0"/>
              <w:adjustRightInd/>
              <w:snapToGrid/>
              <w:spacing w:line="380" w:lineRule="exact"/>
              <w:ind w:right="0" w:rightChars="0" w:firstLine="420" w:firstLineChars="200"/>
              <w:jc w:val="left"/>
              <w:textAlignment w:val="auto"/>
              <w:outlineLvl w:val="9"/>
              <w:rPr>
                <w:rFonts w:hint="default"/>
                <w:lang w:val="en-US" w:eastAsia="zh-CN"/>
              </w:rPr>
            </w:pPr>
          </w:p>
        </w:tc>
      </w:tr>
      <w:tr w14:paraId="7A986C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325" w:type="dxa"/>
            <w:tcBorders>
              <w:top w:val="nil"/>
            </w:tcBorders>
            <w:noWrap w:val="0"/>
            <w:vAlign w:val="top"/>
          </w:tcPr>
          <w:p w14:paraId="0616728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950" w:type="dxa"/>
            <w:tcBorders>
              <w:top w:val="nil"/>
            </w:tcBorders>
            <w:noWrap w:val="0"/>
            <w:vAlign w:val="top"/>
          </w:tcPr>
          <w:p w14:paraId="6A5884D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4266" w:type="dxa"/>
            <w:tcBorders>
              <w:top w:val="nil"/>
            </w:tcBorders>
            <w:noWrap w:val="0"/>
            <w:vAlign w:val="top"/>
          </w:tcPr>
          <w:p w14:paraId="479E9DA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579" w:type="dxa"/>
            <w:tcBorders>
              <w:top w:val="nil"/>
            </w:tcBorders>
            <w:noWrap w:val="0"/>
            <w:vAlign w:val="top"/>
          </w:tcPr>
          <w:p w14:paraId="3451719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r>
      <w:tr w14:paraId="616070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325" w:type="dxa"/>
            <w:tcBorders>
              <w:top w:val="nil"/>
            </w:tcBorders>
            <w:noWrap w:val="0"/>
            <w:vAlign w:val="top"/>
          </w:tcPr>
          <w:p w14:paraId="37C041C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950" w:type="dxa"/>
            <w:tcBorders>
              <w:top w:val="nil"/>
            </w:tcBorders>
            <w:noWrap w:val="0"/>
            <w:vAlign w:val="top"/>
          </w:tcPr>
          <w:p w14:paraId="573B43F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4266" w:type="dxa"/>
            <w:tcBorders>
              <w:top w:val="nil"/>
            </w:tcBorders>
            <w:noWrap w:val="0"/>
            <w:vAlign w:val="top"/>
          </w:tcPr>
          <w:p w14:paraId="57C3E2B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579" w:type="dxa"/>
            <w:tcBorders>
              <w:top w:val="nil"/>
            </w:tcBorders>
            <w:noWrap w:val="0"/>
            <w:vAlign w:val="top"/>
          </w:tcPr>
          <w:p w14:paraId="1A0C345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r>
      <w:tr w14:paraId="385DA7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325" w:type="dxa"/>
            <w:noWrap w:val="0"/>
            <w:vAlign w:val="top"/>
          </w:tcPr>
          <w:p w14:paraId="558AD81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950" w:type="dxa"/>
            <w:noWrap w:val="0"/>
            <w:vAlign w:val="top"/>
          </w:tcPr>
          <w:p w14:paraId="6C6BFDD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4266" w:type="dxa"/>
            <w:noWrap w:val="0"/>
            <w:vAlign w:val="top"/>
          </w:tcPr>
          <w:p w14:paraId="3CD548A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579" w:type="dxa"/>
            <w:noWrap w:val="0"/>
            <w:vAlign w:val="top"/>
          </w:tcPr>
          <w:p w14:paraId="71EF166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r>
      <w:tr w14:paraId="1C273C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325" w:type="dxa"/>
            <w:noWrap w:val="0"/>
            <w:vAlign w:val="top"/>
          </w:tcPr>
          <w:p w14:paraId="4452236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950" w:type="dxa"/>
            <w:noWrap w:val="0"/>
            <w:vAlign w:val="top"/>
          </w:tcPr>
          <w:p w14:paraId="2DA9AA6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4266" w:type="dxa"/>
            <w:noWrap w:val="0"/>
            <w:vAlign w:val="top"/>
          </w:tcPr>
          <w:p w14:paraId="79C5577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579" w:type="dxa"/>
            <w:noWrap w:val="0"/>
            <w:vAlign w:val="top"/>
          </w:tcPr>
          <w:p w14:paraId="3DEE622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r>
      <w:tr w14:paraId="1023B7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81" w:hRule="atLeast"/>
        </w:trPr>
        <w:tc>
          <w:tcPr>
            <w:tcW w:w="1325" w:type="dxa"/>
            <w:noWrap w:val="0"/>
            <w:vAlign w:val="top"/>
          </w:tcPr>
          <w:p w14:paraId="5BA2DFD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950" w:type="dxa"/>
            <w:noWrap w:val="0"/>
            <w:vAlign w:val="top"/>
          </w:tcPr>
          <w:p w14:paraId="3344625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4266" w:type="dxa"/>
            <w:noWrap w:val="0"/>
            <w:vAlign w:val="top"/>
          </w:tcPr>
          <w:p w14:paraId="6DE0FB0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579" w:type="dxa"/>
            <w:noWrap w:val="0"/>
            <w:vAlign w:val="top"/>
          </w:tcPr>
          <w:p w14:paraId="13C6849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r>
      <w:tr w14:paraId="185CDF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325" w:type="dxa"/>
            <w:noWrap w:val="0"/>
            <w:vAlign w:val="top"/>
          </w:tcPr>
          <w:p w14:paraId="331325E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950" w:type="dxa"/>
            <w:noWrap w:val="0"/>
            <w:vAlign w:val="top"/>
          </w:tcPr>
          <w:p w14:paraId="79E1DD5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4266" w:type="dxa"/>
            <w:noWrap w:val="0"/>
            <w:vAlign w:val="top"/>
          </w:tcPr>
          <w:p w14:paraId="3387D06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579" w:type="dxa"/>
            <w:noWrap w:val="0"/>
            <w:vAlign w:val="top"/>
          </w:tcPr>
          <w:p w14:paraId="6D33A32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r>
      <w:tr w14:paraId="14FF90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325" w:type="dxa"/>
            <w:noWrap w:val="0"/>
            <w:vAlign w:val="top"/>
          </w:tcPr>
          <w:p w14:paraId="1C18579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950" w:type="dxa"/>
            <w:noWrap w:val="0"/>
            <w:vAlign w:val="top"/>
          </w:tcPr>
          <w:p w14:paraId="1E91908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4266" w:type="dxa"/>
            <w:noWrap w:val="0"/>
            <w:vAlign w:val="top"/>
          </w:tcPr>
          <w:p w14:paraId="0E21AA2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579" w:type="dxa"/>
            <w:noWrap w:val="0"/>
            <w:vAlign w:val="top"/>
          </w:tcPr>
          <w:p w14:paraId="0F27768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r>
      <w:tr w14:paraId="12734F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325" w:type="dxa"/>
            <w:noWrap w:val="0"/>
            <w:vAlign w:val="top"/>
          </w:tcPr>
          <w:p w14:paraId="738D0D2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950" w:type="dxa"/>
            <w:noWrap w:val="0"/>
            <w:vAlign w:val="top"/>
          </w:tcPr>
          <w:p w14:paraId="1076EE9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4266" w:type="dxa"/>
            <w:noWrap w:val="0"/>
            <w:vAlign w:val="top"/>
          </w:tcPr>
          <w:p w14:paraId="78E7B41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579" w:type="dxa"/>
            <w:noWrap w:val="0"/>
            <w:vAlign w:val="top"/>
          </w:tcPr>
          <w:p w14:paraId="751258B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r>
      <w:tr w14:paraId="677A04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49" w:hRule="atLeast"/>
        </w:trPr>
        <w:tc>
          <w:tcPr>
            <w:tcW w:w="1325" w:type="dxa"/>
            <w:noWrap w:val="0"/>
            <w:vAlign w:val="top"/>
          </w:tcPr>
          <w:p w14:paraId="47C51FA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950" w:type="dxa"/>
            <w:noWrap w:val="0"/>
            <w:vAlign w:val="top"/>
          </w:tcPr>
          <w:p w14:paraId="7A36ADD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4266" w:type="dxa"/>
            <w:noWrap w:val="0"/>
            <w:vAlign w:val="top"/>
          </w:tcPr>
          <w:p w14:paraId="1C1A3DE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579" w:type="dxa"/>
            <w:noWrap w:val="0"/>
            <w:vAlign w:val="top"/>
          </w:tcPr>
          <w:p w14:paraId="28BCDEE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r>
      <w:tr w14:paraId="24F6E1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325" w:type="dxa"/>
            <w:noWrap w:val="0"/>
            <w:vAlign w:val="top"/>
          </w:tcPr>
          <w:p w14:paraId="0D4C4C4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950" w:type="dxa"/>
            <w:noWrap w:val="0"/>
            <w:vAlign w:val="top"/>
          </w:tcPr>
          <w:p w14:paraId="677F630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4266" w:type="dxa"/>
            <w:noWrap w:val="0"/>
            <w:vAlign w:val="top"/>
          </w:tcPr>
          <w:p w14:paraId="5D1B121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579" w:type="dxa"/>
            <w:noWrap w:val="0"/>
            <w:vAlign w:val="top"/>
          </w:tcPr>
          <w:p w14:paraId="11A348A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r>
      <w:tr w14:paraId="1F9D00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325" w:type="dxa"/>
            <w:noWrap w:val="0"/>
            <w:vAlign w:val="top"/>
          </w:tcPr>
          <w:p w14:paraId="03E24AA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950" w:type="dxa"/>
            <w:noWrap w:val="0"/>
            <w:vAlign w:val="top"/>
          </w:tcPr>
          <w:p w14:paraId="1F77C78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4266" w:type="dxa"/>
            <w:noWrap w:val="0"/>
            <w:vAlign w:val="top"/>
          </w:tcPr>
          <w:p w14:paraId="5D8E123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579" w:type="dxa"/>
            <w:noWrap w:val="0"/>
            <w:vAlign w:val="top"/>
          </w:tcPr>
          <w:p w14:paraId="75569F2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r>
      <w:tr w14:paraId="1AC2EE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325" w:type="dxa"/>
            <w:noWrap w:val="0"/>
            <w:vAlign w:val="top"/>
          </w:tcPr>
          <w:p w14:paraId="147C672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950" w:type="dxa"/>
            <w:noWrap w:val="0"/>
            <w:vAlign w:val="top"/>
          </w:tcPr>
          <w:p w14:paraId="01D2BD8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4266" w:type="dxa"/>
            <w:noWrap w:val="0"/>
            <w:vAlign w:val="top"/>
          </w:tcPr>
          <w:p w14:paraId="004E0D7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579" w:type="dxa"/>
            <w:noWrap w:val="0"/>
            <w:vAlign w:val="top"/>
          </w:tcPr>
          <w:p w14:paraId="09E69EE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r>
      <w:tr w14:paraId="1AAA01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325" w:type="dxa"/>
            <w:noWrap w:val="0"/>
            <w:vAlign w:val="top"/>
          </w:tcPr>
          <w:p w14:paraId="4031655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950" w:type="dxa"/>
            <w:noWrap w:val="0"/>
            <w:vAlign w:val="top"/>
          </w:tcPr>
          <w:p w14:paraId="451E564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4266" w:type="dxa"/>
            <w:noWrap w:val="0"/>
            <w:vAlign w:val="top"/>
          </w:tcPr>
          <w:p w14:paraId="2241A72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579" w:type="dxa"/>
            <w:noWrap w:val="0"/>
            <w:vAlign w:val="top"/>
          </w:tcPr>
          <w:p w14:paraId="3996157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r>
      <w:tr w14:paraId="1EC64B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325" w:type="dxa"/>
            <w:noWrap w:val="0"/>
            <w:vAlign w:val="top"/>
          </w:tcPr>
          <w:p w14:paraId="0CB3535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950" w:type="dxa"/>
            <w:noWrap w:val="0"/>
            <w:vAlign w:val="top"/>
          </w:tcPr>
          <w:p w14:paraId="26F9817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4266" w:type="dxa"/>
            <w:noWrap w:val="0"/>
            <w:vAlign w:val="top"/>
          </w:tcPr>
          <w:p w14:paraId="049AC83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579" w:type="dxa"/>
            <w:noWrap w:val="0"/>
            <w:vAlign w:val="top"/>
          </w:tcPr>
          <w:p w14:paraId="3E2D650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r>
      <w:tr w14:paraId="745E9D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325" w:type="dxa"/>
            <w:noWrap w:val="0"/>
            <w:vAlign w:val="top"/>
          </w:tcPr>
          <w:p w14:paraId="2474F9D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950" w:type="dxa"/>
            <w:noWrap w:val="0"/>
            <w:vAlign w:val="top"/>
          </w:tcPr>
          <w:p w14:paraId="3FDE913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4266" w:type="dxa"/>
            <w:noWrap w:val="0"/>
            <w:vAlign w:val="top"/>
          </w:tcPr>
          <w:p w14:paraId="3F180DF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579" w:type="dxa"/>
            <w:noWrap w:val="0"/>
            <w:vAlign w:val="top"/>
          </w:tcPr>
          <w:p w14:paraId="0D4D5DF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r>
      <w:tr w14:paraId="4D3096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325" w:type="dxa"/>
            <w:noWrap w:val="0"/>
            <w:vAlign w:val="top"/>
          </w:tcPr>
          <w:p w14:paraId="5058625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950" w:type="dxa"/>
            <w:noWrap w:val="0"/>
            <w:vAlign w:val="top"/>
          </w:tcPr>
          <w:p w14:paraId="649A7A0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4266" w:type="dxa"/>
            <w:noWrap w:val="0"/>
            <w:vAlign w:val="top"/>
          </w:tcPr>
          <w:p w14:paraId="0C761F6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579" w:type="dxa"/>
            <w:noWrap w:val="0"/>
            <w:vAlign w:val="top"/>
          </w:tcPr>
          <w:p w14:paraId="717FF76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r>
      <w:tr w14:paraId="2AE1C0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325" w:type="dxa"/>
            <w:noWrap w:val="0"/>
            <w:vAlign w:val="top"/>
          </w:tcPr>
          <w:p w14:paraId="5DFABE2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950" w:type="dxa"/>
            <w:noWrap w:val="0"/>
            <w:vAlign w:val="top"/>
          </w:tcPr>
          <w:p w14:paraId="5DE20E2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4266" w:type="dxa"/>
            <w:noWrap w:val="0"/>
            <w:vAlign w:val="top"/>
          </w:tcPr>
          <w:p w14:paraId="72BD211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579" w:type="dxa"/>
            <w:noWrap w:val="0"/>
            <w:vAlign w:val="top"/>
          </w:tcPr>
          <w:p w14:paraId="5BF7816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r>
      <w:tr w14:paraId="7AEEE0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325" w:type="dxa"/>
            <w:noWrap w:val="0"/>
            <w:vAlign w:val="top"/>
          </w:tcPr>
          <w:p w14:paraId="0C150B3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950" w:type="dxa"/>
            <w:noWrap w:val="0"/>
            <w:vAlign w:val="top"/>
          </w:tcPr>
          <w:p w14:paraId="2608910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4266" w:type="dxa"/>
            <w:noWrap w:val="0"/>
            <w:vAlign w:val="top"/>
          </w:tcPr>
          <w:p w14:paraId="4A10CDF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579" w:type="dxa"/>
            <w:noWrap w:val="0"/>
            <w:vAlign w:val="top"/>
          </w:tcPr>
          <w:p w14:paraId="2AABCE1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r>
      <w:tr w14:paraId="21355C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325" w:type="dxa"/>
            <w:noWrap w:val="0"/>
            <w:vAlign w:val="top"/>
          </w:tcPr>
          <w:p w14:paraId="338459C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950" w:type="dxa"/>
            <w:noWrap w:val="0"/>
            <w:vAlign w:val="top"/>
          </w:tcPr>
          <w:p w14:paraId="30FE7F8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4266" w:type="dxa"/>
            <w:noWrap w:val="0"/>
            <w:vAlign w:val="top"/>
          </w:tcPr>
          <w:p w14:paraId="21749EE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579" w:type="dxa"/>
            <w:noWrap w:val="0"/>
            <w:vAlign w:val="top"/>
          </w:tcPr>
          <w:p w14:paraId="4AA56A00">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lang w:val="en-US" w:eastAsia="zh-CN"/>
              </w:rPr>
            </w:pPr>
          </w:p>
        </w:tc>
      </w:tr>
      <w:tr w14:paraId="40AF95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325" w:type="dxa"/>
            <w:noWrap w:val="0"/>
            <w:vAlign w:val="top"/>
          </w:tcPr>
          <w:p w14:paraId="0CE96836">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lang w:val="en-US" w:eastAsia="zh-CN"/>
              </w:rPr>
            </w:pPr>
          </w:p>
        </w:tc>
        <w:tc>
          <w:tcPr>
            <w:tcW w:w="1950" w:type="dxa"/>
            <w:noWrap w:val="0"/>
            <w:vAlign w:val="top"/>
          </w:tcPr>
          <w:p w14:paraId="79459CF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4266" w:type="dxa"/>
            <w:noWrap w:val="0"/>
            <w:vAlign w:val="top"/>
          </w:tcPr>
          <w:p w14:paraId="5FC6C92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579" w:type="dxa"/>
            <w:noWrap w:val="0"/>
            <w:vAlign w:val="top"/>
          </w:tcPr>
          <w:p w14:paraId="67CCDA90">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lang w:val="en-US" w:eastAsia="zh-CN"/>
              </w:rPr>
            </w:pPr>
          </w:p>
        </w:tc>
      </w:tr>
      <w:tr w14:paraId="589793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325" w:type="dxa"/>
            <w:noWrap w:val="0"/>
            <w:vAlign w:val="top"/>
          </w:tcPr>
          <w:p w14:paraId="63B7EA52">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lang w:val="en-US" w:eastAsia="zh-CN"/>
              </w:rPr>
            </w:pPr>
          </w:p>
        </w:tc>
        <w:tc>
          <w:tcPr>
            <w:tcW w:w="1950" w:type="dxa"/>
            <w:noWrap w:val="0"/>
            <w:vAlign w:val="top"/>
          </w:tcPr>
          <w:p w14:paraId="5DE9DBF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4266" w:type="dxa"/>
            <w:noWrap w:val="0"/>
            <w:vAlign w:val="top"/>
          </w:tcPr>
          <w:p w14:paraId="5C100C9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579" w:type="dxa"/>
            <w:noWrap w:val="0"/>
            <w:vAlign w:val="top"/>
          </w:tcPr>
          <w:p w14:paraId="2EF86FD3">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lang w:val="en-US" w:eastAsia="zh-CN"/>
              </w:rPr>
            </w:pPr>
          </w:p>
        </w:tc>
      </w:tr>
      <w:tr w14:paraId="593E96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325" w:type="dxa"/>
            <w:noWrap w:val="0"/>
            <w:vAlign w:val="top"/>
          </w:tcPr>
          <w:p w14:paraId="1275C96E">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lang w:val="en-US" w:eastAsia="zh-CN"/>
              </w:rPr>
            </w:pPr>
          </w:p>
        </w:tc>
        <w:tc>
          <w:tcPr>
            <w:tcW w:w="1950" w:type="dxa"/>
            <w:noWrap w:val="0"/>
            <w:vAlign w:val="top"/>
          </w:tcPr>
          <w:p w14:paraId="3FC197F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4266" w:type="dxa"/>
            <w:noWrap w:val="0"/>
            <w:vAlign w:val="top"/>
          </w:tcPr>
          <w:p w14:paraId="77A93BF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579" w:type="dxa"/>
            <w:noWrap w:val="0"/>
            <w:vAlign w:val="top"/>
          </w:tcPr>
          <w:p w14:paraId="305EA0D6">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lang w:val="en-US" w:eastAsia="zh-CN"/>
              </w:rPr>
            </w:pPr>
          </w:p>
        </w:tc>
      </w:tr>
      <w:tr w14:paraId="6E6113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325" w:type="dxa"/>
            <w:noWrap w:val="0"/>
            <w:vAlign w:val="top"/>
          </w:tcPr>
          <w:p w14:paraId="6E0B94EC">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lang w:val="en-US" w:eastAsia="zh-CN"/>
              </w:rPr>
            </w:pPr>
          </w:p>
        </w:tc>
        <w:tc>
          <w:tcPr>
            <w:tcW w:w="1950" w:type="dxa"/>
            <w:noWrap w:val="0"/>
            <w:vAlign w:val="top"/>
          </w:tcPr>
          <w:p w14:paraId="5F4BE87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4266" w:type="dxa"/>
            <w:noWrap w:val="0"/>
            <w:vAlign w:val="top"/>
          </w:tcPr>
          <w:p w14:paraId="20B11AB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579" w:type="dxa"/>
            <w:noWrap w:val="0"/>
            <w:vAlign w:val="top"/>
          </w:tcPr>
          <w:p w14:paraId="3330220B">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lang w:val="en-US" w:eastAsia="zh-CN"/>
              </w:rPr>
            </w:pPr>
          </w:p>
        </w:tc>
      </w:tr>
      <w:tr w14:paraId="740509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325" w:type="dxa"/>
            <w:noWrap w:val="0"/>
            <w:vAlign w:val="top"/>
          </w:tcPr>
          <w:p w14:paraId="7D57B6C2">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lang w:val="en-US" w:eastAsia="zh-CN"/>
              </w:rPr>
            </w:pPr>
          </w:p>
        </w:tc>
        <w:tc>
          <w:tcPr>
            <w:tcW w:w="1950" w:type="dxa"/>
            <w:noWrap w:val="0"/>
            <w:vAlign w:val="top"/>
          </w:tcPr>
          <w:p w14:paraId="1274CFD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4266" w:type="dxa"/>
            <w:noWrap w:val="0"/>
            <w:vAlign w:val="top"/>
          </w:tcPr>
          <w:p w14:paraId="365174D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579" w:type="dxa"/>
            <w:noWrap w:val="0"/>
            <w:vAlign w:val="top"/>
          </w:tcPr>
          <w:p w14:paraId="4C8B1105">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lang w:val="en-US" w:eastAsia="zh-CN"/>
              </w:rPr>
            </w:pPr>
          </w:p>
        </w:tc>
      </w:tr>
      <w:tr w14:paraId="7037D0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120" w:type="dxa"/>
            <w:gridSpan w:val="4"/>
            <w:noWrap w:val="0"/>
            <w:vAlign w:val="top"/>
          </w:tcPr>
          <w:p w14:paraId="1F0C1606">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lang w:val="en-US" w:eastAsia="zh-CN"/>
              </w:rPr>
            </w:pPr>
            <w:r>
              <w:rPr>
                <w:rFonts w:hint="eastAsia"/>
                <w:lang w:val="en-US" w:eastAsia="zh-CN"/>
              </w:rPr>
              <w:t>小计：</w:t>
            </w:r>
          </w:p>
          <w:p w14:paraId="444D4156">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lang w:val="en-US" w:eastAsia="zh-CN"/>
              </w:rPr>
            </w:pPr>
          </w:p>
        </w:tc>
      </w:tr>
    </w:tbl>
    <w:p w14:paraId="1105F7D5"/>
    <w:sectPr>
      <w:pgSz w:w="11906" w:h="16838"/>
      <w:pgMar w:top="1440" w:right="1440" w:bottom="144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Bodoni MT">
    <w:panose1 w:val="02070603080606020203"/>
    <w:charset w:val="00"/>
    <w:family w:val="roman"/>
    <w:pitch w:val="default"/>
    <w:sig w:usb0="00000003" w:usb1="00000000" w:usb2="00000000" w:usb3="00000000" w:csb0="2000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BFA63A">
    <w:pPr>
      <w:pStyle w:val="6"/>
      <w:ind w:right="-420" w:rightChars="-200"/>
      <w:jc w:val="both"/>
      <w:rPr>
        <w:rFonts w:hint="default" w:ascii="宋体" w:hAnsi="宋体" w:eastAsia="宋体" w:cs="宋体"/>
        <w:sz w:val="18"/>
        <w:szCs w:val="18"/>
        <w:lang w:val="en-US"/>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B8F56E2">
                          <w:pPr>
                            <w:pStyle w:val="6"/>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F+UJskBAACZAwAADgAAAGRycy9lMm9Eb2MueG1srVPNjtMwEL4j8Q6W&#10;79TZaoW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UX5QmyQEAAJkDAAAOAAAAAAAAAAEAIAAAAB4BAABkcnMvZTJvRG9j&#10;LnhtbFBLBQYAAAAABgAGAFkBAABZBQAAAAA=&#10;">
              <v:fill on="f" focussize="0,0"/>
              <v:stroke on="f"/>
              <v:imagedata o:title=""/>
              <o:lock v:ext="edit" aspectratio="f"/>
              <v:textbox inset="0mm,0mm,0mm,0mm" style="mso-fit-shape-to-text:t;">
                <w:txbxContent>
                  <w:p w14:paraId="7B8F56E2">
                    <w:pPr>
                      <w:pStyle w:val="6"/>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ascii="仿宋" w:hAnsi="仿宋" w:eastAsia="仿宋" w:cs="仿宋"/>
        <w:sz w:val="18"/>
        <w:szCs w:val="18"/>
        <w:lang w:val="en-US" w:eastAsia="zh-CN"/>
      </w:rPr>
      <w:t xml:space="preserve">    </w:t>
    </w:r>
    <w:r>
      <w:rPr>
        <w:rFonts w:hint="eastAsia" w:ascii="宋体" w:hAnsi="宋体" w:eastAsia="宋体" w:cs="宋体"/>
        <w:sz w:val="18"/>
        <w:szCs w:val="18"/>
        <w:lang w:val="en-US" w:eastAsia="zh-CN"/>
      </w:rPr>
      <w:t xml:space="preserve">                              </w:t>
    </w:r>
    <w:r>
      <w:rPr>
        <w:rFonts w:hint="eastAsia" w:ascii="宋体" w:hAnsi="宋体" w:cs="宋体"/>
        <w:sz w:val="18"/>
        <w:szCs w:val="18"/>
        <w:lang w:val="en-US" w:eastAsia="zh-CN"/>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1D774D">
    <w:pPr>
      <w:pStyle w:val="7"/>
      <w:pBdr>
        <w:bottom w:val="none" w:color="auto" w:sz="0" w:space="1"/>
      </w:pBdr>
      <w:ind w:firstLine="1440" w:firstLineChars="800"/>
      <w:jc w:val="both"/>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5E6B92"/>
    <w:multiLevelType w:val="singleLevel"/>
    <w:tmpl w:val="815E6B92"/>
    <w:lvl w:ilvl="0" w:tentative="0">
      <w:start w:val="1"/>
      <w:numFmt w:val="chineseCounting"/>
      <w:suff w:val="nothing"/>
      <w:lvlText w:val="%1、"/>
      <w:lvlJc w:val="left"/>
      <w:pPr>
        <w:ind w:left="1050" w:firstLine="0"/>
      </w:pPr>
      <w:rPr>
        <w:rFonts w:hint="eastAsia"/>
      </w:rPr>
    </w:lvl>
  </w:abstractNum>
  <w:abstractNum w:abstractNumId="1">
    <w:nsid w:val="67EFDE6A"/>
    <w:multiLevelType w:val="singleLevel"/>
    <w:tmpl w:val="67EFDE6A"/>
    <w:lvl w:ilvl="0" w:tentative="0">
      <w:start w:val="1"/>
      <w:numFmt w:val="chineseCounting"/>
      <w:suff w:val="space"/>
      <w:lvlText w:val="第%1部分"/>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FA7FCD"/>
    <w:rsid w:val="045D033A"/>
    <w:rsid w:val="09D27E0F"/>
    <w:rsid w:val="13CF7B83"/>
    <w:rsid w:val="1814234E"/>
    <w:rsid w:val="20280331"/>
    <w:rsid w:val="219C2D85"/>
    <w:rsid w:val="230C5CE8"/>
    <w:rsid w:val="30CB0F91"/>
    <w:rsid w:val="31836E42"/>
    <w:rsid w:val="4AF018C8"/>
    <w:rsid w:val="516C5A20"/>
    <w:rsid w:val="569E667C"/>
    <w:rsid w:val="57672F12"/>
    <w:rsid w:val="5A4A08C9"/>
    <w:rsid w:val="5BAA7871"/>
    <w:rsid w:val="5D02548B"/>
    <w:rsid w:val="63EB6C79"/>
    <w:rsid w:val="73AB1F81"/>
    <w:rsid w:val="7B237AC2"/>
    <w:rsid w:val="7E6811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10">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ind w:firstLine="420" w:firstLineChars="200"/>
    </w:pPr>
  </w:style>
  <w:style w:type="paragraph" w:styleId="4">
    <w:name w:val="toc 4"/>
    <w:basedOn w:val="1"/>
    <w:next w:val="1"/>
    <w:semiHidden/>
    <w:qFormat/>
    <w:uiPriority w:val="0"/>
    <w:pPr>
      <w:ind w:left="630"/>
      <w:jc w:val="left"/>
    </w:pPr>
    <w:rPr>
      <w:sz w:val="18"/>
      <w:szCs w:val="18"/>
    </w:rPr>
  </w:style>
  <w:style w:type="paragraph" w:styleId="5">
    <w:name w:val="Body Text"/>
    <w:basedOn w:val="1"/>
    <w:qFormat/>
    <w:uiPriority w:val="0"/>
    <w:rPr>
      <w:rFonts w:ascii="仿宋_GB2312" w:eastAsia="仿宋_GB2312"/>
      <w:spacing w:val="-20"/>
      <w:sz w:val="28"/>
      <w:szCs w:val="20"/>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rFonts w:ascii="Bodoni MT" w:hAnsi="Bodoni MT" w:cs="Bodoni MT"/>
      <w:sz w:val="18"/>
      <w:szCs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_Style 5"/>
    <w:basedOn w:val="2"/>
    <w:next w:val="1"/>
    <w:qFormat/>
    <w:uiPriority w:val="0"/>
    <w:pPr>
      <w:outlineLvl w:val="9"/>
    </w:pPr>
  </w:style>
  <w:style w:type="table" w:customStyle="1" w:styleId="12">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36</Pages>
  <Words>5764</Words>
  <Characters>6143</Characters>
  <Lines>0</Lines>
  <Paragraphs>0</Paragraphs>
  <TotalTime>11</TotalTime>
  <ScaleCrop>false</ScaleCrop>
  <LinksUpToDate>false</LinksUpToDate>
  <CharactersWithSpaces>11475</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2025-11-04T00:58:00Z</dcterms:created>
  <dc:creator>Administrator</dc:creator>
  <cp:lastModifiedBy>喵喵喵～</cp:lastModifiedBy>
  <dcterms:modified xsi:type="dcterms:W3CDTF">2026-01-26T08:43:05Z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eyJoZGlkIjoiYjg3MjFkOTE0YmVkNjNjY2U0M2QwYzJmZGQ0MGU5OWYiLCJ1c2VySWQiOiIyNDIzMzgwNjMifQ==</vt:lpwstr>
  </property>
  <property fmtid="{D5CDD505-2E9C-101B-9397-08002B2CF9AE}" pid="4" name="ICV">
    <vt:lpwstr>4E47EDEE6E74445AA1DB7DB5B7122C67_12</vt:lpwstr>
  </property>
</Properties>
</file>