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B3B1C">
      <w:pPr>
        <w:pStyle w:val="11"/>
        <w:widowControl/>
        <w:kinsoku/>
        <w:autoSpaceDE/>
        <w:autoSpaceDN/>
        <w:spacing w:before="0" w:after="0"/>
        <w:ind w:firstLine="0"/>
        <w:jc w:val="center"/>
        <w:textAlignment w:val="auto"/>
        <w:rPr>
          <w:rFonts w:hint="eastAsia" w:ascii="仿宋" w:hAnsi="仿宋" w:eastAsia="仿宋" w:cs="仿宋"/>
          <w:b/>
          <w:bCs/>
          <w:sz w:val="44"/>
          <w:szCs w:val="44"/>
          <w:lang w:eastAsia="zh-CN"/>
        </w:rPr>
      </w:pPr>
    </w:p>
    <w:p w14:paraId="458DE76D">
      <w:pPr>
        <w:pStyle w:val="11"/>
        <w:widowControl/>
        <w:kinsoku/>
        <w:autoSpaceDE/>
        <w:autoSpaceDN/>
        <w:spacing w:before="0" w:after="0"/>
        <w:ind w:firstLine="0"/>
        <w:jc w:val="center"/>
        <w:textAlignment w:val="auto"/>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渭南高新技术产业开发区社会事业局渭南高新区</w:t>
      </w:r>
    </w:p>
    <w:p w14:paraId="58CD0E0B">
      <w:pPr>
        <w:pStyle w:val="11"/>
        <w:widowControl/>
        <w:kinsoku/>
        <w:autoSpaceDE/>
        <w:autoSpaceDN/>
        <w:spacing w:before="0" w:after="0"/>
        <w:ind w:firstLine="0"/>
        <w:jc w:val="center"/>
        <w:textAlignment w:val="auto"/>
        <w:rPr>
          <w:rFonts w:hint="default" w:ascii="仿宋" w:hAnsi="仿宋" w:eastAsia="仿宋" w:cs="仿宋"/>
          <w:b/>
          <w:sz w:val="44"/>
          <w:szCs w:val="44"/>
          <w:lang w:val="en-US"/>
        </w:rPr>
      </w:pPr>
      <w:r>
        <w:rPr>
          <w:rFonts w:hint="eastAsia" w:ascii="仿宋" w:hAnsi="仿宋" w:eastAsia="仿宋" w:cs="仿宋"/>
          <w:b/>
          <w:bCs/>
          <w:sz w:val="44"/>
          <w:szCs w:val="44"/>
          <w:lang w:eastAsia="zh-CN"/>
        </w:rPr>
        <w:t>居家养老上门服务项目（</w:t>
      </w:r>
      <w:r>
        <w:rPr>
          <w:rFonts w:hint="eastAsia" w:ascii="仿宋" w:hAnsi="仿宋" w:eastAsia="仿宋" w:cs="仿宋"/>
          <w:b/>
          <w:bCs/>
          <w:sz w:val="44"/>
          <w:szCs w:val="44"/>
          <w:lang w:val="en-US" w:eastAsia="zh-CN"/>
        </w:rPr>
        <w:t>二次</w:t>
      </w:r>
      <w:r>
        <w:rPr>
          <w:rFonts w:hint="eastAsia" w:ascii="仿宋" w:hAnsi="仿宋" w:eastAsia="仿宋" w:cs="仿宋"/>
          <w:b/>
          <w:bCs/>
          <w:sz w:val="44"/>
          <w:szCs w:val="44"/>
          <w:lang w:eastAsia="zh-CN"/>
        </w:rPr>
        <w:t>）</w:t>
      </w:r>
    </w:p>
    <w:p w14:paraId="78D41F67">
      <w:pPr>
        <w:pStyle w:val="11"/>
        <w:kinsoku/>
        <w:spacing w:line="500" w:lineRule="exact"/>
        <w:ind w:firstLine="0"/>
        <w:jc w:val="both"/>
        <w:rPr>
          <w:rFonts w:ascii="仿宋" w:hAnsi="仿宋" w:eastAsia="仿宋" w:cs="仿宋"/>
          <w:b/>
          <w:sz w:val="24"/>
        </w:rPr>
      </w:pPr>
    </w:p>
    <w:p w14:paraId="70D2D0D2">
      <w:pPr>
        <w:kinsoku/>
        <w:spacing w:line="500" w:lineRule="exact"/>
        <w:jc w:val="center"/>
        <w:rPr>
          <w:rFonts w:ascii="仿宋" w:hAnsi="仿宋" w:eastAsia="仿宋" w:cs="仿宋"/>
          <w:b/>
          <w:sz w:val="52"/>
          <w:szCs w:val="52"/>
          <w:lang w:eastAsia="zh-CN"/>
        </w:rPr>
      </w:pPr>
      <w:r>
        <w:rPr>
          <w:rFonts w:hint="eastAsia" w:ascii="仿宋" w:hAnsi="仿宋" w:eastAsia="仿宋" w:cs="仿宋"/>
          <w:b/>
          <w:sz w:val="52"/>
          <w:szCs w:val="52"/>
          <w:lang w:eastAsia="zh-CN"/>
        </w:rPr>
        <w:t>合同书</w:t>
      </w:r>
    </w:p>
    <w:p w14:paraId="689F929C">
      <w:pPr>
        <w:pStyle w:val="6"/>
        <w:kinsoku/>
        <w:spacing w:line="500" w:lineRule="exact"/>
        <w:rPr>
          <w:rFonts w:hint="default"/>
          <w:lang w:eastAsia="zh-CN"/>
        </w:rPr>
      </w:pPr>
    </w:p>
    <w:p w14:paraId="0DF23A2D">
      <w:pPr>
        <w:pStyle w:val="6"/>
        <w:kinsoku/>
        <w:spacing w:line="500" w:lineRule="exact"/>
        <w:rPr>
          <w:rFonts w:hint="default"/>
          <w:lang w:eastAsia="zh-CN"/>
        </w:rPr>
      </w:pPr>
      <w:bookmarkStart w:id="0" w:name="_GoBack"/>
      <w:bookmarkEnd w:id="0"/>
    </w:p>
    <w:p w14:paraId="35A3E4A6">
      <w:pPr>
        <w:pStyle w:val="6"/>
        <w:kinsoku/>
        <w:spacing w:line="500" w:lineRule="exact"/>
        <w:rPr>
          <w:rFonts w:hint="default"/>
          <w:lang w:eastAsia="zh-CN"/>
        </w:rPr>
      </w:pPr>
    </w:p>
    <w:p w14:paraId="77FCFB0C">
      <w:pPr>
        <w:widowControl w:val="0"/>
        <w:kinsoku/>
        <w:autoSpaceDE/>
        <w:autoSpaceDN/>
        <w:adjustRightInd/>
        <w:snapToGrid/>
        <w:spacing w:line="500" w:lineRule="exact"/>
        <w:ind w:firstLine="2168" w:firstLineChars="600"/>
        <w:jc w:val="both"/>
        <w:textAlignment w:val="auto"/>
        <w:rPr>
          <w:rFonts w:hint="default" w:ascii="仿宋" w:hAnsi="仿宋" w:eastAsia="仿宋" w:cs="仿宋"/>
          <w:b/>
          <w:sz w:val="36"/>
          <w:szCs w:val="36"/>
          <w:u w:val="single"/>
          <w:lang w:val="en-US" w:eastAsia="zh-CN"/>
        </w:rPr>
      </w:pPr>
      <w:r>
        <w:rPr>
          <w:rFonts w:hint="eastAsia" w:ascii="仿宋" w:hAnsi="仿宋" w:eastAsia="仿宋" w:cs="仿宋"/>
          <w:b/>
          <w:sz w:val="36"/>
          <w:szCs w:val="36"/>
          <w:lang w:eastAsia="zh-CN"/>
        </w:rPr>
        <w:t>合同编号：</w:t>
      </w:r>
      <w:r>
        <w:rPr>
          <w:rFonts w:hint="eastAsia" w:ascii="仿宋" w:hAnsi="仿宋" w:eastAsia="仿宋" w:cs="仿宋"/>
          <w:b/>
          <w:sz w:val="36"/>
          <w:szCs w:val="36"/>
          <w:u w:val="single"/>
          <w:lang w:val="en-US" w:eastAsia="zh-CN"/>
        </w:rPr>
        <w:t xml:space="preserve">                      </w:t>
      </w:r>
    </w:p>
    <w:p w14:paraId="74259643">
      <w:pPr>
        <w:widowControl w:val="0"/>
        <w:kinsoku/>
        <w:autoSpaceDE/>
        <w:autoSpaceDN/>
        <w:adjustRightInd/>
        <w:snapToGrid/>
        <w:spacing w:line="500" w:lineRule="exact"/>
        <w:ind w:firstLine="2168" w:firstLineChars="600"/>
        <w:jc w:val="both"/>
        <w:textAlignment w:val="auto"/>
        <w:rPr>
          <w:rFonts w:hint="default" w:ascii="仿宋" w:hAnsi="仿宋" w:eastAsia="仿宋" w:cs="仿宋"/>
          <w:b/>
          <w:sz w:val="36"/>
          <w:szCs w:val="36"/>
          <w:lang w:val="en-US" w:eastAsia="zh-CN"/>
        </w:rPr>
      </w:pPr>
    </w:p>
    <w:p w14:paraId="673F4A43">
      <w:pPr>
        <w:pStyle w:val="2"/>
        <w:widowControl w:val="0"/>
        <w:kinsoku/>
        <w:autoSpaceDE/>
        <w:autoSpaceDN/>
        <w:adjustRightInd/>
        <w:snapToGrid/>
        <w:spacing w:line="500" w:lineRule="exact"/>
        <w:textAlignment w:val="auto"/>
        <w:rPr>
          <w:rFonts w:ascii="仿宋" w:hAnsi="仿宋" w:eastAsia="仿宋" w:cs="仿宋"/>
          <w:b/>
          <w:bCs/>
          <w:lang w:eastAsia="zh-CN"/>
        </w:rPr>
      </w:pPr>
      <w:r>
        <w:rPr>
          <w:rFonts w:hint="eastAsia" w:ascii="仿宋" w:hAnsi="仿宋" w:eastAsia="仿宋" w:cs="仿宋"/>
          <w:b/>
          <w:bCs/>
          <w:sz w:val="28"/>
          <w:szCs w:val="22"/>
          <w:lang w:eastAsia="zh-CN"/>
        </w:rPr>
        <w:t>（本格式条款为合同基础条款，甲乙双方可根据项目实际情况增加条款和内容）</w:t>
      </w:r>
    </w:p>
    <w:p w14:paraId="3B114B4F">
      <w:pPr>
        <w:pStyle w:val="4"/>
        <w:kinsoku/>
        <w:spacing w:line="500" w:lineRule="exact"/>
        <w:ind w:left="0" w:leftChars="0"/>
        <w:rPr>
          <w:lang w:eastAsia="zh-CN"/>
        </w:rPr>
      </w:pPr>
    </w:p>
    <w:p w14:paraId="02E69984">
      <w:pPr>
        <w:kinsoku/>
        <w:spacing w:line="500" w:lineRule="exact"/>
        <w:rPr>
          <w:lang w:eastAsia="zh-CN"/>
        </w:rPr>
      </w:pPr>
    </w:p>
    <w:p w14:paraId="4082AE7B">
      <w:pPr>
        <w:kinsoku/>
        <w:spacing w:line="500" w:lineRule="exact"/>
        <w:rPr>
          <w:lang w:eastAsia="zh-CN"/>
        </w:rPr>
      </w:pPr>
    </w:p>
    <w:p w14:paraId="039E5FCB">
      <w:pPr>
        <w:pStyle w:val="2"/>
        <w:kinsoku/>
        <w:spacing w:line="500" w:lineRule="exact"/>
        <w:rPr>
          <w:lang w:eastAsia="zh-CN"/>
        </w:rPr>
      </w:pPr>
    </w:p>
    <w:p w14:paraId="248658BF">
      <w:pPr>
        <w:kinsoku/>
        <w:spacing w:line="500" w:lineRule="exact"/>
        <w:rPr>
          <w:lang w:eastAsia="zh-CN"/>
        </w:rPr>
      </w:pPr>
    </w:p>
    <w:p w14:paraId="6BFE52A6">
      <w:pPr>
        <w:kinsoku/>
        <w:spacing w:line="500" w:lineRule="exact"/>
        <w:rPr>
          <w:lang w:eastAsia="zh-CN"/>
        </w:rPr>
      </w:pPr>
    </w:p>
    <w:p w14:paraId="04AEDB72">
      <w:pPr>
        <w:pStyle w:val="2"/>
        <w:kinsoku/>
        <w:spacing w:line="500" w:lineRule="exact"/>
        <w:rPr>
          <w:lang w:eastAsia="zh-CN"/>
        </w:rPr>
      </w:pPr>
    </w:p>
    <w:p w14:paraId="338A6F36">
      <w:pPr>
        <w:pageBreakBefore w:val="0"/>
        <w:kinsoku/>
        <w:overflowPunct/>
        <w:bidi w:val="0"/>
        <w:spacing w:line="500" w:lineRule="exact"/>
        <w:rPr>
          <w:highlight w:val="none"/>
        </w:rPr>
      </w:pPr>
    </w:p>
    <w:p w14:paraId="6A4771A0">
      <w:pPr>
        <w:pStyle w:val="2"/>
        <w:pageBreakBefore w:val="0"/>
        <w:kinsoku/>
        <w:overflowPunct/>
        <w:bidi w:val="0"/>
        <w:spacing w:line="500" w:lineRule="exact"/>
        <w:rPr>
          <w:highlight w:val="none"/>
        </w:rPr>
      </w:pPr>
    </w:p>
    <w:p w14:paraId="747B9BEA">
      <w:pPr>
        <w:pageBreakBefore w:val="0"/>
        <w:kinsoku/>
        <w:overflowPunct/>
        <w:bidi w:val="0"/>
        <w:spacing w:line="500" w:lineRule="exact"/>
        <w:ind w:left="1469" w:hanging="1469" w:hangingChars="400"/>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highlight w:val="none"/>
          <w:lang w:bidi="ar"/>
        </w:rPr>
        <w:fldChar w:fldCharType="separate"/>
      </w:r>
      <w:r>
        <w:rPr>
          <w:rStyle w:val="10"/>
          <w:rFonts w:hint="default" w:ascii="仿宋" w:hAnsi="仿宋" w:eastAsia="仿宋" w:cs="仿宋"/>
          <w:b/>
          <w:color w:val="auto"/>
          <w:spacing w:val="23"/>
          <w:sz w:val="32"/>
          <w:szCs w:val="32"/>
          <w:highlight w:val="none"/>
        </w:rPr>
        <w:t>采购人</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3164A243">
      <w:pPr>
        <w:pageBreakBefore w:val="0"/>
        <w:kinsoku/>
        <w:overflowPunct/>
        <w:bidi w:val="0"/>
        <w:spacing w:line="500" w:lineRule="exact"/>
        <w:ind w:left="1469" w:hanging="1469" w:hangingChars="400"/>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highlight w:val="none"/>
          <w:lang w:bidi="ar"/>
        </w:rPr>
        <w:fldChar w:fldCharType="separate"/>
      </w:r>
      <w:r>
        <w:rPr>
          <w:rStyle w:val="10"/>
          <w:rFonts w:hint="default" w:ascii="仿宋" w:hAnsi="仿宋" w:eastAsia="仿宋" w:cs="仿宋"/>
          <w:b/>
          <w:color w:val="auto"/>
          <w:spacing w:val="23"/>
          <w:sz w:val="32"/>
          <w:szCs w:val="32"/>
          <w:highlight w:val="none"/>
        </w:rPr>
        <w:t>乙方</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u w:val="single"/>
          <w:lang w:bidi="ar"/>
        </w:rPr>
        <w:t xml:space="preserve">           .</w:t>
      </w:r>
    </w:p>
    <w:p w14:paraId="03AC1B1A">
      <w:pPr>
        <w:pStyle w:val="5"/>
        <w:pageBreakBefore w:val="0"/>
        <w:kinsoku/>
        <w:overflowPunct/>
        <w:bidi w:val="0"/>
        <w:adjustRightInd w:val="0"/>
        <w:spacing w:line="500" w:lineRule="exact"/>
        <w:rPr>
          <w:rFonts w:hint="eastAsia" w:ascii="仿宋" w:hAnsi="仿宋" w:eastAsia="仿宋" w:cs="仿宋"/>
          <w:b/>
          <w:spacing w:val="23"/>
          <w:kern w:val="0"/>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u w:val="single"/>
          <w:lang w:val="en-US" w:eastAsia="zh-CN" w:bidi="ar"/>
        </w:rPr>
        <w:t xml:space="preserve"> </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u w:val="single"/>
          <w:lang w:val="en-US" w:eastAsia="zh-CN" w:bidi="ar"/>
        </w:rPr>
        <w:t xml:space="preserve"> </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1BC7B662">
      <w:pPr>
        <w:kinsoku/>
        <w:spacing w:line="500" w:lineRule="exact"/>
        <w:jc w:val="center"/>
        <w:rPr>
          <w:rFonts w:ascii="仿宋" w:hAnsi="仿宋" w:eastAsia="仿宋" w:cs="仿宋"/>
          <w:b/>
          <w:sz w:val="32"/>
          <w:szCs w:val="32"/>
          <w:lang w:eastAsia="zh-CN"/>
        </w:rPr>
        <w:sectPr>
          <w:footnotePr>
            <w:numFmt w:val="decimalEnclosedCircleChinese"/>
          </w:footnotePr>
          <w:pgSz w:w="11906" w:h="16838"/>
          <w:pgMar w:top="1440" w:right="1080" w:bottom="1440" w:left="1080" w:header="850" w:footer="964" w:gutter="0"/>
          <w:cols w:space="720" w:num="1"/>
          <w:docGrid w:linePitch="312" w:charSpace="0"/>
        </w:sectPr>
      </w:pPr>
    </w:p>
    <w:p w14:paraId="389AAA8A">
      <w:pPr>
        <w:shd w:val="clear"/>
        <w:spacing w:line="500" w:lineRule="exact"/>
        <w:ind w:firstLine="723" w:firstLineChars="200"/>
        <w:jc w:val="center"/>
        <w:rPr>
          <w:rFonts w:hint="eastAsia" w:ascii="仿宋" w:hAnsi="仿宋" w:eastAsia="仿宋" w:cs="仿宋"/>
          <w:b/>
          <w:sz w:val="36"/>
          <w:szCs w:val="36"/>
          <w:lang w:bidi="ar"/>
        </w:rPr>
      </w:pPr>
      <w:r>
        <w:rPr>
          <w:rFonts w:hint="eastAsia" w:ascii="仿宋" w:hAnsi="仿宋" w:eastAsia="仿宋" w:cs="仿宋"/>
          <w:b/>
          <w:sz w:val="36"/>
          <w:szCs w:val="36"/>
          <w:lang w:bidi="ar"/>
        </w:rPr>
        <w:t>合同范本</w:t>
      </w:r>
    </w:p>
    <w:p w14:paraId="467254E9">
      <w:pPr>
        <w:keepNext w:val="0"/>
        <w:keepLines w:val="0"/>
        <w:pageBreakBefore w:val="0"/>
        <w:widowControl/>
        <w:shd w:val="clear"/>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default" w:ascii="仿宋" w:hAnsi="仿宋" w:eastAsia="仿宋" w:cs="仿宋"/>
          <w:b w:val="0"/>
          <w:bCs/>
          <w:color w:val="auto"/>
          <w:sz w:val="28"/>
          <w:szCs w:val="28"/>
          <w:highlight w:val="none"/>
          <w:u w:val="none"/>
          <w:lang w:val="en-US" w:eastAsia="zh-CN" w:bidi="ar"/>
        </w:rPr>
      </w:pPr>
      <w:r>
        <w:rPr>
          <w:rFonts w:hint="eastAsia" w:ascii="仿宋" w:hAnsi="仿宋" w:eastAsia="仿宋" w:cs="仿宋"/>
          <w:b w:val="0"/>
          <w:bCs/>
          <w:color w:val="auto"/>
          <w:sz w:val="28"/>
          <w:szCs w:val="28"/>
          <w:highlight w:val="none"/>
          <w:lang w:bidi="ar"/>
        </w:rPr>
        <w:t>甲方</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采购人</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w:t>
      </w:r>
    </w:p>
    <w:p w14:paraId="633F4EEB">
      <w:pPr>
        <w:keepNext w:val="0"/>
        <w:keepLines w:val="0"/>
        <w:pageBreakBefore w:val="0"/>
        <w:widowControl/>
        <w:shd w:val="clear"/>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bidi="ar"/>
        </w:rPr>
        <w:t>乙方</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供应商</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w:t>
      </w:r>
    </w:p>
    <w:p w14:paraId="39645D8C">
      <w:pPr>
        <w:keepNext w:val="0"/>
        <w:keepLines w:val="0"/>
        <w:pageBreakBefore w:val="0"/>
        <w:widowControl/>
        <w:shd w:val="clear"/>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甲乙双方根据政府采购项目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采购结果及</w:t>
      </w:r>
      <w:r>
        <w:rPr>
          <w:rFonts w:hint="eastAsia" w:ascii="仿宋" w:hAnsi="仿宋" w:eastAsia="仿宋" w:cs="仿宋"/>
          <w:b w:val="0"/>
          <w:bCs/>
          <w:color w:val="auto"/>
          <w:sz w:val="28"/>
          <w:szCs w:val="28"/>
          <w:highlight w:val="none"/>
          <w:lang w:val="en-US" w:eastAsia="zh-CN" w:bidi="ar"/>
        </w:rPr>
        <w:t>竞争性磋商</w:t>
      </w:r>
      <w:r>
        <w:rPr>
          <w:rFonts w:hint="eastAsia" w:ascii="仿宋" w:hAnsi="仿宋" w:eastAsia="仿宋" w:cs="仿宋"/>
          <w:b w:val="0"/>
          <w:bCs/>
          <w:color w:val="auto"/>
          <w:sz w:val="28"/>
          <w:szCs w:val="28"/>
          <w:highlight w:val="none"/>
          <w:lang w:bidi="ar"/>
        </w:rPr>
        <w:t>文件</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val="en-US" w:eastAsia="zh-CN" w:bidi="ar"/>
        </w:rPr>
        <w:t>竞争性磋商响应文件</w:t>
      </w:r>
      <w:r>
        <w:rPr>
          <w:rFonts w:hint="eastAsia" w:ascii="仿宋" w:hAnsi="仿宋" w:eastAsia="仿宋" w:cs="仿宋"/>
          <w:b w:val="0"/>
          <w:bCs/>
          <w:color w:val="auto"/>
          <w:sz w:val="28"/>
          <w:szCs w:val="28"/>
          <w:highlight w:val="none"/>
          <w:lang w:bidi="ar"/>
        </w:rPr>
        <w:t>，经协商一致，订立本合同，供双方共同遵守：</w:t>
      </w:r>
    </w:p>
    <w:p w14:paraId="0B3B74F4">
      <w:pPr>
        <w:pStyle w:val="12"/>
        <w:keepNext w:val="0"/>
        <w:keepLines w:val="0"/>
        <w:pageBreakBefore w:val="0"/>
        <w:widowControl/>
        <w:numPr>
          <w:ilvl w:val="0"/>
          <w:numId w:val="1"/>
        </w:numPr>
        <w:shd w:val="clear"/>
        <w:kinsoku/>
        <w:wordWrap/>
        <w:overflowPunct/>
        <w:topLinePunct w:val="0"/>
        <w:autoSpaceDE/>
        <w:autoSpaceDN/>
        <w:bidi w:val="0"/>
        <w:spacing w:line="500" w:lineRule="exact"/>
        <w:ind w:left="0" w:leftChars="0" w:right="0" w:rightChars="0" w:firstLine="0" w:firstLineChars="0"/>
        <w:textAlignment w:val="auto"/>
        <w:rPr>
          <w:rFonts w:hint="eastAsia" w:ascii="仿宋" w:hAnsi="仿宋" w:eastAsia="仿宋" w:cs="仿宋"/>
          <w:b/>
          <w:bCs w:val="0"/>
          <w:color w:val="auto"/>
          <w:kern w:val="2"/>
          <w:sz w:val="28"/>
          <w:szCs w:val="28"/>
          <w:highlight w:val="none"/>
          <w:lang w:val="en-US" w:eastAsia="zh-CN" w:bidi="ar"/>
        </w:rPr>
      </w:pPr>
      <w:r>
        <w:rPr>
          <w:rFonts w:hint="eastAsia" w:ascii="仿宋" w:hAnsi="仿宋" w:eastAsia="仿宋" w:cs="仿宋"/>
          <w:b/>
          <w:bCs w:val="0"/>
          <w:color w:val="auto"/>
          <w:kern w:val="2"/>
          <w:sz w:val="28"/>
          <w:szCs w:val="28"/>
          <w:highlight w:val="none"/>
          <w:lang w:val="en-US" w:eastAsia="zh-CN" w:bidi="ar"/>
        </w:rPr>
        <w:t>合同约定的服务范围</w:t>
      </w:r>
      <w:r>
        <w:rPr>
          <w:rFonts w:hint="eastAsia" w:ascii="仿宋" w:hAnsi="仿宋" w:cs="仿宋"/>
          <w:b/>
          <w:bCs w:val="0"/>
          <w:color w:val="auto"/>
          <w:kern w:val="2"/>
          <w:sz w:val="28"/>
          <w:szCs w:val="28"/>
          <w:highlight w:val="none"/>
          <w:lang w:val="en-US" w:eastAsia="zh-CN" w:bidi="ar"/>
        </w:rPr>
        <w:t>及服务价格</w:t>
      </w:r>
    </w:p>
    <w:p w14:paraId="27F1A288">
      <w:pPr>
        <w:pStyle w:val="12"/>
        <w:keepNext w:val="0"/>
        <w:keepLines w:val="0"/>
        <w:pageBreakBefore w:val="0"/>
        <w:widowControl/>
        <w:numPr>
          <w:ilvl w:val="0"/>
          <w:numId w:val="0"/>
        </w:numPr>
        <w:shd w:val="clear"/>
        <w:kinsoku/>
        <w:wordWrap/>
        <w:overflowPunct/>
        <w:topLinePunct w:val="0"/>
        <w:autoSpaceDE/>
        <w:autoSpaceDN/>
        <w:bidi w:val="0"/>
        <w:adjustRightInd w:val="0"/>
        <w:snapToGrid/>
        <w:spacing w:line="500" w:lineRule="exact"/>
        <w:ind w:right="0" w:rightChars="0" w:firstLine="560" w:firstLineChars="200"/>
        <w:textAlignment w:val="auto"/>
        <w:rPr>
          <w:rFonts w:hint="eastAsia" w:ascii="仿宋" w:hAnsi="仿宋" w:eastAsia="仿宋" w:cs="仿宋"/>
          <w:b w:val="0"/>
          <w:bCs/>
          <w:color w:val="auto"/>
          <w:kern w:val="2"/>
          <w:sz w:val="28"/>
          <w:szCs w:val="28"/>
          <w:highlight w:val="none"/>
          <w:lang w:val="en-US" w:eastAsia="zh-CN" w:bidi="ar"/>
        </w:rPr>
      </w:pPr>
      <w:r>
        <w:rPr>
          <w:rFonts w:hint="eastAsia" w:ascii="仿宋" w:hAnsi="仿宋" w:cs="仿宋"/>
          <w:b w:val="0"/>
          <w:bCs/>
          <w:color w:val="auto"/>
          <w:kern w:val="2"/>
          <w:sz w:val="28"/>
          <w:szCs w:val="28"/>
          <w:highlight w:val="none"/>
          <w:lang w:val="en-US" w:eastAsia="zh-CN" w:bidi="ar"/>
        </w:rPr>
        <w:t>1、</w:t>
      </w:r>
      <w:r>
        <w:rPr>
          <w:rFonts w:hint="eastAsia" w:ascii="仿宋" w:hAnsi="仿宋" w:eastAsia="仿宋" w:cs="仿宋"/>
          <w:b w:val="0"/>
          <w:bCs/>
          <w:color w:val="auto"/>
          <w:kern w:val="2"/>
          <w:sz w:val="28"/>
          <w:szCs w:val="28"/>
          <w:highlight w:val="none"/>
          <w:lang w:val="zh-CN" w:eastAsia="zh-CN" w:bidi="ar"/>
        </w:rPr>
        <w:t>服务内容：为全区165名符合条件的经济困难失能、部分失能老作人提供助餐、助洁、助行、助浴、助医、康复、巡防关爱等居家养老上门服务。</w:t>
      </w:r>
    </w:p>
    <w:p w14:paraId="41BE1410">
      <w:pPr>
        <w:pStyle w:val="12"/>
        <w:keepNext w:val="0"/>
        <w:keepLines w:val="0"/>
        <w:pageBreakBefore w:val="0"/>
        <w:widowControl/>
        <w:numPr>
          <w:ilvl w:val="0"/>
          <w:numId w:val="0"/>
        </w:numPr>
        <w:shd w:val="clear"/>
        <w:kinsoku/>
        <w:wordWrap/>
        <w:overflowPunct/>
        <w:topLinePunct w:val="0"/>
        <w:autoSpaceDE/>
        <w:autoSpaceDN/>
        <w:bidi w:val="0"/>
        <w:adjustRightInd w:val="0"/>
        <w:snapToGrid/>
        <w:spacing w:line="500" w:lineRule="exact"/>
        <w:ind w:right="0" w:rightChars="0" w:firstLine="560" w:firstLineChars="200"/>
        <w:textAlignment w:val="auto"/>
        <w:rPr>
          <w:rFonts w:hint="eastAsia" w:ascii="仿宋" w:hAnsi="仿宋" w:eastAsia="仿宋" w:cs="仿宋"/>
          <w:b/>
          <w:bCs w:val="0"/>
          <w:color w:val="auto"/>
          <w:kern w:val="2"/>
          <w:sz w:val="28"/>
          <w:szCs w:val="28"/>
          <w:highlight w:val="none"/>
          <w:lang w:val="zh-CN" w:eastAsia="zh-CN" w:bidi="ar"/>
        </w:rPr>
      </w:pPr>
      <w:r>
        <w:rPr>
          <w:rFonts w:hint="eastAsia" w:ascii="仿宋" w:hAnsi="仿宋" w:cs="仿宋"/>
          <w:b w:val="0"/>
          <w:bCs/>
          <w:color w:val="auto"/>
          <w:kern w:val="2"/>
          <w:sz w:val="28"/>
          <w:szCs w:val="28"/>
          <w:highlight w:val="none"/>
          <w:lang w:val="en-US" w:eastAsia="zh-CN" w:bidi="ar"/>
        </w:rPr>
        <w:t>2、服务地点：甲方指定地点</w:t>
      </w:r>
      <w:r>
        <w:rPr>
          <w:rFonts w:hint="eastAsia" w:ascii="仿宋" w:hAnsi="仿宋" w:eastAsia="仿宋" w:cs="仿宋"/>
          <w:b w:val="0"/>
          <w:bCs/>
          <w:color w:val="auto"/>
          <w:kern w:val="2"/>
          <w:sz w:val="28"/>
          <w:szCs w:val="28"/>
          <w:highlight w:val="none"/>
          <w:lang w:val="zh-CN" w:eastAsia="zh-CN" w:bidi="ar"/>
        </w:rPr>
        <w:t>。</w:t>
      </w:r>
    </w:p>
    <w:p w14:paraId="1B09E023">
      <w:pPr>
        <w:pStyle w:val="12"/>
        <w:keepNext w:val="0"/>
        <w:keepLines w:val="0"/>
        <w:pageBreakBefore w:val="0"/>
        <w:widowControl/>
        <w:numPr>
          <w:ilvl w:val="0"/>
          <w:numId w:val="0"/>
        </w:numPr>
        <w:shd w:val="clear"/>
        <w:kinsoku/>
        <w:wordWrap/>
        <w:overflowPunct/>
        <w:topLinePunct w:val="0"/>
        <w:autoSpaceDE/>
        <w:autoSpaceDN/>
        <w:bidi w:val="0"/>
        <w:adjustRightInd w:val="0"/>
        <w:snapToGrid/>
        <w:spacing w:line="500" w:lineRule="exact"/>
        <w:ind w:right="0" w:rightChars="0" w:firstLine="560" w:firstLineChars="200"/>
        <w:textAlignment w:val="auto"/>
        <w:rPr>
          <w:rFonts w:hint="default" w:ascii="仿宋" w:hAnsi="仿宋" w:cs="仿宋"/>
          <w:b w:val="0"/>
          <w:bCs/>
          <w:color w:val="auto"/>
          <w:kern w:val="2"/>
          <w:sz w:val="28"/>
          <w:szCs w:val="28"/>
          <w:highlight w:val="none"/>
          <w:lang w:val="en-US" w:eastAsia="zh-CN" w:bidi="ar"/>
        </w:rPr>
      </w:pPr>
      <w:r>
        <w:rPr>
          <w:rFonts w:hint="default" w:ascii="仿宋" w:hAnsi="仿宋" w:cs="仿宋"/>
          <w:b w:val="0"/>
          <w:bCs/>
          <w:color w:val="auto"/>
          <w:kern w:val="2"/>
          <w:sz w:val="28"/>
          <w:szCs w:val="28"/>
          <w:highlight w:val="none"/>
          <w:lang w:val="en-US" w:eastAsia="zh-CN" w:bidi="ar"/>
        </w:rPr>
        <w:t>乙方负责项目实施过程中的所有费用，甲方不再另付任何费用。</w:t>
      </w:r>
    </w:p>
    <w:p w14:paraId="1DDB69C9">
      <w:pPr>
        <w:pStyle w:val="12"/>
        <w:keepNext w:val="0"/>
        <w:keepLines w:val="0"/>
        <w:pageBreakBefore w:val="0"/>
        <w:widowControl/>
        <w:numPr>
          <w:ilvl w:val="0"/>
          <w:numId w:val="0"/>
        </w:numPr>
        <w:shd w:val="clear"/>
        <w:kinsoku/>
        <w:wordWrap/>
        <w:overflowPunct/>
        <w:topLinePunct w:val="0"/>
        <w:autoSpaceDE/>
        <w:autoSpaceDN/>
        <w:bidi w:val="0"/>
        <w:adjustRightInd w:val="0"/>
        <w:snapToGrid/>
        <w:spacing w:line="500" w:lineRule="exact"/>
        <w:ind w:right="0" w:rightChars="0" w:firstLine="560" w:firstLineChars="200"/>
        <w:textAlignment w:val="auto"/>
        <w:rPr>
          <w:rFonts w:hint="eastAsia" w:ascii="仿宋" w:hAnsi="仿宋" w:cs="仿宋"/>
          <w:b w:val="0"/>
          <w:bCs/>
          <w:color w:val="auto"/>
          <w:kern w:val="2"/>
          <w:sz w:val="28"/>
          <w:szCs w:val="28"/>
          <w:highlight w:val="none"/>
          <w:u w:val="none"/>
          <w:lang w:val="en-US" w:eastAsia="zh-CN" w:bidi="ar"/>
        </w:rPr>
      </w:pPr>
      <w:r>
        <w:rPr>
          <w:rFonts w:hint="eastAsia" w:ascii="仿宋" w:hAnsi="仿宋" w:cs="仿宋"/>
          <w:b w:val="0"/>
          <w:bCs/>
          <w:color w:val="auto"/>
          <w:kern w:val="2"/>
          <w:sz w:val="28"/>
          <w:szCs w:val="28"/>
          <w:highlight w:val="none"/>
          <w:lang w:val="en-US" w:eastAsia="zh-CN" w:bidi="ar"/>
        </w:rPr>
        <w:t>拟派本项目负责人姓名：</w:t>
      </w:r>
      <w:r>
        <w:rPr>
          <w:rFonts w:hint="eastAsia" w:ascii="仿宋" w:hAnsi="仿宋" w:cs="仿宋"/>
          <w:b w:val="0"/>
          <w:bCs/>
          <w:color w:val="auto"/>
          <w:kern w:val="2"/>
          <w:sz w:val="28"/>
          <w:szCs w:val="28"/>
          <w:highlight w:val="none"/>
          <w:u w:val="single"/>
          <w:lang w:val="en-US" w:eastAsia="zh-CN" w:bidi="ar"/>
        </w:rPr>
        <w:t xml:space="preserve">              </w:t>
      </w:r>
      <w:r>
        <w:rPr>
          <w:rFonts w:hint="eastAsia" w:ascii="仿宋" w:hAnsi="仿宋" w:cs="仿宋"/>
          <w:b w:val="0"/>
          <w:bCs/>
          <w:color w:val="auto"/>
          <w:kern w:val="2"/>
          <w:sz w:val="28"/>
          <w:szCs w:val="28"/>
          <w:highlight w:val="none"/>
          <w:lang w:val="en-US" w:eastAsia="zh-CN" w:bidi="ar"/>
        </w:rPr>
        <w:t>，身份证号：</w:t>
      </w:r>
      <w:r>
        <w:rPr>
          <w:rFonts w:hint="eastAsia" w:ascii="仿宋" w:hAnsi="仿宋" w:cs="仿宋"/>
          <w:b w:val="0"/>
          <w:bCs/>
          <w:color w:val="auto"/>
          <w:kern w:val="2"/>
          <w:sz w:val="28"/>
          <w:szCs w:val="28"/>
          <w:highlight w:val="none"/>
          <w:u w:val="single"/>
          <w:lang w:val="en-US" w:eastAsia="zh-CN" w:bidi="ar"/>
        </w:rPr>
        <w:t xml:space="preserve">             </w:t>
      </w:r>
      <w:r>
        <w:rPr>
          <w:rFonts w:hint="eastAsia" w:ascii="仿宋" w:hAnsi="仿宋" w:cs="仿宋"/>
          <w:b w:val="0"/>
          <w:bCs/>
          <w:color w:val="auto"/>
          <w:kern w:val="2"/>
          <w:sz w:val="28"/>
          <w:szCs w:val="28"/>
          <w:highlight w:val="none"/>
          <w:lang w:val="en-US" w:eastAsia="zh-CN" w:bidi="ar"/>
        </w:rPr>
        <w:t>.联系方式：</w:t>
      </w:r>
      <w:r>
        <w:rPr>
          <w:rFonts w:hint="eastAsia" w:ascii="仿宋" w:hAnsi="仿宋" w:cs="仿宋"/>
          <w:b w:val="0"/>
          <w:bCs/>
          <w:color w:val="auto"/>
          <w:kern w:val="2"/>
          <w:sz w:val="28"/>
          <w:szCs w:val="28"/>
          <w:highlight w:val="none"/>
          <w:u w:val="single"/>
          <w:lang w:val="en-US" w:eastAsia="zh-CN" w:bidi="ar"/>
        </w:rPr>
        <w:t xml:space="preserve">                    </w:t>
      </w:r>
      <w:r>
        <w:rPr>
          <w:rFonts w:hint="eastAsia" w:ascii="仿宋" w:hAnsi="仿宋" w:cs="仿宋"/>
          <w:b w:val="0"/>
          <w:bCs/>
          <w:color w:val="auto"/>
          <w:kern w:val="2"/>
          <w:sz w:val="28"/>
          <w:szCs w:val="28"/>
          <w:highlight w:val="none"/>
          <w:u w:val="none"/>
          <w:lang w:val="en-US" w:eastAsia="zh-CN" w:bidi="ar"/>
        </w:rPr>
        <w:t>。</w:t>
      </w:r>
    </w:p>
    <w:p w14:paraId="3F28AC9F">
      <w:pPr>
        <w:pStyle w:val="12"/>
        <w:keepNext w:val="0"/>
        <w:keepLines w:val="0"/>
        <w:pageBreakBefore w:val="0"/>
        <w:widowControl/>
        <w:numPr>
          <w:ilvl w:val="0"/>
          <w:numId w:val="2"/>
        </w:numPr>
        <w:shd w:val="clear"/>
        <w:kinsoku/>
        <w:wordWrap/>
        <w:overflowPunct/>
        <w:topLinePunct w:val="0"/>
        <w:autoSpaceDE/>
        <w:autoSpaceDN/>
        <w:bidi w:val="0"/>
        <w:adjustRightInd w:val="0"/>
        <w:snapToGrid/>
        <w:spacing w:line="500" w:lineRule="exact"/>
        <w:ind w:right="0" w:rightChars="0" w:firstLine="560" w:firstLineChars="200"/>
        <w:textAlignment w:val="auto"/>
        <w:rPr>
          <w:rFonts w:hint="default" w:ascii="仿宋" w:hAnsi="仿宋" w:cs="仿宋"/>
          <w:b w:val="0"/>
          <w:bCs/>
          <w:color w:val="auto"/>
          <w:kern w:val="2"/>
          <w:sz w:val="28"/>
          <w:szCs w:val="28"/>
          <w:highlight w:val="none"/>
          <w:u w:val="none"/>
          <w:lang w:val="en-US" w:eastAsia="zh-CN" w:bidi="ar"/>
        </w:rPr>
      </w:pPr>
      <w:r>
        <w:rPr>
          <w:rFonts w:hint="eastAsia" w:ascii="仿宋" w:hAnsi="仿宋" w:cs="仿宋"/>
          <w:b w:val="0"/>
          <w:bCs/>
          <w:color w:val="auto"/>
          <w:kern w:val="2"/>
          <w:sz w:val="28"/>
          <w:szCs w:val="28"/>
          <w:highlight w:val="none"/>
          <w:u w:val="none"/>
          <w:lang w:val="en-US" w:eastAsia="zh-CN" w:bidi="ar"/>
        </w:rPr>
        <w:t>服务价格（详见服务清单报价表（后附））。</w:t>
      </w:r>
    </w:p>
    <w:p w14:paraId="3729625C">
      <w:pPr>
        <w:keepNext w:val="0"/>
        <w:keepLines w:val="0"/>
        <w:pageBreakBefore w:val="0"/>
        <w:widowControl w:val="0"/>
        <w:shd w:val="clear"/>
        <w:kinsoku/>
        <w:wordWrap/>
        <w:overflowPunct/>
        <w:topLinePunct w:val="0"/>
        <w:autoSpaceDE/>
        <w:autoSpaceDN/>
        <w:bidi w:val="0"/>
        <w:snapToGrid/>
        <w:spacing w:line="500" w:lineRule="exact"/>
        <w:ind w:left="0" w:leftChars="0" w:right="0" w:rightChars="0"/>
        <w:jc w:val="left"/>
        <w:textAlignment w:val="auto"/>
        <w:rPr>
          <w:rFonts w:hint="eastAsia" w:ascii="仿宋" w:hAnsi="仿宋" w:eastAsia="仿宋" w:cs="仿宋"/>
          <w:b/>
          <w:bCs/>
          <w:color w:val="auto"/>
          <w:kern w:val="0"/>
          <w:sz w:val="28"/>
          <w:szCs w:val="28"/>
          <w:highlight w:val="none"/>
          <w:u w:val="none" w:color="000000"/>
          <w:lang w:val="en-US" w:eastAsia="zh-CN"/>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val="en-US" w:eastAsia="zh-CN"/>
        </w:rPr>
        <w:t>二</w:t>
      </w:r>
      <w:r>
        <w:rPr>
          <w:rFonts w:hint="eastAsia" w:ascii="仿宋" w:hAnsi="仿宋" w:eastAsia="仿宋" w:cs="仿宋"/>
          <w:b/>
          <w:bCs/>
          <w:color w:val="auto"/>
          <w:kern w:val="0"/>
          <w:sz w:val="28"/>
          <w:szCs w:val="28"/>
          <w:highlight w:val="none"/>
          <w:u w:val="none" w:color="000000"/>
        </w:rPr>
        <w:t>条</w:t>
      </w:r>
      <w:r>
        <w:rPr>
          <w:rFonts w:hint="eastAsia" w:ascii="仿宋" w:hAnsi="仿宋" w:eastAsia="仿宋" w:cs="仿宋"/>
          <w:b/>
          <w:bCs/>
          <w:color w:val="auto"/>
          <w:kern w:val="0"/>
          <w:sz w:val="28"/>
          <w:szCs w:val="28"/>
          <w:highlight w:val="none"/>
          <w:u w:val="none" w:color="000000"/>
          <w:lang w:val="en-US" w:eastAsia="zh-CN"/>
        </w:rPr>
        <w:t xml:space="preserve"> 服务要求</w:t>
      </w:r>
    </w:p>
    <w:p w14:paraId="41D81750">
      <w:pPr>
        <w:pStyle w:val="13"/>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val="0"/>
          <w:bCs/>
          <w:color w:val="auto"/>
          <w:kern w:val="2"/>
          <w:sz w:val="28"/>
          <w:szCs w:val="28"/>
          <w:highlight w:val="none"/>
          <w:lang w:val="en-US" w:eastAsia="zh-CN" w:bidi="ar"/>
        </w:rPr>
      </w:pPr>
      <w:r>
        <w:rPr>
          <w:rFonts w:hint="eastAsia" w:ascii="仿宋" w:hAnsi="仿宋" w:eastAsia="仿宋" w:cs="仿宋"/>
          <w:b w:val="0"/>
          <w:bCs/>
          <w:color w:val="auto"/>
          <w:kern w:val="2"/>
          <w:sz w:val="28"/>
          <w:szCs w:val="28"/>
          <w:highlight w:val="none"/>
          <w:lang w:val="en-US" w:eastAsia="zh-CN" w:bidi="ar"/>
        </w:rPr>
        <w:t>需执行的国家相关标准、行业标准、地方标准或者其他标准、规范：《居家养老上门服务基本规范》（GB/T43153-2023）、《老护理服务规范认知障碍老年人照护》。</w:t>
      </w:r>
    </w:p>
    <w:p w14:paraId="07EF5941">
      <w:pPr>
        <w:keepNext w:val="0"/>
        <w:keepLines w:val="0"/>
        <w:pageBreakBefore w:val="0"/>
        <w:widowControl w:val="0"/>
        <w:shd w:val="clear"/>
        <w:kinsoku/>
        <w:wordWrap/>
        <w:overflowPunct/>
        <w:topLinePunct w:val="0"/>
        <w:autoSpaceDE/>
        <w:autoSpaceDN/>
        <w:bidi w:val="0"/>
        <w:snapToGrid/>
        <w:spacing w:line="500" w:lineRule="exact"/>
        <w:ind w:left="0" w:leftChars="0" w:right="0" w:rightChars="0"/>
        <w:jc w:val="left"/>
        <w:textAlignment w:val="auto"/>
        <w:rPr>
          <w:rFonts w:hint="eastAsia" w:ascii="仿宋" w:hAnsi="仿宋" w:eastAsia="仿宋" w:cs="仿宋"/>
          <w:b/>
          <w:bCs/>
          <w:color w:val="auto"/>
          <w:kern w:val="0"/>
          <w:sz w:val="28"/>
          <w:szCs w:val="28"/>
          <w:highlight w:val="none"/>
          <w:u w:val="none" w:color="000000"/>
          <w:lang w:val="en-US" w:eastAsia="zh-CN"/>
        </w:rPr>
      </w:pPr>
      <w:r>
        <w:rPr>
          <w:rFonts w:hint="eastAsia" w:ascii="仿宋" w:hAnsi="仿宋" w:eastAsia="仿宋" w:cs="仿宋"/>
          <w:b/>
          <w:bCs/>
          <w:color w:val="auto"/>
          <w:kern w:val="0"/>
          <w:sz w:val="28"/>
          <w:szCs w:val="28"/>
          <w:highlight w:val="none"/>
          <w:u w:val="none" w:color="000000"/>
          <w:lang w:val="en-US" w:eastAsia="zh-CN"/>
        </w:rPr>
        <w:t>第三天 服务期限</w:t>
      </w:r>
    </w:p>
    <w:p w14:paraId="534B7B53">
      <w:pPr>
        <w:keepNext w:val="0"/>
        <w:keepLines w:val="0"/>
        <w:pageBreakBefore w:val="0"/>
        <w:widowControl w:val="0"/>
        <w:numPr>
          <w:ilvl w:val="0"/>
          <w:numId w:val="0"/>
        </w:numPr>
        <w:shd w:val="clear"/>
        <w:kinsoku/>
        <w:wordWrap/>
        <w:overflowPunct/>
        <w:topLinePunct w:val="0"/>
        <w:autoSpaceDE/>
        <w:autoSpaceDN/>
        <w:bidi w:val="0"/>
        <w:snapToGrid/>
        <w:spacing w:line="500" w:lineRule="exact"/>
        <w:ind w:leftChars="0" w:right="0" w:rightChars="0" w:firstLine="840" w:firstLineChars="300"/>
        <w:jc w:val="left"/>
        <w:textAlignment w:val="auto"/>
        <w:rPr>
          <w:rFonts w:hint="eastAsia" w:ascii="仿宋" w:hAnsi="仿宋" w:eastAsia="仿宋_GB2312" w:cs="仿宋"/>
          <w:b/>
          <w:bCs w:val="0"/>
          <w:color w:val="auto"/>
          <w:kern w:val="2"/>
          <w:sz w:val="28"/>
          <w:szCs w:val="28"/>
          <w:highlight w:val="yellow"/>
          <w:lang w:val="en-US" w:eastAsia="zh-CN" w:bidi="ar"/>
        </w:rPr>
      </w:pPr>
      <w:r>
        <w:rPr>
          <w:rFonts w:hint="eastAsia" w:ascii="仿宋_GB2312" w:hAnsi="仿宋_GB2312" w:eastAsia="仿宋_GB2312" w:cs="仿宋_GB2312"/>
          <w:b w:val="0"/>
          <w:bCs w:val="0"/>
          <w:sz w:val="28"/>
          <w:szCs w:val="28"/>
          <w:highlight w:val="none"/>
        </w:rPr>
        <w:t>自合同签订之日起</w:t>
      </w:r>
      <w:r>
        <w:rPr>
          <w:rFonts w:hint="eastAsia" w:ascii="仿宋_GB2312" w:hAnsi="仿宋_GB2312" w:eastAsia="仿宋_GB2312" w:cs="仿宋_GB2312"/>
          <w:b w:val="0"/>
          <w:bCs w:val="0"/>
          <w:sz w:val="28"/>
          <w:szCs w:val="28"/>
          <w:highlight w:val="none"/>
          <w:lang w:val="en-US" w:eastAsia="zh-CN"/>
        </w:rPr>
        <w:t>3个月</w:t>
      </w:r>
      <w:r>
        <w:rPr>
          <w:rFonts w:hint="eastAsia" w:ascii="仿宋_GB2312" w:hAnsi="仿宋_GB2312" w:eastAsia="仿宋_GB2312" w:cs="仿宋_GB2312"/>
          <w:b w:val="0"/>
          <w:bCs w:val="0"/>
          <w:sz w:val="28"/>
          <w:szCs w:val="28"/>
          <w:highlight w:val="none"/>
        </w:rPr>
        <w:t>内完成</w:t>
      </w:r>
      <w:r>
        <w:rPr>
          <w:rFonts w:hint="eastAsia" w:ascii="仿宋_GB2312" w:hAnsi="仿宋_GB2312" w:eastAsia="仿宋_GB2312" w:cs="仿宋_GB2312"/>
          <w:b w:val="0"/>
          <w:bCs w:val="0"/>
          <w:sz w:val="28"/>
          <w:szCs w:val="28"/>
          <w:highlight w:val="none"/>
          <w:lang w:eastAsia="zh-CN"/>
        </w:rPr>
        <w:t>。</w:t>
      </w:r>
    </w:p>
    <w:p w14:paraId="26AA2B52">
      <w:pPr>
        <w:keepNext w:val="0"/>
        <w:keepLines w:val="0"/>
        <w:pageBreakBefore w:val="0"/>
        <w:widowControl/>
        <w:kinsoku/>
        <w:wordWrap/>
        <w:overflowPunct/>
        <w:topLinePunct w:val="0"/>
        <w:bidi w:val="0"/>
        <w:spacing w:line="500" w:lineRule="exact"/>
        <w:jc w:val="left"/>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四</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lang w:bidi="ar"/>
        </w:rPr>
        <w:t>费用的结算</w:t>
      </w:r>
    </w:p>
    <w:p w14:paraId="4FDEF8A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1、结算依据：本项目竞争性磋商文件、竞争性磋商响应文件、</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采购合同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kern w:val="0"/>
          <w:sz w:val="28"/>
          <w:szCs w:val="28"/>
          <w:highlight w:val="none"/>
        </w:rPr>
        <w:t>乙方</w:t>
      </w:r>
      <w:r>
        <w:rPr>
          <w:rFonts w:hint="eastAsia" w:ascii="仿宋" w:hAnsi="仿宋" w:eastAsia="仿宋" w:cs="仿宋"/>
          <w:kern w:val="0"/>
          <w:sz w:val="28"/>
          <w:szCs w:val="28"/>
          <w:highlight w:val="none"/>
        </w:rPr>
        <w:fldChar w:fldCharType="begin"/>
      </w:r>
      <w:r>
        <w:rPr>
          <w:rFonts w:hint="eastAsia" w:ascii="仿宋" w:hAnsi="仿宋" w:eastAsia="仿宋" w:cs="仿宋"/>
          <w:kern w:val="0"/>
          <w:sz w:val="28"/>
          <w:szCs w:val="28"/>
          <w:highlight w:val="none"/>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kern w:val="0"/>
          <w:sz w:val="28"/>
          <w:szCs w:val="28"/>
          <w:highlight w:val="none"/>
        </w:rPr>
        <w:fldChar w:fldCharType="separate"/>
      </w:r>
      <w:r>
        <w:rPr>
          <w:rFonts w:hint="eastAsia" w:ascii="仿宋" w:hAnsi="仿宋" w:eastAsia="仿宋" w:cs="仿宋"/>
          <w:kern w:val="0"/>
          <w:sz w:val="28"/>
          <w:szCs w:val="28"/>
          <w:highlight w:val="none"/>
        </w:rPr>
        <w:t>的项目成果资料、发票</w:t>
      </w:r>
      <w:r>
        <w:rPr>
          <w:rFonts w:hint="eastAsia" w:ascii="仿宋" w:hAnsi="仿宋" w:eastAsia="仿宋" w:cs="仿宋"/>
          <w:kern w:val="0"/>
          <w:sz w:val="28"/>
          <w:szCs w:val="28"/>
          <w:highlight w:val="none"/>
        </w:rPr>
        <w:fldChar w:fldCharType="end"/>
      </w:r>
      <w:r>
        <w:rPr>
          <w:rFonts w:hint="eastAsia" w:ascii="仿宋" w:hAnsi="仿宋" w:eastAsia="仿宋" w:cs="仿宋"/>
          <w:bCs/>
          <w:sz w:val="28"/>
          <w:szCs w:val="28"/>
          <w:highlight w:val="none"/>
          <w:lang w:bidi="ar"/>
        </w:rPr>
        <w:t>以及与本项目有关的其他资料。</w:t>
      </w:r>
    </w:p>
    <w:p w14:paraId="51008CE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结算方式</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default" w:ascii="仿宋_GB2312" w:hAnsi="仿宋_GB2312" w:eastAsia="仿宋_GB2312" w:cs="仿宋_GB2312"/>
          <w:sz w:val="28"/>
          <w:szCs w:val="28"/>
          <w:highlight w:val="none"/>
          <w:lang w:val="en-US" w:eastAsia="zh-CN"/>
        </w:rPr>
        <w:t>整个项目服务完成经采购人验收合格后，达到付款条件起30日内，支付合同总金额的100.00%。</w:t>
      </w:r>
    </w:p>
    <w:p w14:paraId="51B9B2B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val="en-US" w:eastAsia="zh-CN"/>
        </w:rPr>
        <w:t>五</w:t>
      </w:r>
      <w:r>
        <w:rPr>
          <w:rFonts w:hint="eastAsia" w:ascii="仿宋" w:hAnsi="仿宋" w:eastAsia="仿宋" w:cs="仿宋"/>
          <w:b/>
          <w:sz w:val="28"/>
          <w:szCs w:val="28"/>
          <w:highlight w:val="none"/>
        </w:rPr>
        <w:t>条</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甲方的权利和义务</w:t>
      </w:r>
    </w:p>
    <w:p w14:paraId="518B1E6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rPr>
      </w:pPr>
      <w:r>
        <w:rPr>
          <w:rFonts w:hint="eastAsia" w:ascii="仿宋" w:hAnsi="仿宋" w:eastAsia="仿宋" w:cs="仿宋"/>
          <w:sz w:val="28"/>
          <w:szCs w:val="30"/>
        </w:rPr>
        <w:t>（一）甲方的权利</w:t>
      </w:r>
    </w:p>
    <w:p w14:paraId="00B6B5D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rPr>
      </w:pPr>
      <w:r>
        <w:rPr>
          <w:rFonts w:hint="eastAsia" w:ascii="仿宋" w:hAnsi="仿宋" w:eastAsia="仿宋" w:cs="仿宋"/>
          <w:sz w:val="28"/>
          <w:szCs w:val="30"/>
        </w:rPr>
        <w:t>1、甲方有权向乙方询问工作进展情况，以及根据项目具体推进情况要求乙方按期到项目现场解决争议。</w:t>
      </w:r>
    </w:p>
    <w:p w14:paraId="7113A50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rPr>
      </w:pPr>
      <w:r>
        <w:rPr>
          <w:rFonts w:hint="eastAsia" w:ascii="仿宋" w:hAnsi="仿宋" w:eastAsia="仿宋" w:cs="仿宋"/>
          <w:sz w:val="28"/>
          <w:szCs w:val="30"/>
        </w:rPr>
        <w:t>2、甲方有权阐述对具体问题的意见和建议。</w:t>
      </w:r>
    </w:p>
    <w:p w14:paraId="57BDC2F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rPr>
      </w:pPr>
      <w:r>
        <w:rPr>
          <w:rFonts w:hint="eastAsia" w:ascii="仿宋" w:hAnsi="仿宋" w:eastAsia="仿宋" w:cs="仿宋"/>
          <w:sz w:val="28"/>
          <w:szCs w:val="30"/>
        </w:rPr>
        <w:t>3、当甲方认定服务专业人员不按合同履行其职责，或与第三人串通给甲方造成经济损失的，甲方有权要求更换服务专业人员或项目负责人。</w:t>
      </w:r>
    </w:p>
    <w:p w14:paraId="5AF10D3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rPr>
        <w:t>（二）甲</w:t>
      </w:r>
      <w:r>
        <w:rPr>
          <w:rFonts w:hint="eastAsia" w:ascii="仿宋" w:hAnsi="仿宋" w:eastAsia="仿宋" w:cs="仿宋"/>
          <w:sz w:val="28"/>
          <w:szCs w:val="30"/>
          <w:highlight w:val="none"/>
        </w:rPr>
        <w:t>方的义务</w:t>
      </w:r>
    </w:p>
    <w:p w14:paraId="2C374C1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1、甲方应负责与本项目</w:t>
      </w:r>
      <w:r>
        <w:rPr>
          <w:rFonts w:hint="eastAsia" w:ascii="仿宋" w:hAnsi="仿宋" w:eastAsia="仿宋" w:cs="仿宋"/>
          <w:sz w:val="28"/>
          <w:szCs w:val="30"/>
          <w:highlight w:val="none"/>
          <w:lang w:eastAsia="zh-CN"/>
        </w:rPr>
        <w:t>实施</w:t>
      </w:r>
      <w:r>
        <w:rPr>
          <w:rFonts w:hint="eastAsia" w:ascii="仿宋" w:hAnsi="仿宋" w:eastAsia="仿宋" w:cs="仿宋"/>
          <w:sz w:val="28"/>
          <w:szCs w:val="30"/>
          <w:highlight w:val="none"/>
        </w:rPr>
        <w:t>有关的协调工作，为乙方工作提供条件。</w:t>
      </w:r>
    </w:p>
    <w:p w14:paraId="102E149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2、甲方应当在约定的时间内，向乙方提供与本项目</w:t>
      </w:r>
      <w:r>
        <w:rPr>
          <w:rFonts w:hint="eastAsia" w:ascii="仿宋" w:hAnsi="仿宋" w:eastAsia="仿宋" w:cs="仿宋"/>
          <w:sz w:val="28"/>
          <w:szCs w:val="30"/>
          <w:highlight w:val="none"/>
          <w:lang w:eastAsia="zh-CN"/>
        </w:rPr>
        <w:t>实施</w:t>
      </w:r>
      <w:r>
        <w:rPr>
          <w:rFonts w:hint="eastAsia" w:ascii="仿宋" w:hAnsi="仿宋" w:eastAsia="仿宋" w:cs="仿宋"/>
          <w:sz w:val="28"/>
          <w:szCs w:val="30"/>
          <w:highlight w:val="none"/>
        </w:rPr>
        <w:t>有关的资料。</w:t>
      </w:r>
    </w:p>
    <w:p w14:paraId="4C946A4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3、甲方应当在约定的时间内就乙方书面提交并要求做出答复的事宜做出书面答复。</w:t>
      </w:r>
    </w:p>
    <w:p w14:paraId="1A0F65F2">
      <w:pPr>
        <w:keepNext w:val="0"/>
        <w:keepLines w:val="0"/>
        <w:pageBreakBefore w:val="0"/>
        <w:kinsoku/>
        <w:wordWrap/>
        <w:overflowPunct/>
        <w:topLinePunct w:val="0"/>
        <w:bidi w:val="0"/>
        <w:spacing w:line="500" w:lineRule="exact"/>
        <w:rPr>
          <w:rFonts w:hint="eastAsia" w:ascii="仿宋" w:hAnsi="仿宋" w:eastAsia="仿宋" w:cs="仿宋"/>
          <w:b/>
          <w:sz w:val="28"/>
          <w:szCs w:val="28"/>
          <w:highlight w:val="none"/>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六</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rPr>
        <w:t>乙方的权利和义务</w:t>
      </w:r>
    </w:p>
    <w:p w14:paraId="132CA68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（一）乙方的权利</w:t>
      </w:r>
    </w:p>
    <w:p w14:paraId="3C026B8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1、乙方在</w:t>
      </w:r>
      <w:r>
        <w:rPr>
          <w:rFonts w:hint="eastAsia" w:ascii="仿宋" w:hAnsi="仿宋" w:eastAsia="仿宋" w:cs="仿宋"/>
          <w:sz w:val="28"/>
          <w:szCs w:val="30"/>
          <w:highlight w:val="none"/>
          <w:lang w:eastAsia="zh-CN"/>
        </w:rPr>
        <w:t>实施</w:t>
      </w:r>
      <w:r>
        <w:rPr>
          <w:rFonts w:hint="eastAsia" w:ascii="仿宋" w:hAnsi="仿宋" w:eastAsia="仿宋" w:cs="仿宋"/>
          <w:sz w:val="28"/>
          <w:szCs w:val="30"/>
          <w:highlight w:val="none"/>
        </w:rPr>
        <w:t>过程中，如甲方提供的资料不明确时可向甲方提出</w:t>
      </w:r>
      <w:r>
        <w:rPr>
          <w:rFonts w:hint="eastAsia" w:ascii="仿宋" w:hAnsi="仿宋" w:eastAsia="仿宋" w:cs="仿宋"/>
          <w:sz w:val="28"/>
          <w:szCs w:val="30"/>
          <w:highlight w:val="none"/>
          <w:lang w:val="en-US" w:eastAsia="zh-CN"/>
        </w:rPr>
        <w:t>书面</w:t>
      </w:r>
      <w:r>
        <w:rPr>
          <w:rFonts w:hint="eastAsia" w:ascii="仿宋" w:hAnsi="仿宋" w:eastAsia="仿宋" w:cs="仿宋"/>
          <w:sz w:val="28"/>
          <w:szCs w:val="30"/>
          <w:highlight w:val="none"/>
        </w:rPr>
        <w:t>报告。</w:t>
      </w:r>
    </w:p>
    <w:p w14:paraId="1AE5973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（二）乙方的义务</w:t>
      </w:r>
    </w:p>
    <w:p w14:paraId="6078BF7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1、向甲方提供与本项目有关的资料，包括</w:t>
      </w:r>
      <w:r>
        <w:rPr>
          <w:rFonts w:hint="eastAsia" w:ascii="仿宋" w:hAnsi="仿宋" w:eastAsia="仿宋" w:cs="仿宋"/>
          <w:sz w:val="28"/>
          <w:szCs w:val="30"/>
          <w:highlight w:val="none"/>
          <w:lang w:eastAsia="zh-CN"/>
        </w:rPr>
        <w:t>实施</w:t>
      </w:r>
      <w:r>
        <w:rPr>
          <w:rFonts w:hint="eastAsia" w:ascii="仿宋" w:hAnsi="仿宋" w:eastAsia="仿宋" w:cs="仿宋"/>
          <w:sz w:val="28"/>
          <w:szCs w:val="30"/>
          <w:highlight w:val="none"/>
        </w:rPr>
        <w:t>工作计划等，并按合同约定的范围实施业务。</w:t>
      </w:r>
    </w:p>
    <w:p w14:paraId="09DBFF8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sz w:val="28"/>
          <w:szCs w:val="28"/>
          <w:lang w:bidi="ar"/>
        </w:rPr>
      </w:pPr>
      <w:r>
        <w:rPr>
          <w:rFonts w:hint="eastAsia" w:ascii="仿宋" w:hAnsi="仿宋" w:eastAsia="仿宋" w:cs="仿宋"/>
          <w:sz w:val="28"/>
          <w:szCs w:val="30"/>
          <w:highlight w:val="none"/>
        </w:rPr>
        <w:t>2、在履行合同期间或合同规定期限内，不得泄露与本</w:t>
      </w:r>
      <w:r>
        <w:rPr>
          <w:rFonts w:hint="eastAsia" w:ascii="仿宋" w:hAnsi="仿宋" w:eastAsia="仿宋" w:cs="仿宋"/>
          <w:sz w:val="28"/>
          <w:szCs w:val="30"/>
        </w:rPr>
        <w:t>合同规定业务活动有关的保密资料。</w:t>
      </w:r>
    </w:p>
    <w:p w14:paraId="36E0C331">
      <w:pPr>
        <w:keepNext w:val="0"/>
        <w:keepLines w:val="0"/>
        <w:pageBreakBefore w:val="0"/>
        <w:widowControl/>
        <w:shd w:val="clear"/>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 w:hAnsi="仿宋" w:eastAsia="仿宋" w:cs="仿宋"/>
          <w:b w:val="0"/>
          <w:bCs w:val="0"/>
          <w:color w:val="auto"/>
          <w:kern w:val="0"/>
          <w:sz w:val="28"/>
          <w:szCs w:val="28"/>
          <w:highlight w:val="none"/>
          <w:u w:val="none" w:color="000000"/>
        </w:rPr>
      </w:pPr>
      <w:r>
        <w:rPr>
          <w:rFonts w:hint="eastAsia" w:ascii="仿宋" w:hAnsi="仿宋" w:eastAsia="仿宋" w:cs="仿宋"/>
          <w:b w:val="0"/>
          <w:bCs w:val="0"/>
          <w:color w:val="auto"/>
          <w:kern w:val="0"/>
          <w:sz w:val="28"/>
          <w:szCs w:val="28"/>
          <w:highlight w:val="none"/>
          <w:u w:val="none" w:color="000000"/>
          <w:lang w:val="en-US" w:eastAsia="zh-CN"/>
        </w:rPr>
        <w:t>3、</w:t>
      </w:r>
      <w:r>
        <w:rPr>
          <w:rFonts w:hint="eastAsia" w:ascii="仿宋" w:hAnsi="仿宋" w:eastAsia="仿宋" w:cs="仿宋"/>
          <w:b w:val="0"/>
          <w:bCs w:val="0"/>
          <w:color w:val="auto"/>
          <w:kern w:val="0"/>
          <w:sz w:val="28"/>
          <w:szCs w:val="28"/>
          <w:highlight w:val="none"/>
          <w:u w:val="none" w:color="000000"/>
        </w:rPr>
        <w:t>国家法律、法规所规定由</w:t>
      </w:r>
      <w:r>
        <w:rPr>
          <w:rFonts w:hint="eastAsia" w:ascii="仿宋" w:hAnsi="仿宋" w:eastAsia="仿宋" w:cs="仿宋"/>
          <w:b w:val="0"/>
          <w:bCs w:val="0"/>
          <w:color w:val="auto"/>
          <w:kern w:val="0"/>
          <w:sz w:val="28"/>
          <w:szCs w:val="28"/>
          <w:highlight w:val="none"/>
          <w:u w:val="none" w:color="000000"/>
          <w:lang w:val="en-US" w:eastAsia="zh-CN"/>
        </w:rPr>
        <w:t>乙</w:t>
      </w:r>
      <w:r>
        <w:rPr>
          <w:rFonts w:hint="eastAsia" w:ascii="仿宋" w:hAnsi="仿宋" w:eastAsia="仿宋" w:cs="仿宋"/>
          <w:b w:val="0"/>
          <w:bCs w:val="0"/>
          <w:color w:val="auto"/>
          <w:kern w:val="0"/>
          <w:sz w:val="28"/>
          <w:szCs w:val="28"/>
          <w:highlight w:val="none"/>
          <w:u w:val="none" w:color="000000"/>
        </w:rPr>
        <w:t>方承担的其它责任。</w:t>
      </w:r>
    </w:p>
    <w:p w14:paraId="0EB4B4E9">
      <w:pPr>
        <w:keepNext w:val="0"/>
        <w:keepLines w:val="0"/>
        <w:pageBreakBefore w:val="0"/>
        <w:kinsoku/>
        <w:wordWrap/>
        <w:overflowPunct/>
        <w:topLinePunct w:val="0"/>
        <w:bidi w:val="0"/>
        <w:spacing w:line="500" w:lineRule="exact"/>
        <w:jc w:val="left"/>
        <w:rPr>
          <w:rFonts w:hint="eastAsia"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val="en-US" w:eastAsia="zh-CN" w:bidi="ar"/>
        </w:rPr>
        <w:t>七</w:t>
      </w:r>
      <w:r>
        <w:rPr>
          <w:rFonts w:hint="eastAsia" w:ascii="仿宋" w:hAnsi="仿宋" w:eastAsia="仿宋" w:cs="仿宋"/>
          <w:b/>
          <w:sz w:val="28"/>
          <w:szCs w:val="28"/>
          <w:lang w:bidi="ar"/>
        </w:rPr>
        <w:t>条</w:t>
      </w:r>
      <w:r>
        <w:rPr>
          <w:rFonts w:hint="eastAsia" w:ascii="仿宋" w:hAnsi="仿宋" w:eastAsia="仿宋" w:cs="仿宋"/>
          <w:b/>
          <w:sz w:val="28"/>
          <w:szCs w:val="28"/>
          <w:lang w:val="en-US" w:eastAsia="zh-CN" w:bidi="ar"/>
        </w:rPr>
        <w:t xml:space="preserve"> </w:t>
      </w:r>
      <w:r>
        <w:rPr>
          <w:rFonts w:hint="eastAsia" w:ascii="仿宋" w:hAnsi="仿宋" w:eastAsia="仿宋" w:cs="仿宋"/>
          <w:b/>
          <w:sz w:val="28"/>
          <w:szCs w:val="28"/>
          <w:lang w:bidi="ar"/>
        </w:rPr>
        <w:t>甲方的</w:t>
      </w:r>
      <w:r>
        <w:rPr>
          <w:rFonts w:hint="eastAsia" w:ascii="仿宋" w:hAnsi="仿宋" w:eastAsia="仿宋" w:cs="仿宋"/>
          <w:b/>
          <w:sz w:val="28"/>
          <w:szCs w:val="28"/>
          <w:lang w:bidi="ar"/>
        </w:rPr>
        <w:fldChar w:fldCharType="begin"/>
      </w:r>
      <w:r>
        <w:rPr>
          <w:rFonts w:hint="eastAsia" w:ascii="仿宋" w:hAnsi="仿宋" w:eastAsia="仿宋" w:cs="仿宋"/>
          <w:b/>
          <w:sz w:val="28"/>
          <w:szCs w:val="28"/>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sz w:val="28"/>
          <w:szCs w:val="28"/>
          <w:lang w:bidi="ar"/>
        </w:rP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402B435A">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kern w:val="0"/>
          <w:sz w:val="28"/>
          <w:szCs w:val="28"/>
        </w:rPr>
      </w:pPr>
      <w:r>
        <w:rPr>
          <w:rFonts w:hint="eastAsia" w:ascii="仿宋" w:hAnsi="仿宋" w:eastAsia="仿宋" w:cs="仿宋"/>
          <w:bCs/>
          <w:sz w:val="28"/>
          <w:szCs w:val="28"/>
          <w:lang w:bidi="ar"/>
        </w:rPr>
        <w:t>1、</w:t>
      </w:r>
      <w:r>
        <w:rPr>
          <w:rFonts w:hint="eastAsia" w:ascii="仿宋" w:hAnsi="仿宋" w:eastAsia="仿宋" w:cs="仿宋"/>
          <w:kern w:val="0"/>
          <w:sz w:val="28"/>
          <w:szCs w:val="28"/>
        </w:rPr>
        <w:t>甲方逾期付款，应就逾期部分向乙方支付按照中国人民银行规定的同期贷款基准利率计算的逾期付款违约金。</w:t>
      </w:r>
    </w:p>
    <w:p w14:paraId="1C653D5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2、甲方违反合同规定拒绝接收服务的，应当承担由此对乙方造成的损失。</w:t>
      </w:r>
    </w:p>
    <w:p w14:paraId="750A5E1F">
      <w:pPr>
        <w:keepNext w:val="0"/>
        <w:keepLines w:val="0"/>
        <w:pageBreakBefore w:val="0"/>
        <w:kinsoku/>
        <w:wordWrap/>
        <w:overflowPunct/>
        <w:topLinePunct w:val="0"/>
        <w:bidi w:val="0"/>
        <w:spacing w:line="500" w:lineRule="exact"/>
        <w:jc w:val="left"/>
        <w:rPr>
          <w:rFonts w:hint="eastAsia" w:ascii="仿宋" w:hAnsi="仿宋" w:eastAsia="仿宋" w:cs="仿宋"/>
          <w:b/>
          <w:sz w:val="28"/>
          <w:szCs w:val="28"/>
          <w:lang w:bidi="ar"/>
        </w:rPr>
      </w:pPr>
      <w:r>
        <w:rPr>
          <w:rFonts w:hint="eastAsia" w:ascii="仿宋" w:hAnsi="仿宋" w:eastAsia="仿宋" w:cs="仿宋"/>
          <w:b/>
          <w:sz w:val="28"/>
          <w:szCs w:val="28"/>
          <w:lang w:bidi="ar"/>
        </w:rPr>
        <w:t>第</w:t>
      </w:r>
      <w:r>
        <w:rPr>
          <w:rFonts w:hint="eastAsia" w:ascii="仿宋" w:hAnsi="仿宋" w:eastAsia="仿宋" w:cs="仿宋"/>
          <w:b/>
          <w:sz w:val="28"/>
          <w:szCs w:val="28"/>
          <w:lang w:val="en-US" w:eastAsia="zh-CN" w:bidi="ar"/>
        </w:rPr>
        <w:t>八</w:t>
      </w:r>
      <w:r>
        <w:rPr>
          <w:rFonts w:hint="eastAsia" w:ascii="仿宋" w:hAnsi="仿宋" w:eastAsia="仿宋" w:cs="仿宋"/>
          <w:b/>
          <w:sz w:val="28"/>
          <w:szCs w:val="28"/>
          <w:lang w:bidi="ar"/>
        </w:rPr>
        <w:t>条</w:t>
      </w:r>
      <w:r>
        <w:rPr>
          <w:rFonts w:hint="eastAsia" w:ascii="仿宋" w:hAnsi="仿宋" w:eastAsia="仿宋" w:cs="仿宋"/>
          <w:b/>
          <w:sz w:val="28"/>
          <w:szCs w:val="28"/>
          <w:lang w:val="en-US" w:eastAsia="zh-CN" w:bidi="ar"/>
        </w:rPr>
        <w:t xml:space="preserve"> </w:t>
      </w:r>
      <w:r>
        <w:rPr>
          <w:rFonts w:hint="eastAsia" w:ascii="仿宋" w:hAnsi="仿宋" w:eastAsia="仿宋" w:cs="仿宋"/>
          <w:b/>
          <w:sz w:val="28"/>
          <w:szCs w:val="28"/>
          <w:lang w:bidi="ar"/>
        </w:rPr>
        <w:t>乙方的</w:t>
      </w:r>
      <w:r>
        <w:rPr>
          <w:rFonts w:hint="eastAsia" w:ascii="仿宋" w:hAnsi="仿宋" w:eastAsia="仿宋" w:cs="仿宋"/>
          <w:b/>
          <w:sz w:val="28"/>
          <w:szCs w:val="28"/>
          <w:lang w:bidi="ar"/>
        </w:rPr>
        <w:fldChar w:fldCharType="begin"/>
      </w:r>
      <w:r>
        <w:rPr>
          <w:rFonts w:hint="eastAsia" w:ascii="仿宋" w:hAnsi="仿宋" w:eastAsia="仿宋" w:cs="仿宋"/>
          <w:b/>
          <w:sz w:val="28"/>
          <w:szCs w:val="28"/>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sz w:val="28"/>
          <w:szCs w:val="28"/>
          <w:lang w:bidi="ar"/>
        </w:rPr>
        <w:fldChar w:fldCharType="separate"/>
      </w:r>
      <w:r>
        <w:rPr>
          <w:rFonts w:hint="eastAsia" w:ascii="仿宋" w:hAnsi="仿宋" w:eastAsia="仿宋" w:cs="仿宋"/>
          <w:b/>
          <w:sz w:val="28"/>
          <w:szCs w:val="28"/>
          <w:lang w:bidi="ar"/>
        </w:rPr>
        <w:t>违约责任</w:t>
      </w:r>
      <w:r>
        <w:rPr>
          <w:rFonts w:hint="eastAsia" w:ascii="仿宋" w:hAnsi="仿宋" w:eastAsia="仿宋" w:cs="仿宋"/>
          <w:b/>
          <w:sz w:val="28"/>
          <w:szCs w:val="28"/>
          <w:lang w:bidi="ar"/>
        </w:rPr>
        <w:fldChar w:fldCharType="end"/>
      </w:r>
    </w:p>
    <w:p w14:paraId="1E08EAAB">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1、乙方</w:t>
      </w:r>
      <w:r>
        <w:rPr>
          <w:rFonts w:hint="eastAsia" w:ascii="仿宋" w:hAnsi="仿宋" w:eastAsia="仿宋" w:cs="仿宋"/>
          <w:bCs/>
          <w:sz w:val="28"/>
          <w:szCs w:val="28"/>
          <w:highlight w:val="none"/>
          <w:lang w:bidi="ar"/>
        </w:rPr>
        <w:t>不能按期</w:t>
      </w:r>
      <w:r>
        <w:rPr>
          <w:rFonts w:hint="eastAsia" w:ascii="仿宋" w:hAnsi="仿宋" w:eastAsia="仿宋" w:cs="仿宋"/>
          <w:bCs/>
          <w:sz w:val="28"/>
          <w:szCs w:val="28"/>
          <w:highlight w:val="none"/>
          <w:lang w:eastAsia="zh-CN" w:bidi="ar"/>
        </w:rPr>
        <w:t>完成服务</w:t>
      </w:r>
      <w:r>
        <w:rPr>
          <w:rFonts w:hint="eastAsia" w:ascii="仿宋" w:hAnsi="仿宋" w:eastAsia="仿宋" w:cs="仿宋"/>
          <w:bCs/>
          <w:sz w:val="28"/>
          <w:szCs w:val="28"/>
          <w:highlight w:val="none"/>
          <w:lang w:bidi="ar"/>
        </w:rPr>
        <w:t>的，每</w:t>
      </w:r>
      <w:r>
        <w:rPr>
          <w:rFonts w:hint="eastAsia" w:ascii="仿宋" w:hAnsi="仿宋" w:eastAsia="仿宋" w:cs="仿宋"/>
          <w:bCs/>
          <w:sz w:val="28"/>
          <w:szCs w:val="28"/>
          <w:lang w:bidi="ar"/>
        </w:rPr>
        <w:t>逾期1日，乙方应向甲方赔付合同总价的0.1%作为违约金。</w:t>
      </w:r>
    </w:p>
    <w:p w14:paraId="333D2EEF">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sz w:val="28"/>
          <w:szCs w:val="28"/>
          <w:lang w:bidi="ar"/>
        </w:rPr>
      </w:pPr>
      <w:r>
        <w:rPr>
          <w:rFonts w:hint="eastAsia" w:ascii="仿宋" w:hAnsi="仿宋" w:eastAsia="仿宋" w:cs="仿宋"/>
          <w:bCs/>
          <w:sz w:val="28"/>
          <w:szCs w:val="28"/>
          <w:lang w:bidi="ar"/>
        </w:rPr>
        <w:t>2、乙方所交服务不符合国家法律法规和合同规定的，甲方有权拒收，并由乙方承担一切费用。</w:t>
      </w:r>
    </w:p>
    <w:p w14:paraId="414B56C6">
      <w:pPr>
        <w:keepNext w:val="0"/>
        <w:keepLines w:val="0"/>
        <w:pageBreakBefore w:val="0"/>
        <w:widowControl w:val="0"/>
        <w:shd w:val="clear"/>
        <w:kinsoku/>
        <w:wordWrap/>
        <w:overflowPunct/>
        <w:topLinePunct w:val="0"/>
        <w:autoSpaceDE/>
        <w:autoSpaceDN/>
        <w:bidi w:val="0"/>
        <w:snapToGrid/>
        <w:spacing w:line="500" w:lineRule="exact"/>
        <w:ind w:left="0" w:leftChars="0" w:right="0" w:rightChars="0"/>
        <w:jc w:val="left"/>
        <w:textAlignment w:val="auto"/>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val="en-US" w:eastAsia="zh-CN"/>
        </w:rPr>
        <w:t>九</w:t>
      </w:r>
      <w:r>
        <w:rPr>
          <w:rFonts w:hint="eastAsia" w:ascii="仿宋" w:hAnsi="仿宋" w:eastAsia="仿宋" w:cs="仿宋"/>
          <w:b/>
          <w:bCs/>
          <w:color w:val="auto"/>
          <w:kern w:val="0"/>
          <w:sz w:val="28"/>
          <w:szCs w:val="28"/>
          <w:highlight w:val="none"/>
          <w:u w:val="none" w:color="000000"/>
        </w:rPr>
        <w:t>条</w:t>
      </w:r>
      <w:r>
        <w:rPr>
          <w:rFonts w:hint="eastAsia" w:ascii="仿宋" w:hAnsi="仿宋" w:eastAsia="仿宋" w:cs="仿宋"/>
          <w:b/>
          <w:bCs/>
          <w:color w:val="auto"/>
          <w:kern w:val="0"/>
          <w:sz w:val="28"/>
          <w:szCs w:val="28"/>
          <w:highlight w:val="none"/>
          <w:u w:val="none" w:color="000000"/>
          <w:lang w:val="en-US" w:eastAsia="zh-CN"/>
        </w:rPr>
        <w:t xml:space="preserve"> </w:t>
      </w:r>
      <w:r>
        <w:rPr>
          <w:rFonts w:hint="eastAsia" w:ascii="仿宋" w:hAnsi="仿宋" w:eastAsia="仿宋" w:cs="仿宋"/>
          <w:b/>
          <w:bCs/>
          <w:color w:val="auto"/>
          <w:kern w:val="0"/>
          <w:sz w:val="28"/>
          <w:szCs w:val="28"/>
          <w:highlight w:val="none"/>
          <w:u w:val="none" w:color="000000"/>
        </w:rPr>
        <w:fldChar w:fldCharType="begin"/>
      </w:r>
      <w:r>
        <w:rPr>
          <w:rFonts w:hint="eastAsia" w:ascii="仿宋" w:hAnsi="仿宋" w:eastAsia="仿宋" w:cs="仿宋"/>
          <w:b/>
          <w:bCs/>
          <w:color w:val="auto"/>
          <w:kern w:val="0"/>
          <w:sz w:val="28"/>
          <w:szCs w:val="28"/>
          <w:highlight w:val="none"/>
          <w:u w:val="none" w:color="000000"/>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bCs/>
          <w:color w:val="auto"/>
          <w:kern w:val="0"/>
          <w:sz w:val="28"/>
          <w:szCs w:val="28"/>
          <w:highlight w:val="none"/>
          <w:u w:val="none" w:color="000000"/>
        </w:rPr>
        <w:fldChar w:fldCharType="separate"/>
      </w:r>
      <w:r>
        <w:rPr>
          <w:rFonts w:hint="eastAsia" w:ascii="仿宋" w:hAnsi="仿宋" w:eastAsia="仿宋" w:cs="仿宋"/>
          <w:b/>
          <w:bCs/>
          <w:color w:val="auto"/>
          <w:kern w:val="0"/>
          <w:sz w:val="28"/>
          <w:szCs w:val="28"/>
          <w:highlight w:val="none"/>
          <w:u w:val="none" w:color="000000"/>
        </w:rPr>
        <w:t>不可抗力</w:t>
      </w:r>
      <w:r>
        <w:rPr>
          <w:rFonts w:hint="eastAsia" w:ascii="仿宋" w:hAnsi="仿宋" w:eastAsia="仿宋" w:cs="仿宋"/>
          <w:b/>
          <w:bCs/>
          <w:color w:val="auto"/>
          <w:kern w:val="0"/>
          <w:sz w:val="28"/>
          <w:szCs w:val="28"/>
          <w:highlight w:val="none"/>
          <w:u w:val="none" w:color="000000"/>
        </w:rPr>
        <w:fldChar w:fldCharType="end"/>
      </w:r>
    </w:p>
    <w:p w14:paraId="1AE0FD15">
      <w:pPr>
        <w:keepNext w:val="0"/>
        <w:keepLines w:val="0"/>
        <w:pageBreakBefore w:val="0"/>
        <w:widowControl w:val="0"/>
        <w:shd w:val="clear"/>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甲乙双方任何一方由于</w:t>
      </w:r>
      <w:r>
        <w:rPr>
          <w:rFonts w:hint="eastAsia" w:ascii="仿宋" w:hAnsi="仿宋" w:eastAsia="仿宋" w:cs="仿宋"/>
          <w:color w:val="auto"/>
          <w:kern w:val="0"/>
          <w:sz w:val="28"/>
          <w:szCs w:val="28"/>
          <w:highlight w:val="none"/>
          <w:u w:val="none" w:color="000000"/>
        </w:rPr>
        <w:fldChar w:fldCharType="begin"/>
      </w:r>
      <w:r>
        <w:rPr>
          <w:rFonts w:hint="eastAsia" w:ascii="仿宋" w:hAnsi="仿宋" w:eastAsia="仿宋" w:cs="仿宋"/>
          <w:color w:val="auto"/>
          <w:kern w:val="0"/>
          <w:sz w:val="28"/>
          <w:szCs w:val="28"/>
          <w:highlight w:val="none"/>
          <w:u w:val="none" w:color="000000"/>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color w:val="auto"/>
          <w:kern w:val="0"/>
          <w:sz w:val="28"/>
          <w:szCs w:val="28"/>
          <w:highlight w:val="none"/>
          <w:u w:val="none" w:color="000000"/>
        </w:rPr>
        <w:fldChar w:fldCharType="separate"/>
      </w:r>
      <w:r>
        <w:rPr>
          <w:rFonts w:hint="eastAsia" w:ascii="仿宋" w:hAnsi="仿宋" w:eastAsia="仿宋" w:cs="仿宋"/>
          <w:color w:val="auto"/>
          <w:kern w:val="0"/>
          <w:sz w:val="28"/>
          <w:szCs w:val="28"/>
          <w:highlight w:val="none"/>
          <w:u w:val="none" w:color="000000"/>
        </w:rPr>
        <w:t>不可抗力</w:t>
      </w:r>
      <w:r>
        <w:rPr>
          <w:rFonts w:hint="eastAsia" w:ascii="仿宋" w:hAnsi="仿宋" w:eastAsia="仿宋" w:cs="仿宋"/>
          <w:color w:val="auto"/>
          <w:kern w:val="0"/>
          <w:sz w:val="28"/>
          <w:szCs w:val="28"/>
          <w:highlight w:val="none"/>
          <w:u w:val="none" w:color="000000"/>
        </w:rPr>
        <w:fldChar w:fldCharType="end"/>
      </w:r>
      <w:r>
        <w:rPr>
          <w:rFonts w:hint="eastAsia" w:ascii="仿宋" w:hAnsi="仿宋" w:eastAsia="仿宋" w:cs="仿宋"/>
          <w:color w:val="auto"/>
          <w:kern w:val="0"/>
          <w:sz w:val="28"/>
          <w:szCs w:val="28"/>
          <w:highlight w:val="none"/>
          <w:u w:val="none" w:color="000000"/>
        </w:rPr>
        <w:t>原因不能履行合同时，应及时向对</w:t>
      </w:r>
      <w:r>
        <w:rPr>
          <w:rFonts w:hint="eastAsia" w:ascii="仿宋" w:hAnsi="仿宋" w:eastAsia="仿宋" w:cs="仿宋"/>
          <w:color w:val="auto"/>
          <w:kern w:val="0"/>
          <w:sz w:val="28"/>
          <w:szCs w:val="28"/>
          <w:highlight w:val="none"/>
          <w:u w:val="none" w:color="000000"/>
        </w:rPr>
        <w:fldChar w:fldCharType="begin"/>
      </w:r>
      <w:r>
        <w:rPr>
          <w:rFonts w:hint="eastAsia" w:ascii="仿宋" w:hAnsi="仿宋" w:eastAsia="仿宋" w:cs="仿宋"/>
          <w:color w:val="auto"/>
          <w:kern w:val="0"/>
          <w:sz w:val="28"/>
          <w:szCs w:val="28"/>
          <w:highlight w:val="none"/>
          <w:u w:val="none" w:color="000000"/>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color w:val="auto"/>
          <w:kern w:val="0"/>
          <w:sz w:val="28"/>
          <w:szCs w:val="28"/>
          <w:highlight w:val="none"/>
          <w:u w:val="none" w:color="000000"/>
        </w:rPr>
        <w:fldChar w:fldCharType="separate"/>
      </w:r>
      <w:r>
        <w:rPr>
          <w:rFonts w:hint="eastAsia" w:ascii="仿宋" w:hAnsi="仿宋" w:eastAsia="仿宋" w:cs="仿宋"/>
          <w:color w:val="auto"/>
          <w:kern w:val="0"/>
          <w:sz w:val="28"/>
          <w:szCs w:val="28"/>
          <w:highlight w:val="none"/>
          <w:u w:val="none" w:color="000000"/>
        </w:rPr>
        <w:t>方通</w:t>
      </w:r>
      <w:r>
        <w:rPr>
          <w:rFonts w:hint="eastAsia" w:ascii="仿宋" w:hAnsi="仿宋" w:eastAsia="仿宋" w:cs="仿宋"/>
          <w:color w:val="auto"/>
          <w:kern w:val="0"/>
          <w:sz w:val="28"/>
          <w:szCs w:val="28"/>
          <w:highlight w:val="none"/>
          <w:u w:val="none" w:color="000000"/>
        </w:rPr>
        <w:fldChar w:fldCharType="end"/>
      </w:r>
      <w:r>
        <w:rPr>
          <w:rFonts w:hint="eastAsia" w:ascii="仿宋" w:hAnsi="仿宋" w:eastAsia="仿宋" w:cs="仿宋"/>
          <w:color w:val="auto"/>
          <w:kern w:val="0"/>
          <w:sz w:val="28"/>
          <w:szCs w:val="28"/>
          <w:highlight w:val="none"/>
          <w:u w:val="none" w:color="000000"/>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kern w:val="0"/>
          <w:sz w:val="28"/>
          <w:szCs w:val="28"/>
          <w:highlight w:val="none"/>
          <w:u w:val="none" w:color="000000"/>
        </w:rPr>
        <w:fldChar w:fldCharType="begin"/>
      </w:r>
      <w:r>
        <w:rPr>
          <w:rFonts w:hint="eastAsia" w:ascii="仿宋" w:hAnsi="仿宋" w:eastAsia="仿宋" w:cs="仿宋"/>
          <w:color w:val="auto"/>
          <w:kern w:val="0"/>
          <w:sz w:val="28"/>
          <w:szCs w:val="28"/>
          <w:highlight w:val="none"/>
          <w:u w:val="none" w:color="000000"/>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color w:val="auto"/>
          <w:kern w:val="0"/>
          <w:sz w:val="28"/>
          <w:szCs w:val="28"/>
          <w:highlight w:val="none"/>
          <w:u w:val="none" w:color="000000"/>
        </w:rPr>
        <w:fldChar w:fldCharType="separate"/>
      </w:r>
      <w:r>
        <w:rPr>
          <w:rFonts w:hint="eastAsia" w:ascii="仿宋" w:hAnsi="仿宋" w:eastAsia="仿宋" w:cs="仿宋"/>
          <w:color w:val="auto"/>
          <w:kern w:val="0"/>
          <w:sz w:val="28"/>
          <w:szCs w:val="28"/>
          <w:highlight w:val="none"/>
          <w:u w:val="none" w:color="000000"/>
        </w:rPr>
        <w:t>违约责任</w:t>
      </w:r>
      <w:r>
        <w:rPr>
          <w:rFonts w:hint="eastAsia" w:ascii="仿宋" w:hAnsi="仿宋" w:eastAsia="仿宋" w:cs="仿宋"/>
          <w:color w:val="auto"/>
          <w:kern w:val="0"/>
          <w:sz w:val="28"/>
          <w:szCs w:val="28"/>
          <w:highlight w:val="none"/>
          <w:u w:val="none" w:color="000000"/>
        </w:rPr>
        <w:fldChar w:fldCharType="end"/>
      </w:r>
      <w:r>
        <w:rPr>
          <w:rFonts w:hint="eastAsia" w:ascii="仿宋" w:hAnsi="仿宋" w:eastAsia="仿宋" w:cs="仿宋"/>
          <w:color w:val="auto"/>
          <w:kern w:val="0"/>
          <w:sz w:val="28"/>
          <w:szCs w:val="28"/>
          <w:highlight w:val="none"/>
          <w:u w:val="none" w:color="000000"/>
        </w:rPr>
        <w:t>。</w:t>
      </w:r>
    </w:p>
    <w:p w14:paraId="6AF35D3F">
      <w:pPr>
        <w:keepNext w:val="0"/>
        <w:keepLines w:val="0"/>
        <w:pageBreakBefore w:val="0"/>
        <w:widowControl w:val="0"/>
        <w:shd w:val="clear"/>
        <w:kinsoku/>
        <w:wordWrap/>
        <w:overflowPunct/>
        <w:topLinePunct w:val="0"/>
        <w:autoSpaceDE/>
        <w:autoSpaceDN/>
        <w:bidi w:val="0"/>
        <w:adjustRightInd/>
        <w:snapToGrid/>
        <w:spacing w:line="500" w:lineRule="exact"/>
        <w:ind w:left="0" w:leftChars="0" w:right="0" w:rightChars="0"/>
        <w:jc w:val="left"/>
        <w:textAlignment w:val="auto"/>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val="en-US" w:eastAsia="zh-CN"/>
        </w:rPr>
        <w:t>十</w:t>
      </w:r>
      <w:r>
        <w:rPr>
          <w:rFonts w:hint="eastAsia" w:ascii="仿宋" w:hAnsi="仿宋" w:eastAsia="仿宋" w:cs="仿宋"/>
          <w:b/>
          <w:bCs/>
          <w:color w:val="auto"/>
          <w:kern w:val="0"/>
          <w:sz w:val="28"/>
          <w:szCs w:val="28"/>
          <w:highlight w:val="none"/>
          <w:u w:val="none" w:color="000000"/>
        </w:rPr>
        <w:t>条</w:t>
      </w:r>
      <w:r>
        <w:rPr>
          <w:rFonts w:hint="eastAsia" w:ascii="仿宋" w:hAnsi="仿宋" w:eastAsia="仿宋" w:cs="仿宋"/>
          <w:b/>
          <w:bCs/>
          <w:color w:val="auto"/>
          <w:kern w:val="0"/>
          <w:sz w:val="28"/>
          <w:szCs w:val="28"/>
          <w:highlight w:val="none"/>
          <w:u w:val="none" w:color="000000"/>
          <w:lang w:val="en-US" w:eastAsia="zh-CN"/>
        </w:rPr>
        <w:t xml:space="preserve"> </w:t>
      </w:r>
      <w:r>
        <w:rPr>
          <w:rFonts w:hint="eastAsia" w:ascii="仿宋" w:hAnsi="仿宋" w:eastAsia="仿宋" w:cs="仿宋"/>
          <w:b/>
          <w:bCs/>
          <w:color w:val="auto"/>
          <w:kern w:val="0"/>
          <w:sz w:val="28"/>
          <w:szCs w:val="28"/>
          <w:highlight w:val="none"/>
          <w:u w:val="none" w:color="000000"/>
        </w:rPr>
        <w:t>争议解决</w:t>
      </w:r>
    </w:p>
    <w:p w14:paraId="4A7BC9D6">
      <w:pPr>
        <w:keepNext w:val="0"/>
        <w:keepLines w:val="0"/>
        <w:pageBreakBefore w:val="0"/>
        <w:widowControl w:val="0"/>
        <w:shd w:val="clear"/>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双方本着友好合作的态度,对合同履行过程中发生的</w:t>
      </w:r>
      <w:r>
        <w:rPr>
          <w:rFonts w:hint="eastAsia" w:ascii="仿宋" w:hAnsi="仿宋" w:eastAsia="仿宋" w:cs="仿宋"/>
          <w:color w:val="auto"/>
          <w:kern w:val="0"/>
          <w:sz w:val="28"/>
          <w:szCs w:val="28"/>
          <w:highlight w:val="none"/>
          <w:u w:val="none" w:color="000000"/>
        </w:rPr>
        <w:fldChar w:fldCharType="begin"/>
      </w:r>
      <w:r>
        <w:rPr>
          <w:rFonts w:hint="eastAsia" w:ascii="仿宋" w:hAnsi="仿宋" w:eastAsia="仿宋" w:cs="仿宋"/>
          <w:color w:val="auto"/>
          <w:kern w:val="0"/>
          <w:sz w:val="28"/>
          <w:szCs w:val="28"/>
          <w:highlight w:val="none"/>
          <w:u w:val="none" w:color="000000"/>
        </w:rPr>
        <w:instrText xml:space="preserve">HYPERLINK "http://set2.mail.qq.com/cgi-bin/mail_spam?action=check_link&amp;spam=0&amp;url=http%3A%2F%2Fbaike%2Ebaidu%2Ecom%2Fview%2F322875%2Ehtm" </w:instrText>
      </w:r>
      <w:r>
        <w:rPr>
          <w:rFonts w:hint="eastAsia" w:ascii="仿宋" w:hAnsi="仿宋" w:eastAsia="仿宋" w:cs="仿宋"/>
          <w:color w:val="auto"/>
          <w:kern w:val="0"/>
          <w:sz w:val="28"/>
          <w:szCs w:val="28"/>
          <w:highlight w:val="none"/>
          <w:u w:val="none" w:color="000000"/>
        </w:rPr>
        <w:fldChar w:fldCharType="separate"/>
      </w:r>
      <w:r>
        <w:rPr>
          <w:rFonts w:hint="eastAsia" w:ascii="仿宋" w:hAnsi="仿宋" w:eastAsia="仿宋" w:cs="仿宋"/>
          <w:color w:val="auto"/>
          <w:kern w:val="0"/>
          <w:sz w:val="28"/>
          <w:szCs w:val="28"/>
          <w:highlight w:val="none"/>
          <w:u w:val="none" w:color="000000"/>
        </w:rPr>
        <w:t>纠纷</w:t>
      </w:r>
      <w:r>
        <w:rPr>
          <w:rFonts w:hint="eastAsia" w:ascii="仿宋" w:hAnsi="仿宋" w:eastAsia="仿宋" w:cs="仿宋"/>
          <w:color w:val="auto"/>
          <w:kern w:val="0"/>
          <w:sz w:val="28"/>
          <w:szCs w:val="28"/>
          <w:highlight w:val="none"/>
          <w:u w:val="none" w:color="000000"/>
        </w:rPr>
        <w:fldChar w:fldCharType="end"/>
      </w:r>
      <w:r>
        <w:rPr>
          <w:rFonts w:hint="eastAsia" w:ascii="仿宋" w:hAnsi="仿宋" w:eastAsia="仿宋" w:cs="仿宋"/>
          <w:color w:val="auto"/>
          <w:kern w:val="0"/>
          <w:sz w:val="28"/>
          <w:szCs w:val="28"/>
          <w:highlight w:val="none"/>
          <w:u w:val="none" w:color="000000"/>
        </w:rPr>
        <w:t>应及时协商解决,协商不成，向甲方所在地人民法院诉讼解决。</w:t>
      </w:r>
    </w:p>
    <w:p w14:paraId="44E3F700">
      <w:pPr>
        <w:keepNext w:val="0"/>
        <w:keepLines w:val="0"/>
        <w:pageBreakBefore w:val="0"/>
        <w:widowControl w:val="0"/>
        <w:shd w:val="clear"/>
        <w:kinsoku/>
        <w:wordWrap/>
        <w:overflowPunct/>
        <w:topLinePunct w:val="0"/>
        <w:autoSpaceDE/>
        <w:autoSpaceDN/>
        <w:bidi w:val="0"/>
        <w:adjustRightInd/>
        <w:snapToGrid/>
        <w:spacing w:line="500" w:lineRule="exact"/>
        <w:ind w:left="0" w:leftChars="0" w:right="0" w:rightChars="0"/>
        <w:jc w:val="left"/>
        <w:textAlignment w:val="auto"/>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val="en-US" w:eastAsia="zh-CN"/>
        </w:rPr>
        <w:t>十一</w:t>
      </w:r>
      <w:r>
        <w:rPr>
          <w:rFonts w:hint="eastAsia" w:ascii="仿宋" w:hAnsi="仿宋" w:eastAsia="仿宋" w:cs="仿宋"/>
          <w:b/>
          <w:bCs/>
          <w:color w:val="auto"/>
          <w:kern w:val="0"/>
          <w:sz w:val="28"/>
          <w:szCs w:val="28"/>
          <w:highlight w:val="none"/>
          <w:u w:val="none" w:color="000000"/>
        </w:rPr>
        <w:t>条</w:t>
      </w:r>
      <w:r>
        <w:rPr>
          <w:rFonts w:hint="eastAsia" w:ascii="仿宋" w:hAnsi="仿宋" w:eastAsia="仿宋" w:cs="仿宋"/>
          <w:b/>
          <w:bCs/>
          <w:color w:val="auto"/>
          <w:kern w:val="0"/>
          <w:sz w:val="28"/>
          <w:szCs w:val="28"/>
          <w:highlight w:val="none"/>
          <w:u w:val="none" w:color="000000"/>
          <w:lang w:val="en-US" w:eastAsia="zh-CN"/>
        </w:rPr>
        <w:t xml:space="preserve"> </w:t>
      </w:r>
      <w:r>
        <w:rPr>
          <w:rFonts w:hint="eastAsia" w:ascii="仿宋" w:hAnsi="仿宋" w:eastAsia="仿宋" w:cs="仿宋"/>
          <w:b/>
          <w:bCs/>
          <w:color w:val="auto"/>
          <w:kern w:val="0"/>
          <w:sz w:val="28"/>
          <w:szCs w:val="28"/>
          <w:highlight w:val="none"/>
          <w:u w:val="none" w:color="000000"/>
        </w:rPr>
        <w:t>监督和管理</w:t>
      </w:r>
    </w:p>
    <w:p w14:paraId="0180BE65">
      <w:pPr>
        <w:keepNext w:val="0"/>
        <w:keepLines w:val="0"/>
        <w:pageBreakBefore w:val="0"/>
        <w:widowControl w:val="0"/>
        <w:shd w:val="clear"/>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1</w:t>
      </w:r>
      <w:r>
        <w:rPr>
          <w:rFonts w:hint="eastAsia" w:ascii="仿宋" w:hAnsi="仿宋" w:eastAsia="仿宋" w:cs="仿宋"/>
          <w:color w:val="auto"/>
          <w:kern w:val="0"/>
          <w:sz w:val="28"/>
          <w:szCs w:val="28"/>
          <w:highlight w:val="none"/>
          <w:u w:val="none" w:color="000000"/>
          <w:lang w:eastAsia="zh-CN"/>
        </w:rPr>
        <w:t>、</w:t>
      </w:r>
      <w:r>
        <w:rPr>
          <w:rFonts w:hint="eastAsia" w:ascii="仿宋" w:hAnsi="仿宋" w:eastAsia="仿宋" w:cs="仿宋"/>
          <w:color w:val="auto"/>
          <w:kern w:val="0"/>
          <w:sz w:val="28"/>
          <w:szCs w:val="28"/>
          <w:highlight w:val="none"/>
          <w:u w:val="none" w:color="000000"/>
        </w:rPr>
        <w:t>政府采购合同履行中，甲方需追加与合同标的相同的货物、工程或者服务的，在不改变合同其他条款的前提下，可以与乙方协商签订补充合同，但所有补充合同的采购金额不得超过原合同采购金额的10%。</w:t>
      </w:r>
    </w:p>
    <w:p w14:paraId="7229C231">
      <w:pPr>
        <w:keepNext w:val="0"/>
        <w:keepLines w:val="0"/>
        <w:pageBreakBefore w:val="0"/>
        <w:widowControl/>
        <w:shd w:val="clear"/>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2、甲乙双方均应自觉配合有关监督管理部门对合同履行情况的监督检查，如实反映情况，提供有关资料；否则，将对有关单位、当事人按照有关规定予以处罚。</w:t>
      </w:r>
    </w:p>
    <w:p w14:paraId="22EC9010">
      <w:pPr>
        <w:keepNext w:val="0"/>
        <w:keepLines w:val="0"/>
        <w:pageBreakBefore w:val="0"/>
        <w:widowControl/>
        <w:shd w:val="clear"/>
        <w:kinsoku/>
        <w:wordWrap/>
        <w:overflowPunct/>
        <w:topLinePunct w:val="0"/>
        <w:autoSpaceDE/>
        <w:autoSpaceDN/>
        <w:bidi w:val="0"/>
        <w:spacing w:line="500" w:lineRule="exact"/>
        <w:ind w:left="0" w:leftChars="0" w:right="0" w:rightChars="0"/>
        <w:jc w:val="left"/>
        <w:textAlignment w:val="auto"/>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val="en-US" w:eastAsia="zh-CN"/>
        </w:rPr>
        <w:t>十二</w:t>
      </w:r>
      <w:r>
        <w:rPr>
          <w:rFonts w:hint="eastAsia" w:ascii="仿宋" w:hAnsi="仿宋" w:eastAsia="仿宋" w:cs="仿宋"/>
          <w:b/>
          <w:bCs/>
          <w:color w:val="auto"/>
          <w:kern w:val="0"/>
          <w:sz w:val="28"/>
          <w:szCs w:val="28"/>
          <w:highlight w:val="none"/>
          <w:u w:val="none" w:color="000000"/>
        </w:rPr>
        <w:t>条</w:t>
      </w:r>
      <w:r>
        <w:rPr>
          <w:rFonts w:hint="eastAsia" w:ascii="仿宋" w:hAnsi="仿宋" w:eastAsia="仿宋" w:cs="仿宋"/>
          <w:b/>
          <w:bCs/>
          <w:color w:val="auto"/>
          <w:kern w:val="0"/>
          <w:sz w:val="28"/>
          <w:szCs w:val="28"/>
          <w:highlight w:val="none"/>
          <w:u w:val="none" w:color="000000"/>
          <w:lang w:val="en-US" w:eastAsia="zh-CN"/>
        </w:rPr>
        <w:t xml:space="preserve"> </w:t>
      </w:r>
      <w:r>
        <w:rPr>
          <w:rFonts w:hint="eastAsia" w:ascii="仿宋" w:hAnsi="仿宋" w:eastAsia="仿宋" w:cs="仿宋"/>
          <w:b/>
          <w:bCs/>
          <w:color w:val="auto"/>
          <w:kern w:val="0"/>
          <w:sz w:val="28"/>
          <w:szCs w:val="28"/>
          <w:highlight w:val="none"/>
          <w:u w:val="none" w:color="000000"/>
        </w:rPr>
        <w:fldChar w:fldCharType="begin"/>
      </w:r>
      <w:r>
        <w:rPr>
          <w:rFonts w:hint="eastAsia" w:ascii="仿宋" w:hAnsi="仿宋" w:eastAsia="仿宋" w:cs="仿宋"/>
          <w:b/>
          <w:bCs/>
          <w:color w:val="auto"/>
          <w:kern w:val="0"/>
          <w:sz w:val="28"/>
          <w:szCs w:val="28"/>
          <w:highlight w:val="none"/>
          <w:u w:val="none" w:color="000000"/>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bCs/>
          <w:color w:val="auto"/>
          <w:kern w:val="0"/>
          <w:sz w:val="28"/>
          <w:szCs w:val="28"/>
          <w:highlight w:val="none"/>
          <w:u w:val="none" w:color="000000"/>
        </w:rPr>
        <w:fldChar w:fldCharType="separate"/>
      </w:r>
      <w:r>
        <w:rPr>
          <w:rFonts w:hint="eastAsia" w:ascii="仿宋" w:hAnsi="仿宋" w:eastAsia="仿宋" w:cs="仿宋"/>
          <w:b/>
          <w:bCs/>
          <w:color w:val="auto"/>
          <w:kern w:val="0"/>
          <w:sz w:val="28"/>
          <w:szCs w:val="28"/>
          <w:highlight w:val="none"/>
          <w:u w:val="none" w:color="000000"/>
        </w:rPr>
        <w:t>无效合同</w:t>
      </w:r>
      <w:r>
        <w:rPr>
          <w:rFonts w:hint="eastAsia" w:ascii="仿宋" w:hAnsi="仿宋" w:eastAsia="仿宋" w:cs="仿宋"/>
          <w:b/>
          <w:bCs/>
          <w:color w:val="auto"/>
          <w:kern w:val="0"/>
          <w:sz w:val="28"/>
          <w:szCs w:val="28"/>
          <w:highlight w:val="none"/>
          <w:u w:val="none" w:color="000000"/>
        </w:rPr>
        <w:fldChar w:fldCharType="end"/>
      </w:r>
    </w:p>
    <w:p w14:paraId="41BBEFFB">
      <w:pPr>
        <w:keepNext w:val="0"/>
        <w:keepLines w:val="0"/>
        <w:pageBreakBefore w:val="0"/>
        <w:widowControl/>
        <w:shd w:val="clear"/>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甲乙双方如因违反政府采购法及相关法律法规的规定，被宣告</w:t>
      </w:r>
      <w:r>
        <w:rPr>
          <w:rFonts w:hint="eastAsia" w:ascii="仿宋" w:hAnsi="仿宋" w:eastAsia="仿宋" w:cs="仿宋"/>
          <w:color w:val="auto"/>
          <w:kern w:val="0"/>
          <w:sz w:val="28"/>
          <w:szCs w:val="28"/>
          <w:highlight w:val="none"/>
          <w:u w:val="none" w:color="000000"/>
        </w:rPr>
        <w:fldChar w:fldCharType="begin"/>
      </w:r>
      <w:r>
        <w:rPr>
          <w:rFonts w:hint="eastAsia" w:ascii="仿宋" w:hAnsi="仿宋" w:eastAsia="仿宋" w:cs="仿宋"/>
          <w:color w:val="auto"/>
          <w:kern w:val="0"/>
          <w:sz w:val="28"/>
          <w:szCs w:val="28"/>
          <w:highlight w:val="none"/>
          <w:u w:val="none" w:color="000000"/>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color w:val="auto"/>
          <w:kern w:val="0"/>
          <w:sz w:val="28"/>
          <w:szCs w:val="28"/>
          <w:highlight w:val="none"/>
          <w:u w:val="none" w:color="000000"/>
        </w:rPr>
        <w:fldChar w:fldCharType="separate"/>
      </w:r>
      <w:r>
        <w:rPr>
          <w:rFonts w:hint="eastAsia" w:ascii="仿宋" w:hAnsi="仿宋" w:eastAsia="仿宋" w:cs="仿宋"/>
          <w:color w:val="auto"/>
          <w:kern w:val="0"/>
          <w:sz w:val="28"/>
          <w:szCs w:val="28"/>
          <w:highlight w:val="none"/>
          <w:u w:val="none" w:color="000000"/>
        </w:rPr>
        <w:t>合同无效</w:t>
      </w:r>
      <w:r>
        <w:rPr>
          <w:rFonts w:hint="eastAsia" w:ascii="仿宋" w:hAnsi="仿宋" w:eastAsia="仿宋" w:cs="仿宋"/>
          <w:color w:val="auto"/>
          <w:kern w:val="0"/>
          <w:sz w:val="28"/>
          <w:szCs w:val="28"/>
          <w:highlight w:val="none"/>
          <w:u w:val="none" w:color="000000"/>
        </w:rPr>
        <w:fldChar w:fldCharType="end"/>
      </w:r>
      <w:r>
        <w:rPr>
          <w:rFonts w:hint="eastAsia" w:ascii="仿宋" w:hAnsi="仿宋" w:eastAsia="仿宋" w:cs="仿宋"/>
          <w:color w:val="auto"/>
          <w:kern w:val="0"/>
          <w:sz w:val="28"/>
          <w:szCs w:val="28"/>
          <w:highlight w:val="none"/>
          <w:u w:val="none" w:color="000000"/>
        </w:rPr>
        <w:t>的，一切责任概由过错方自行承担。</w:t>
      </w:r>
    </w:p>
    <w:p w14:paraId="1F43C21B">
      <w:pPr>
        <w:keepNext w:val="0"/>
        <w:keepLines w:val="0"/>
        <w:pageBreakBefore w:val="0"/>
        <w:widowControl/>
        <w:shd w:val="clear"/>
        <w:kinsoku/>
        <w:wordWrap/>
        <w:overflowPunct/>
        <w:topLinePunct w:val="0"/>
        <w:autoSpaceDE/>
        <w:autoSpaceDN/>
        <w:bidi w:val="0"/>
        <w:spacing w:line="500" w:lineRule="exact"/>
        <w:ind w:left="0" w:leftChars="0" w:right="0" w:rightChars="0"/>
        <w:jc w:val="left"/>
        <w:textAlignment w:val="auto"/>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val="en-US" w:eastAsia="zh-CN"/>
        </w:rPr>
        <w:t>十三</w:t>
      </w:r>
      <w:r>
        <w:rPr>
          <w:rFonts w:hint="eastAsia" w:ascii="仿宋" w:hAnsi="仿宋" w:eastAsia="仿宋" w:cs="仿宋"/>
          <w:b/>
          <w:bCs/>
          <w:color w:val="auto"/>
          <w:kern w:val="0"/>
          <w:sz w:val="28"/>
          <w:szCs w:val="28"/>
          <w:highlight w:val="none"/>
          <w:u w:val="none" w:color="000000"/>
        </w:rPr>
        <w:t>条</w:t>
      </w:r>
      <w:r>
        <w:rPr>
          <w:rFonts w:hint="eastAsia" w:ascii="仿宋" w:hAnsi="仿宋" w:eastAsia="仿宋" w:cs="仿宋"/>
          <w:b/>
          <w:bCs/>
          <w:color w:val="auto"/>
          <w:kern w:val="0"/>
          <w:sz w:val="28"/>
          <w:szCs w:val="28"/>
          <w:highlight w:val="none"/>
          <w:u w:val="none" w:color="000000"/>
          <w:lang w:val="en-US" w:eastAsia="zh-CN"/>
        </w:rPr>
        <w:t xml:space="preserve"> </w:t>
      </w:r>
      <w:r>
        <w:rPr>
          <w:rFonts w:hint="eastAsia" w:ascii="仿宋" w:hAnsi="仿宋" w:eastAsia="仿宋" w:cs="仿宋"/>
          <w:b/>
          <w:bCs/>
          <w:color w:val="auto"/>
          <w:kern w:val="0"/>
          <w:sz w:val="28"/>
          <w:szCs w:val="28"/>
          <w:highlight w:val="none"/>
          <w:u w:val="none" w:color="000000"/>
        </w:rPr>
        <w:t>附则</w:t>
      </w:r>
    </w:p>
    <w:p w14:paraId="26BD5EB5">
      <w:pPr>
        <w:keepNext w:val="0"/>
        <w:keepLines w:val="0"/>
        <w:pageBreakBefore w:val="0"/>
        <w:widowControl w:val="0"/>
        <w:shd w:val="clear"/>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eastAsia="zh-CN" w:bidi="ar"/>
        </w:rPr>
        <w:t>竞争性磋商</w:t>
      </w:r>
      <w:r>
        <w:rPr>
          <w:rFonts w:hint="eastAsia" w:ascii="仿宋" w:hAnsi="仿宋" w:eastAsia="仿宋" w:cs="仿宋"/>
          <w:bCs/>
          <w:color w:val="auto"/>
          <w:sz w:val="28"/>
          <w:szCs w:val="28"/>
          <w:highlight w:val="none"/>
          <w:lang w:bidi="ar"/>
        </w:rPr>
        <w:t>文件、成交通知书、乙方</w:t>
      </w:r>
      <w:r>
        <w:rPr>
          <w:rFonts w:hint="eastAsia" w:ascii="仿宋" w:hAnsi="仿宋" w:eastAsia="仿宋" w:cs="仿宋"/>
          <w:bCs/>
          <w:color w:val="auto"/>
          <w:sz w:val="28"/>
          <w:szCs w:val="28"/>
          <w:highlight w:val="none"/>
          <w:lang w:eastAsia="zh-CN" w:bidi="ar"/>
        </w:rPr>
        <w:t>竞争性磋商</w:t>
      </w:r>
      <w:r>
        <w:rPr>
          <w:rFonts w:hint="eastAsia" w:ascii="仿宋" w:hAnsi="仿宋" w:eastAsia="仿宋" w:cs="仿宋"/>
          <w:bCs/>
          <w:color w:val="auto"/>
          <w:sz w:val="28"/>
          <w:szCs w:val="28"/>
          <w:highlight w:val="none"/>
          <w:lang w:bidi="ar"/>
        </w:rPr>
        <w:t>响应文件及澄清说明文件都是本合同的组成部分，甲、乙双方必须全面遵守，如有违反，应承担违约责任。</w:t>
      </w:r>
    </w:p>
    <w:p w14:paraId="734677CE">
      <w:pPr>
        <w:keepNext w:val="0"/>
        <w:keepLines w:val="0"/>
        <w:pageBreakBefore w:val="0"/>
        <w:widowControl/>
        <w:shd w:val="clear"/>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w:t>
      </w:r>
    </w:p>
    <w:p w14:paraId="364EF96E">
      <w:pPr>
        <w:keepNext w:val="0"/>
        <w:keepLines w:val="0"/>
        <w:pageBreakBefore w:val="0"/>
        <w:widowControl/>
        <w:shd w:val="clear"/>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3、本合同自签字盖章之日起生效。</w:t>
      </w:r>
    </w:p>
    <w:p w14:paraId="4709784E">
      <w:pPr>
        <w:pageBreakBefore w:val="0"/>
        <w:widowControl/>
        <w:kinsoku/>
        <w:overflowPunct/>
        <w:bidi w:val="0"/>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（包含但不限于服务清单报价表）</w:t>
      </w:r>
    </w:p>
    <w:p w14:paraId="3F36D341">
      <w:pPr>
        <w:pageBreakBefore w:val="0"/>
        <w:widowControl/>
        <w:kinsoku/>
        <w:overflowPunct/>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甲方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：供应商</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乙方</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w:t>
      </w:r>
    </w:p>
    <w:p w14:paraId="50CDD516">
      <w:pPr>
        <w:pageBreakBefore w:val="0"/>
        <w:widowControl/>
        <w:kinsoku/>
        <w:overflowPunct/>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11884932">
      <w:pPr>
        <w:pageBreakBefore w:val="0"/>
        <w:widowControl/>
        <w:kinsoku/>
        <w:overflowPunct/>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4CBA5479">
      <w:pPr>
        <w:pageBreakBefore w:val="0"/>
        <w:widowControl/>
        <w:kinsoku/>
        <w:overflowPunct/>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18339DE8">
      <w:pPr>
        <w:pageBreakBefore w:val="0"/>
        <w:widowControl/>
        <w:kinsoku/>
        <w:overflowPunct/>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58A82C76">
      <w:pPr>
        <w:pageBreakBefore w:val="0"/>
        <w:widowControl/>
        <w:kinsoku/>
        <w:overflowPunct/>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1FBD6785">
      <w:pPr>
        <w:pageBreakBefore w:val="0"/>
        <w:widowControl/>
        <w:kinsoku/>
        <w:overflowPunct/>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20AC9A5A">
      <w:pPr>
        <w:ind w:firstLine="560" w:firstLineChars="200"/>
      </w:pPr>
      <w:r>
        <w:rPr>
          <w:rFonts w:hint="eastAsia" w:ascii="仿宋" w:hAnsi="仿宋" w:eastAsia="仿宋" w:cs="仿宋"/>
          <w:bCs/>
          <w:sz w:val="28"/>
          <w:szCs w:val="28"/>
          <w:highlight w:val="none"/>
          <w:lang w:bidi="ar"/>
        </w:rPr>
        <w:t>时    间：  年月日    时    间： 年月日</w:t>
      </w:r>
    </w:p>
    <w:p w14:paraId="6D28FD1E">
      <w:pPr>
        <w:keepNext w:val="0"/>
        <w:keepLines w:val="0"/>
        <w:pageBreakBefore w:val="0"/>
        <w:widowControl/>
        <w:shd w:val="clear"/>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bidi="ar"/>
        </w:rPr>
        <w:sectPr>
          <w:pgSz w:w="11906" w:h="16838"/>
          <w:pgMar w:top="1440" w:right="1080" w:bottom="1440" w:left="1080" w:header="851" w:footer="992" w:gutter="0"/>
          <w:cols w:space="425" w:num="1"/>
          <w:docGrid w:type="lines" w:linePitch="312" w:charSpace="0"/>
        </w:sectPr>
      </w:pPr>
    </w:p>
    <w:p w14:paraId="55426E32">
      <w:pPr>
        <w:pStyle w:val="14"/>
        <w:spacing w:line="500" w:lineRule="exact"/>
        <w:rPr>
          <w:rFonts w:ascii="仿宋" w:hAnsi="仿宋" w:eastAsia="仿宋" w:cs="仿宋"/>
          <w:bCs/>
          <w:sz w:val="32"/>
          <w:szCs w:val="32"/>
          <w:highlight w:val="none"/>
        </w:rPr>
      </w:pPr>
      <w:r>
        <w:rPr>
          <w:rFonts w:hint="eastAsia" w:ascii="仿宋" w:hAnsi="仿宋" w:eastAsia="仿宋" w:cs="仿宋"/>
          <w:bCs/>
          <w:sz w:val="32"/>
          <w:szCs w:val="32"/>
          <w:highlight w:val="none"/>
        </w:rPr>
        <w:t>服务清单报价表</w:t>
      </w:r>
    </w:p>
    <w:p w14:paraId="1161D736">
      <w:pPr>
        <w:spacing w:line="500" w:lineRule="exact"/>
        <w:ind w:firstLine="5320" w:firstLineChars="1900"/>
        <w:jc w:val="right"/>
        <w:rPr>
          <w:rFonts w:ascii="仿宋" w:hAnsi="仿宋" w:eastAsia="仿宋" w:cs="仿宋"/>
          <w:kern w:val="0"/>
          <w:sz w:val="28"/>
          <w:szCs w:val="28"/>
          <w:highlight w:val="none"/>
        </w:rPr>
      </w:pPr>
      <w:r>
        <w:rPr>
          <w:rFonts w:hint="eastAsia" w:ascii="仿宋" w:hAnsi="仿宋" w:eastAsia="仿宋" w:cs="仿宋"/>
          <w:kern w:val="0"/>
          <w:sz w:val="28"/>
          <w:szCs w:val="28"/>
          <w:highlight w:val="none"/>
        </w:rPr>
        <w:t>（报价单位：人民币 元）</w:t>
      </w:r>
    </w:p>
    <w:tbl>
      <w:tblPr>
        <w:tblStyle w:val="15"/>
        <w:tblpPr w:leftFromText="180" w:rightFromText="180" w:vertAnchor="text" w:tblpX="5" w:tblpY="1"/>
        <w:tblOverlap w:val="never"/>
        <w:tblW w:w="506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9"/>
        <w:gridCol w:w="1437"/>
        <w:gridCol w:w="2823"/>
        <w:gridCol w:w="1926"/>
        <w:gridCol w:w="1635"/>
        <w:gridCol w:w="1503"/>
      </w:tblGrid>
      <w:tr w14:paraId="68C76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Align w:val="center"/>
          </w:tcPr>
          <w:p w14:paraId="2BB8371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11"/>
                <w:sz w:val="28"/>
                <w:szCs w:val="28"/>
                <w:highlight w:val="none"/>
              </w:rPr>
              <w:t>类别</w:t>
            </w:r>
          </w:p>
        </w:tc>
        <w:tc>
          <w:tcPr>
            <w:tcW w:w="727" w:type="pct"/>
            <w:vAlign w:val="center"/>
          </w:tcPr>
          <w:p w14:paraId="15B294D8">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项目名称</w:t>
            </w:r>
          </w:p>
        </w:tc>
        <w:tc>
          <w:tcPr>
            <w:tcW w:w="1428" w:type="pct"/>
            <w:vAlign w:val="center"/>
          </w:tcPr>
          <w:p w14:paraId="483A6AE5">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服务内容</w:t>
            </w:r>
          </w:p>
        </w:tc>
        <w:tc>
          <w:tcPr>
            <w:tcW w:w="974" w:type="pct"/>
            <w:vAlign w:val="center"/>
          </w:tcPr>
          <w:p w14:paraId="1A13D0A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预估</w:t>
            </w:r>
            <w:r>
              <w:rPr>
                <w:rFonts w:hint="eastAsia" w:ascii="仿宋" w:hAnsi="仿宋" w:eastAsia="仿宋" w:cs="仿宋"/>
                <w:spacing w:val="3"/>
                <w:sz w:val="28"/>
                <w:szCs w:val="28"/>
                <w:highlight w:val="none"/>
                <w:lang w:val="en-US" w:eastAsia="zh-CN"/>
              </w:rPr>
              <w:t>服务</w:t>
            </w:r>
            <w:r>
              <w:rPr>
                <w:rFonts w:hint="eastAsia" w:ascii="仿宋" w:hAnsi="仿宋" w:eastAsia="仿宋" w:cs="仿宋"/>
                <w:spacing w:val="6"/>
                <w:sz w:val="28"/>
                <w:szCs w:val="28"/>
                <w:highlight w:val="none"/>
              </w:rPr>
              <w:t>时长</w:t>
            </w:r>
          </w:p>
        </w:tc>
        <w:tc>
          <w:tcPr>
            <w:tcW w:w="827" w:type="pct"/>
            <w:vAlign w:val="center"/>
          </w:tcPr>
          <w:p w14:paraId="37E9B725">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12"/>
                <w:sz w:val="28"/>
                <w:szCs w:val="28"/>
                <w:highlight w:val="none"/>
              </w:rPr>
            </w:pPr>
            <w:r>
              <w:rPr>
                <w:rFonts w:hint="eastAsia" w:ascii="仿宋" w:hAnsi="仿宋" w:eastAsia="仿宋" w:cs="仿宋"/>
                <w:spacing w:val="12"/>
                <w:sz w:val="28"/>
                <w:szCs w:val="28"/>
                <w:highlight w:val="none"/>
              </w:rPr>
              <w:t>单价</w:t>
            </w:r>
          </w:p>
          <w:p w14:paraId="7F4DFB01">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12"/>
                <w:sz w:val="28"/>
                <w:szCs w:val="28"/>
                <w:highlight w:val="none"/>
              </w:rPr>
              <w:t>(元)</w:t>
            </w:r>
          </w:p>
        </w:tc>
        <w:tc>
          <w:tcPr>
            <w:tcW w:w="760" w:type="pct"/>
            <w:vAlign w:val="center"/>
          </w:tcPr>
          <w:p w14:paraId="01FD611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仿宋" w:hAnsi="仿宋" w:eastAsia="仿宋" w:cs="仿宋"/>
                <w:spacing w:val="12"/>
                <w:sz w:val="28"/>
                <w:szCs w:val="28"/>
                <w:highlight w:val="none"/>
                <w:lang w:val="en-US" w:eastAsia="zh-CN"/>
              </w:rPr>
            </w:pPr>
            <w:r>
              <w:rPr>
                <w:rFonts w:hint="eastAsia" w:ascii="仿宋" w:hAnsi="仿宋" w:eastAsia="仿宋" w:cs="仿宋"/>
                <w:spacing w:val="12"/>
                <w:sz w:val="28"/>
                <w:szCs w:val="28"/>
                <w:highlight w:val="none"/>
                <w:lang w:val="en-US" w:eastAsia="zh-CN"/>
              </w:rPr>
              <w:t>备注</w:t>
            </w:r>
          </w:p>
        </w:tc>
      </w:tr>
      <w:tr w14:paraId="3E95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restart"/>
            <w:vAlign w:val="center"/>
          </w:tcPr>
          <w:p w14:paraId="5016180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5"/>
                <w:sz w:val="28"/>
                <w:szCs w:val="28"/>
                <w:highlight w:val="none"/>
              </w:rPr>
              <w:t>生活</w:t>
            </w:r>
            <w:r>
              <w:rPr>
                <w:rFonts w:hint="eastAsia" w:ascii="仿宋" w:hAnsi="仿宋" w:eastAsia="仿宋" w:cs="仿宋"/>
                <w:spacing w:val="4"/>
                <w:sz w:val="28"/>
                <w:szCs w:val="28"/>
                <w:highlight w:val="none"/>
              </w:rPr>
              <w:t>照料</w:t>
            </w:r>
          </w:p>
        </w:tc>
        <w:tc>
          <w:tcPr>
            <w:tcW w:w="727" w:type="pct"/>
            <w:vMerge w:val="restart"/>
            <w:vAlign w:val="center"/>
          </w:tcPr>
          <w:p w14:paraId="5C139BB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5"/>
                <w:sz w:val="28"/>
                <w:szCs w:val="28"/>
                <w:highlight w:val="none"/>
              </w:rPr>
              <w:t>助餐</w:t>
            </w:r>
          </w:p>
        </w:tc>
        <w:tc>
          <w:tcPr>
            <w:tcW w:w="1428" w:type="pct"/>
            <w:vAlign w:val="center"/>
          </w:tcPr>
          <w:p w14:paraId="3806C9BC">
            <w:pPr>
              <w:keepNext w:val="0"/>
              <w:keepLines w:val="0"/>
              <w:pageBreakBefore w:val="0"/>
              <w:kinsoku/>
              <w:wordWrap/>
              <w:overflowPunct/>
              <w:topLinePunct w:val="0"/>
              <w:autoSpaceDE/>
              <w:autoSpaceDN/>
              <w:bidi w:val="0"/>
              <w:adjustRightInd/>
              <w:snapToGrid/>
              <w:spacing w:line="500" w:lineRule="exact"/>
              <w:ind w:left="92"/>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烹饪服务</w:t>
            </w:r>
          </w:p>
        </w:tc>
        <w:tc>
          <w:tcPr>
            <w:tcW w:w="974" w:type="pct"/>
            <w:vAlign w:val="center"/>
          </w:tcPr>
          <w:p w14:paraId="257FE293">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745ABAEF">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60" w:type="pct"/>
            <w:vAlign w:val="center"/>
          </w:tcPr>
          <w:p w14:paraId="09D214B8">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r>
      <w:tr w14:paraId="3CF1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6CB212D0">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094AA875">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2CB9FA7E">
            <w:pPr>
              <w:keepNext w:val="0"/>
              <w:keepLines w:val="0"/>
              <w:pageBreakBefore w:val="0"/>
              <w:kinsoku/>
              <w:wordWrap/>
              <w:overflowPunct/>
              <w:topLinePunct w:val="0"/>
              <w:autoSpaceDE/>
              <w:autoSpaceDN/>
              <w:bidi w:val="0"/>
              <w:adjustRightInd/>
              <w:snapToGrid/>
              <w:spacing w:line="500" w:lineRule="exact"/>
              <w:ind w:left="92"/>
              <w:jc w:val="center"/>
              <w:textAlignment w:val="auto"/>
              <w:rPr>
                <w:rFonts w:hint="eastAsia" w:ascii="仿宋" w:hAnsi="仿宋" w:eastAsia="仿宋" w:cs="仿宋"/>
                <w:sz w:val="28"/>
                <w:szCs w:val="28"/>
                <w:highlight w:val="none"/>
              </w:rPr>
            </w:pPr>
            <w:r>
              <w:rPr>
                <w:rFonts w:hint="eastAsia" w:ascii="仿宋" w:hAnsi="仿宋" w:eastAsia="仿宋" w:cs="仿宋"/>
                <w:spacing w:val="2"/>
                <w:sz w:val="28"/>
                <w:szCs w:val="28"/>
                <w:highlight w:val="none"/>
              </w:rPr>
              <w:t>上门做餐</w:t>
            </w:r>
          </w:p>
        </w:tc>
        <w:tc>
          <w:tcPr>
            <w:tcW w:w="974" w:type="pct"/>
            <w:vAlign w:val="center"/>
          </w:tcPr>
          <w:p w14:paraId="2866A41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5F19E2D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60" w:type="pct"/>
            <w:vAlign w:val="center"/>
          </w:tcPr>
          <w:p w14:paraId="07B17FCF">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r>
      <w:tr w14:paraId="1501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375E6452">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708084C9">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7A9FF9DA">
            <w:pPr>
              <w:keepNext w:val="0"/>
              <w:keepLines w:val="0"/>
              <w:pageBreakBefore w:val="0"/>
              <w:kinsoku/>
              <w:wordWrap/>
              <w:overflowPunct/>
              <w:topLinePunct w:val="0"/>
              <w:autoSpaceDE/>
              <w:autoSpaceDN/>
              <w:bidi w:val="0"/>
              <w:adjustRightInd/>
              <w:snapToGrid/>
              <w:spacing w:line="500" w:lineRule="exact"/>
              <w:ind w:left="92"/>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协助进餐或送餐上门</w:t>
            </w:r>
          </w:p>
        </w:tc>
        <w:tc>
          <w:tcPr>
            <w:tcW w:w="974" w:type="pct"/>
            <w:vAlign w:val="center"/>
          </w:tcPr>
          <w:p w14:paraId="0A779953">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30min</w:t>
            </w:r>
          </w:p>
        </w:tc>
        <w:tc>
          <w:tcPr>
            <w:tcW w:w="827" w:type="pct"/>
            <w:vAlign w:val="center"/>
          </w:tcPr>
          <w:p w14:paraId="7D2A5345">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60" w:type="pct"/>
            <w:vAlign w:val="center"/>
          </w:tcPr>
          <w:p w14:paraId="06A1444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r>
      <w:tr w14:paraId="0A47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0E7B8132">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restart"/>
            <w:vAlign w:val="center"/>
          </w:tcPr>
          <w:p w14:paraId="1882A79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5"/>
                <w:sz w:val="28"/>
                <w:szCs w:val="28"/>
                <w:highlight w:val="none"/>
              </w:rPr>
              <w:t>助浴</w:t>
            </w:r>
          </w:p>
        </w:tc>
        <w:tc>
          <w:tcPr>
            <w:tcW w:w="1428" w:type="pct"/>
            <w:vAlign w:val="center"/>
          </w:tcPr>
          <w:p w14:paraId="346F63B3">
            <w:pPr>
              <w:keepNext w:val="0"/>
              <w:keepLines w:val="0"/>
              <w:pageBreakBefore w:val="0"/>
              <w:kinsoku/>
              <w:wordWrap/>
              <w:overflowPunct/>
              <w:topLinePunct w:val="0"/>
              <w:autoSpaceDE/>
              <w:autoSpaceDN/>
              <w:bidi w:val="0"/>
              <w:adjustRightInd/>
              <w:snapToGrid/>
              <w:spacing w:line="500" w:lineRule="exact"/>
              <w:ind w:left="92"/>
              <w:jc w:val="center"/>
              <w:textAlignment w:val="auto"/>
              <w:rPr>
                <w:rFonts w:hint="eastAsia" w:ascii="仿宋" w:hAnsi="仿宋" w:eastAsia="仿宋" w:cs="仿宋"/>
                <w:sz w:val="28"/>
                <w:szCs w:val="28"/>
                <w:highlight w:val="none"/>
              </w:rPr>
            </w:pPr>
            <w:r>
              <w:rPr>
                <w:rFonts w:hint="eastAsia" w:ascii="仿宋" w:hAnsi="仿宋" w:eastAsia="仿宋" w:cs="仿宋"/>
                <w:spacing w:val="2"/>
                <w:sz w:val="28"/>
                <w:szCs w:val="28"/>
                <w:highlight w:val="none"/>
              </w:rPr>
              <w:t>协助助浴</w:t>
            </w:r>
          </w:p>
        </w:tc>
        <w:tc>
          <w:tcPr>
            <w:tcW w:w="974" w:type="pct"/>
            <w:vAlign w:val="center"/>
          </w:tcPr>
          <w:p w14:paraId="740FC36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539BDBA0">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60" w:type="pct"/>
            <w:vAlign w:val="center"/>
          </w:tcPr>
          <w:p w14:paraId="27A0D50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r>
      <w:tr w14:paraId="7459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71AB0080">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0C1D52F4">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6AE30E8B">
            <w:pPr>
              <w:keepNext w:val="0"/>
              <w:keepLines w:val="0"/>
              <w:pageBreakBefore w:val="0"/>
              <w:kinsoku/>
              <w:wordWrap/>
              <w:overflowPunct/>
              <w:topLinePunct w:val="0"/>
              <w:autoSpaceDE/>
              <w:autoSpaceDN/>
              <w:bidi w:val="0"/>
              <w:adjustRightInd/>
              <w:snapToGrid/>
              <w:spacing w:line="500" w:lineRule="exact"/>
              <w:ind w:left="92"/>
              <w:jc w:val="center"/>
              <w:textAlignment w:val="auto"/>
              <w:rPr>
                <w:rFonts w:hint="eastAsia" w:ascii="仿宋" w:hAnsi="仿宋" w:eastAsia="仿宋" w:cs="仿宋"/>
                <w:sz w:val="28"/>
                <w:szCs w:val="28"/>
                <w:highlight w:val="none"/>
              </w:rPr>
            </w:pPr>
            <w:r>
              <w:rPr>
                <w:rFonts w:hint="eastAsia" w:ascii="仿宋" w:hAnsi="仿宋" w:eastAsia="仿宋" w:cs="仿宋"/>
                <w:spacing w:val="2"/>
                <w:sz w:val="28"/>
                <w:szCs w:val="28"/>
                <w:highlight w:val="none"/>
              </w:rPr>
              <w:t>温水擦浴</w:t>
            </w:r>
          </w:p>
        </w:tc>
        <w:tc>
          <w:tcPr>
            <w:tcW w:w="974" w:type="pct"/>
            <w:vAlign w:val="center"/>
          </w:tcPr>
          <w:p w14:paraId="63B1656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30min</w:t>
            </w:r>
          </w:p>
        </w:tc>
        <w:tc>
          <w:tcPr>
            <w:tcW w:w="827" w:type="pct"/>
            <w:vAlign w:val="center"/>
          </w:tcPr>
          <w:p w14:paraId="10D9D68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60" w:type="pct"/>
            <w:vAlign w:val="center"/>
          </w:tcPr>
          <w:p w14:paraId="5AE3EFD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r>
      <w:tr w14:paraId="2CC8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487826B9">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1AB27BDD">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34DC3997">
            <w:pPr>
              <w:keepNext w:val="0"/>
              <w:keepLines w:val="0"/>
              <w:pageBreakBefore w:val="0"/>
              <w:kinsoku/>
              <w:wordWrap/>
              <w:overflowPunct/>
              <w:topLinePunct w:val="0"/>
              <w:autoSpaceDE/>
              <w:autoSpaceDN/>
              <w:bidi w:val="0"/>
              <w:adjustRightInd/>
              <w:snapToGrid/>
              <w:spacing w:line="500" w:lineRule="exact"/>
              <w:ind w:left="92"/>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协助老年人前往助浴点进行身体清洁</w:t>
            </w:r>
          </w:p>
        </w:tc>
        <w:tc>
          <w:tcPr>
            <w:tcW w:w="974" w:type="pct"/>
            <w:vAlign w:val="center"/>
          </w:tcPr>
          <w:p w14:paraId="131981D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0F082AC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60" w:type="pct"/>
            <w:vAlign w:val="center"/>
          </w:tcPr>
          <w:p w14:paraId="06262F1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r>
      <w:tr w14:paraId="2027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432279AF">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restart"/>
            <w:vAlign w:val="center"/>
          </w:tcPr>
          <w:p w14:paraId="4DD6DB7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4"/>
                <w:sz w:val="28"/>
                <w:szCs w:val="28"/>
                <w:highlight w:val="none"/>
              </w:rPr>
              <w:t>助洁</w:t>
            </w:r>
          </w:p>
        </w:tc>
        <w:tc>
          <w:tcPr>
            <w:tcW w:w="1428" w:type="pct"/>
            <w:vAlign w:val="center"/>
          </w:tcPr>
          <w:p w14:paraId="5EEC06A0">
            <w:pPr>
              <w:keepNext w:val="0"/>
              <w:keepLines w:val="0"/>
              <w:pageBreakBefore w:val="0"/>
              <w:kinsoku/>
              <w:wordWrap/>
              <w:overflowPunct/>
              <w:topLinePunct w:val="0"/>
              <w:autoSpaceDE/>
              <w:autoSpaceDN/>
              <w:bidi w:val="0"/>
              <w:adjustRightInd/>
              <w:snapToGrid/>
              <w:spacing w:line="500" w:lineRule="exact"/>
              <w:ind w:left="92"/>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卧室清洁(家具、床、地面、沙发等)</w:t>
            </w:r>
          </w:p>
        </w:tc>
        <w:tc>
          <w:tcPr>
            <w:tcW w:w="974" w:type="pct"/>
            <w:vAlign w:val="center"/>
          </w:tcPr>
          <w:p w14:paraId="71C5A073">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0D4D817F">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60" w:type="pct"/>
            <w:vAlign w:val="center"/>
          </w:tcPr>
          <w:p w14:paraId="1951BB95">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r>
      <w:tr w14:paraId="0E986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69BDC936">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4E2E17A8">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5536A4A1">
            <w:pPr>
              <w:keepNext w:val="0"/>
              <w:keepLines w:val="0"/>
              <w:pageBreakBefore w:val="0"/>
              <w:kinsoku/>
              <w:wordWrap/>
              <w:overflowPunct/>
              <w:topLinePunct w:val="0"/>
              <w:autoSpaceDE/>
              <w:autoSpaceDN/>
              <w:bidi w:val="0"/>
              <w:adjustRightInd/>
              <w:snapToGrid/>
              <w:spacing w:line="500" w:lineRule="exact"/>
              <w:ind w:left="92" w:right="180"/>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收拾厨房(窗户、地面、桌面、灶具、锅碗</w:t>
            </w:r>
            <w:r>
              <w:rPr>
                <w:rFonts w:hint="eastAsia" w:ascii="仿宋" w:hAnsi="仿宋" w:eastAsia="仿宋" w:cs="仿宋"/>
                <w:spacing w:val="15"/>
                <w:sz w:val="28"/>
                <w:szCs w:val="28"/>
                <w:highlight w:val="none"/>
              </w:rPr>
              <w:t>瓢盆等)</w:t>
            </w:r>
          </w:p>
        </w:tc>
        <w:tc>
          <w:tcPr>
            <w:tcW w:w="974" w:type="pct"/>
            <w:vAlign w:val="center"/>
          </w:tcPr>
          <w:p w14:paraId="38293B70">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35848DBB">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60" w:type="pct"/>
            <w:vAlign w:val="center"/>
          </w:tcPr>
          <w:p w14:paraId="1C75EC5F">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r>
      <w:tr w14:paraId="3D628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430DDB50">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64F36E4E">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322D67EC">
            <w:pPr>
              <w:keepNext w:val="0"/>
              <w:keepLines w:val="0"/>
              <w:pageBreakBefore w:val="0"/>
              <w:kinsoku/>
              <w:wordWrap/>
              <w:overflowPunct/>
              <w:topLinePunct w:val="0"/>
              <w:autoSpaceDE/>
              <w:autoSpaceDN/>
              <w:bidi w:val="0"/>
              <w:adjustRightInd/>
              <w:snapToGrid/>
              <w:spacing w:line="500" w:lineRule="exact"/>
              <w:ind w:left="101" w:leftChars="0"/>
              <w:jc w:val="center"/>
              <w:textAlignment w:val="auto"/>
              <w:rPr>
                <w:rFonts w:hint="eastAsia" w:ascii="仿宋" w:hAnsi="仿宋" w:eastAsia="仿宋" w:cs="仿宋"/>
                <w:spacing w:val="6"/>
                <w:sz w:val="28"/>
                <w:szCs w:val="28"/>
                <w:highlight w:val="none"/>
              </w:rPr>
            </w:pPr>
            <w:r>
              <w:rPr>
                <w:rFonts w:hint="eastAsia" w:ascii="仿宋" w:hAnsi="仿宋" w:eastAsia="仿宋" w:cs="仿宋"/>
                <w:spacing w:val="6"/>
                <w:sz w:val="28"/>
                <w:szCs w:val="28"/>
                <w:highlight w:val="none"/>
              </w:rPr>
              <w:t>擦玻璃(按面积计算)</w:t>
            </w:r>
          </w:p>
        </w:tc>
        <w:tc>
          <w:tcPr>
            <w:tcW w:w="974" w:type="pct"/>
            <w:vAlign w:val="center"/>
          </w:tcPr>
          <w:p w14:paraId="445AF55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5505BD07">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398700E5">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581EA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7AB1DC96">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3334BB68">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17C9D8EC">
            <w:pPr>
              <w:keepNext w:val="0"/>
              <w:keepLines w:val="0"/>
              <w:pageBreakBefore w:val="0"/>
              <w:kinsoku/>
              <w:wordWrap/>
              <w:overflowPunct/>
              <w:topLinePunct w:val="0"/>
              <w:autoSpaceDE/>
              <w:autoSpaceDN/>
              <w:bidi w:val="0"/>
              <w:adjustRightInd/>
              <w:snapToGrid/>
              <w:spacing w:line="500" w:lineRule="exact"/>
              <w:ind w:left="101" w:leftChars="0" w:right="22" w:rightChars="0" w:firstLine="9" w:firstLineChars="0"/>
              <w:jc w:val="center"/>
              <w:textAlignment w:val="auto"/>
              <w:rPr>
                <w:rFonts w:hint="eastAsia" w:ascii="仿宋" w:hAnsi="仿宋" w:eastAsia="仿宋" w:cs="仿宋"/>
                <w:spacing w:val="6"/>
                <w:sz w:val="28"/>
                <w:szCs w:val="28"/>
                <w:highlight w:val="none"/>
              </w:rPr>
            </w:pPr>
            <w:r>
              <w:rPr>
                <w:rFonts w:hint="eastAsia" w:ascii="仿宋" w:hAnsi="仿宋" w:eastAsia="仿宋" w:cs="仿宋"/>
                <w:spacing w:val="7"/>
                <w:sz w:val="28"/>
                <w:szCs w:val="28"/>
                <w:highlight w:val="none"/>
              </w:rPr>
              <w:t>室外工作及杂活(收拾院子、种地、拔草、</w:t>
            </w:r>
            <w:r>
              <w:rPr>
                <w:rFonts w:hint="eastAsia" w:ascii="仿宋" w:hAnsi="仿宋" w:eastAsia="仿宋" w:cs="仿宋"/>
                <w:spacing w:val="15"/>
                <w:sz w:val="28"/>
                <w:szCs w:val="28"/>
                <w:highlight w:val="none"/>
              </w:rPr>
              <w:t>收果蔬)</w:t>
            </w:r>
          </w:p>
        </w:tc>
        <w:tc>
          <w:tcPr>
            <w:tcW w:w="974" w:type="pct"/>
            <w:vAlign w:val="center"/>
          </w:tcPr>
          <w:p w14:paraId="269F2AB9">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447A230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3C94F97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78EC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19643B3F">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76DBDE17">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0C6A63EC">
            <w:pPr>
              <w:keepNext w:val="0"/>
              <w:keepLines w:val="0"/>
              <w:pageBreakBefore w:val="0"/>
              <w:kinsoku/>
              <w:wordWrap/>
              <w:overflowPunct/>
              <w:topLinePunct w:val="0"/>
              <w:autoSpaceDE/>
              <w:autoSpaceDN/>
              <w:bidi w:val="0"/>
              <w:adjustRightInd/>
              <w:snapToGrid/>
              <w:spacing w:line="500" w:lineRule="exact"/>
              <w:ind w:left="101" w:leftChars="0" w:right="13" w:rightChars="0"/>
              <w:jc w:val="center"/>
              <w:textAlignment w:val="auto"/>
              <w:rPr>
                <w:rFonts w:hint="eastAsia" w:ascii="仿宋" w:hAnsi="仿宋" w:eastAsia="仿宋" w:cs="仿宋"/>
                <w:spacing w:val="6"/>
                <w:sz w:val="28"/>
                <w:szCs w:val="28"/>
                <w:highlight w:val="none"/>
              </w:rPr>
            </w:pPr>
            <w:r>
              <w:rPr>
                <w:rFonts w:hint="eastAsia" w:ascii="仿宋" w:hAnsi="仿宋" w:eastAsia="仿宋" w:cs="仿宋"/>
                <w:spacing w:val="1"/>
                <w:sz w:val="28"/>
                <w:szCs w:val="28"/>
                <w:highlight w:val="none"/>
              </w:rPr>
              <w:t>拆洗被褥、床罩、被罩、窗帘、沙发罩、棉</w:t>
            </w:r>
            <w:r>
              <w:rPr>
                <w:rFonts w:hint="eastAsia" w:ascii="仿宋" w:hAnsi="仿宋" w:eastAsia="仿宋" w:cs="仿宋"/>
                <w:spacing w:val="6"/>
                <w:sz w:val="28"/>
                <w:szCs w:val="28"/>
                <w:highlight w:val="none"/>
              </w:rPr>
              <w:t>衣等</w:t>
            </w:r>
          </w:p>
        </w:tc>
        <w:tc>
          <w:tcPr>
            <w:tcW w:w="974" w:type="pct"/>
            <w:vAlign w:val="center"/>
          </w:tcPr>
          <w:p w14:paraId="13153BA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61BBEC0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4EF1C775">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066E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0ECB3E6E">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528837EF">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432ABF36">
            <w:pPr>
              <w:keepNext w:val="0"/>
              <w:keepLines w:val="0"/>
              <w:pageBreakBefore w:val="0"/>
              <w:kinsoku/>
              <w:wordWrap/>
              <w:overflowPunct/>
              <w:topLinePunct w:val="0"/>
              <w:autoSpaceDE/>
              <w:autoSpaceDN/>
              <w:bidi w:val="0"/>
              <w:adjustRightInd/>
              <w:snapToGrid/>
              <w:spacing w:line="500" w:lineRule="exact"/>
              <w:ind w:left="101" w:leftChars="0"/>
              <w:jc w:val="center"/>
              <w:textAlignment w:val="auto"/>
              <w:rPr>
                <w:rFonts w:hint="eastAsia" w:ascii="仿宋" w:hAnsi="仿宋" w:eastAsia="仿宋" w:cs="仿宋"/>
                <w:spacing w:val="6"/>
                <w:sz w:val="28"/>
                <w:szCs w:val="28"/>
                <w:highlight w:val="none"/>
              </w:rPr>
            </w:pPr>
            <w:r>
              <w:rPr>
                <w:rFonts w:hint="eastAsia" w:ascii="仿宋" w:hAnsi="仿宋" w:eastAsia="仿宋" w:cs="仿宋"/>
                <w:spacing w:val="3"/>
                <w:sz w:val="28"/>
                <w:szCs w:val="28"/>
                <w:highlight w:val="none"/>
              </w:rPr>
              <w:t>衣物洗涤(按件数计算，最低3件起)</w:t>
            </w:r>
          </w:p>
        </w:tc>
        <w:tc>
          <w:tcPr>
            <w:tcW w:w="974" w:type="pct"/>
            <w:vAlign w:val="center"/>
          </w:tcPr>
          <w:p w14:paraId="47F2525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30min</w:t>
            </w:r>
          </w:p>
        </w:tc>
        <w:tc>
          <w:tcPr>
            <w:tcW w:w="827" w:type="pct"/>
            <w:vAlign w:val="center"/>
          </w:tcPr>
          <w:p w14:paraId="1AA3380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5E207E3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182B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79E74644">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354989F6">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15B66C65">
            <w:pPr>
              <w:keepNext w:val="0"/>
              <w:keepLines w:val="0"/>
              <w:pageBreakBefore w:val="0"/>
              <w:kinsoku/>
              <w:wordWrap/>
              <w:overflowPunct/>
              <w:topLinePunct w:val="0"/>
              <w:autoSpaceDE/>
              <w:autoSpaceDN/>
              <w:bidi w:val="0"/>
              <w:adjustRightInd/>
              <w:snapToGrid/>
              <w:spacing w:line="500" w:lineRule="exact"/>
              <w:ind w:left="101" w:leftChars="0" w:right="168" w:rightChars="0" w:hanging="9" w:firstLineChars="0"/>
              <w:jc w:val="center"/>
              <w:textAlignment w:val="auto"/>
              <w:rPr>
                <w:rFonts w:hint="eastAsia" w:ascii="仿宋" w:hAnsi="仿宋" w:eastAsia="仿宋" w:cs="仿宋"/>
                <w:spacing w:val="6"/>
                <w:sz w:val="28"/>
                <w:szCs w:val="28"/>
                <w:highlight w:val="none"/>
              </w:rPr>
            </w:pPr>
            <w:r>
              <w:rPr>
                <w:rFonts w:hint="eastAsia" w:ascii="仿宋" w:hAnsi="仿宋" w:eastAsia="仿宋" w:cs="仿宋"/>
                <w:sz w:val="28"/>
                <w:szCs w:val="28"/>
                <w:highlight w:val="none"/>
              </w:rPr>
              <w:t>洗漱(让服务对象选择舒适体位，帮助其清</w:t>
            </w:r>
            <w:r>
              <w:rPr>
                <w:rFonts w:hint="eastAsia" w:ascii="仿宋" w:hAnsi="仿宋" w:eastAsia="仿宋" w:cs="仿宋"/>
                <w:spacing w:val="-1"/>
                <w:sz w:val="28"/>
                <w:szCs w:val="28"/>
                <w:highlight w:val="none"/>
              </w:rPr>
              <w:t>洁面部和梳头，清洗耳轮、耳垢。</w:t>
            </w:r>
          </w:p>
        </w:tc>
        <w:tc>
          <w:tcPr>
            <w:tcW w:w="974" w:type="pct"/>
            <w:vAlign w:val="center"/>
          </w:tcPr>
          <w:p w14:paraId="2DFA2219">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6"/>
                <w:sz w:val="28"/>
                <w:szCs w:val="28"/>
                <w:highlight w:val="none"/>
              </w:rPr>
              <w:t>10min</w:t>
            </w:r>
          </w:p>
        </w:tc>
        <w:tc>
          <w:tcPr>
            <w:tcW w:w="827" w:type="pct"/>
            <w:vAlign w:val="center"/>
          </w:tcPr>
          <w:p w14:paraId="798E090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0A1DC5E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6AC3F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1A9045C6">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1AFD70BE">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5278659C">
            <w:pPr>
              <w:keepNext w:val="0"/>
              <w:keepLines w:val="0"/>
              <w:pageBreakBefore w:val="0"/>
              <w:kinsoku/>
              <w:wordWrap/>
              <w:overflowPunct/>
              <w:topLinePunct w:val="0"/>
              <w:autoSpaceDE/>
              <w:autoSpaceDN/>
              <w:bidi w:val="0"/>
              <w:adjustRightInd/>
              <w:snapToGrid/>
              <w:spacing w:line="500" w:lineRule="exact"/>
              <w:ind w:left="101" w:leftChars="0"/>
              <w:jc w:val="center"/>
              <w:textAlignment w:val="auto"/>
              <w:rPr>
                <w:rFonts w:hint="eastAsia" w:ascii="仿宋" w:hAnsi="仿宋" w:eastAsia="仿宋" w:cs="仿宋"/>
                <w:spacing w:val="6"/>
                <w:sz w:val="28"/>
                <w:szCs w:val="28"/>
                <w:highlight w:val="none"/>
              </w:rPr>
            </w:pPr>
            <w:r>
              <w:rPr>
                <w:rFonts w:hint="eastAsia" w:ascii="仿宋" w:hAnsi="仿宋" w:eastAsia="仿宋" w:cs="仿宋"/>
                <w:spacing w:val="6"/>
                <w:sz w:val="28"/>
                <w:szCs w:val="28"/>
                <w:highlight w:val="none"/>
              </w:rPr>
              <w:t>洗发</w:t>
            </w:r>
          </w:p>
        </w:tc>
        <w:tc>
          <w:tcPr>
            <w:tcW w:w="974" w:type="pct"/>
            <w:vAlign w:val="center"/>
          </w:tcPr>
          <w:p w14:paraId="161BC6A0">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20min</w:t>
            </w:r>
          </w:p>
        </w:tc>
        <w:tc>
          <w:tcPr>
            <w:tcW w:w="827" w:type="pct"/>
            <w:vAlign w:val="center"/>
          </w:tcPr>
          <w:p w14:paraId="36069CC9">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6AD3A6AF">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380DA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66248C66">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2C884F96">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4FEFB682">
            <w:pPr>
              <w:keepNext w:val="0"/>
              <w:keepLines w:val="0"/>
              <w:pageBreakBefore w:val="0"/>
              <w:kinsoku/>
              <w:wordWrap/>
              <w:overflowPunct/>
              <w:topLinePunct w:val="0"/>
              <w:autoSpaceDE/>
              <w:autoSpaceDN/>
              <w:bidi w:val="0"/>
              <w:adjustRightInd/>
              <w:snapToGrid/>
              <w:spacing w:line="500" w:lineRule="exact"/>
              <w:ind w:left="101" w:leftChars="0"/>
              <w:jc w:val="center"/>
              <w:textAlignment w:val="auto"/>
              <w:rPr>
                <w:rFonts w:hint="eastAsia" w:ascii="仿宋" w:hAnsi="仿宋" w:eastAsia="仿宋" w:cs="仿宋"/>
                <w:spacing w:val="6"/>
                <w:sz w:val="28"/>
                <w:szCs w:val="28"/>
                <w:highlight w:val="none"/>
              </w:rPr>
            </w:pPr>
            <w:r>
              <w:rPr>
                <w:rFonts w:hint="eastAsia" w:ascii="仿宋" w:hAnsi="仿宋" w:eastAsia="仿宋" w:cs="仿宋"/>
                <w:spacing w:val="3"/>
                <w:sz w:val="28"/>
                <w:szCs w:val="28"/>
                <w:highlight w:val="none"/>
              </w:rPr>
              <w:t>剪发剃须</w:t>
            </w:r>
          </w:p>
        </w:tc>
        <w:tc>
          <w:tcPr>
            <w:tcW w:w="974" w:type="pct"/>
            <w:vAlign w:val="center"/>
          </w:tcPr>
          <w:p w14:paraId="5F2A15DF">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20min</w:t>
            </w:r>
          </w:p>
        </w:tc>
        <w:tc>
          <w:tcPr>
            <w:tcW w:w="827" w:type="pct"/>
            <w:vAlign w:val="center"/>
          </w:tcPr>
          <w:p w14:paraId="6DFFA623">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4"/>
                <w:sz w:val="28"/>
                <w:szCs w:val="28"/>
                <w:highlight w:val="none"/>
                <w:lang w:val="en-US" w:eastAsia="zh-CN"/>
              </w:rPr>
            </w:pPr>
          </w:p>
        </w:tc>
        <w:tc>
          <w:tcPr>
            <w:tcW w:w="760" w:type="pct"/>
            <w:vAlign w:val="center"/>
          </w:tcPr>
          <w:p w14:paraId="531558C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4"/>
                <w:sz w:val="28"/>
                <w:szCs w:val="28"/>
                <w:highlight w:val="none"/>
                <w:lang w:val="en-US" w:eastAsia="zh-CN"/>
              </w:rPr>
            </w:pPr>
          </w:p>
        </w:tc>
      </w:tr>
      <w:tr w14:paraId="52BAB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64C14347">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78BAEADC">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1428" w:type="pct"/>
            <w:vAlign w:val="center"/>
          </w:tcPr>
          <w:p w14:paraId="262C60D8">
            <w:pPr>
              <w:keepNext w:val="0"/>
              <w:keepLines w:val="0"/>
              <w:pageBreakBefore w:val="0"/>
              <w:kinsoku/>
              <w:wordWrap/>
              <w:overflowPunct/>
              <w:topLinePunct w:val="0"/>
              <w:autoSpaceDE/>
              <w:autoSpaceDN/>
              <w:bidi w:val="0"/>
              <w:adjustRightInd/>
              <w:snapToGrid/>
              <w:spacing w:line="500" w:lineRule="exact"/>
              <w:ind w:left="101" w:leftChars="0"/>
              <w:jc w:val="center"/>
              <w:textAlignment w:val="auto"/>
              <w:rPr>
                <w:rFonts w:hint="eastAsia" w:ascii="仿宋" w:hAnsi="仿宋" w:eastAsia="仿宋" w:cs="仿宋"/>
                <w:spacing w:val="6"/>
                <w:sz w:val="28"/>
                <w:szCs w:val="28"/>
                <w:highlight w:val="none"/>
              </w:rPr>
            </w:pPr>
            <w:r>
              <w:rPr>
                <w:rFonts w:hint="eastAsia" w:ascii="仿宋" w:hAnsi="仿宋" w:eastAsia="仿宋" w:cs="仿宋"/>
                <w:spacing w:val="7"/>
                <w:sz w:val="28"/>
                <w:szCs w:val="28"/>
                <w:highlight w:val="none"/>
              </w:rPr>
              <w:t>洗脚剪指甲</w:t>
            </w:r>
          </w:p>
        </w:tc>
        <w:tc>
          <w:tcPr>
            <w:tcW w:w="974" w:type="pct"/>
            <w:vAlign w:val="center"/>
          </w:tcPr>
          <w:p w14:paraId="419563E7">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20min</w:t>
            </w:r>
          </w:p>
        </w:tc>
        <w:tc>
          <w:tcPr>
            <w:tcW w:w="827" w:type="pct"/>
            <w:vAlign w:val="center"/>
          </w:tcPr>
          <w:p w14:paraId="3FDF1C1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4"/>
                <w:sz w:val="28"/>
                <w:szCs w:val="28"/>
                <w:highlight w:val="none"/>
                <w:lang w:val="en-US" w:eastAsia="zh-CN"/>
              </w:rPr>
            </w:pPr>
          </w:p>
        </w:tc>
        <w:tc>
          <w:tcPr>
            <w:tcW w:w="760" w:type="pct"/>
            <w:vAlign w:val="center"/>
          </w:tcPr>
          <w:p w14:paraId="1D89D8F0">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4"/>
                <w:sz w:val="28"/>
                <w:szCs w:val="28"/>
                <w:highlight w:val="none"/>
                <w:lang w:val="en-US" w:eastAsia="zh-CN"/>
              </w:rPr>
            </w:pPr>
          </w:p>
        </w:tc>
      </w:tr>
      <w:tr w14:paraId="1829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77DE60E5">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restart"/>
            <w:vAlign w:val="center"/>
          </w:tcPr>
          <w:p w14:paraId="52DA6B8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7"/>
                <w:sz w:val="28"/>
                <w:szCs w:val="28"/>
                <w:highlight w:val="none"/>
              </w:rPr>
              <w:t>助行</w:t>
            </w:r>
          </w:p>
        </w:tc>
        <w:tc>
          <w:tcPr>
            <w:tcW w:w="1428" w:type="pct"/>
            <w:vAlign w:val="center"/>
          </w:tcPr>
          <w:p w14:paraId="7F82246C">
            <w:pPr>
              <w:keepNext w:val="0"/>
              <w:keepLines w:val="0"/>
              <w:pageBreakBefore w:val="0"/>
              <w:kinsoku/>
              <w:wordWrap/>
              <w:overflowPunct/>
              <w:topLinePunct w:val="0"/>
              <w:autoSpaceDE/>
              <w:autoSpaceDN/>
              <w:bidi w:val="0"/>
              <w:adjustRightInd/>
              <w:snapToGrid/>
              <w:spacing w:line="500" w:lineRule="exact"/>
              <w:ind w:left="101" w:leftChars="0"/>
              <w:jc w:val="center"/>
              <w:textAlignment w:val="auto"/>
              <w:rPr>
                <w:rFonts w:hint="eastAsia" w:ascii="仿宋" w:hAnsi="仿宋" w:eastAsia="仿宋" w:cs="仿宋"/>
                <w:spacing w:val="7"/>
                <w:sz w:val="28"/>
                <w:szCs w:val="28"/>
                <w:highlight w:val="none"/>
              </w:rPr>
            </w:pPr>
            <w:r>
              <w:rPr>
                <w:rFonts w:hint="eastAsia" w:ascii="仿宋" w:hAnsi="仿宋" w:eastAsia="仿宋" w:cs="仿宋"/>
                <w:spacing w:val="8"/>
                <w:sz w:val="28"/>
                <w:szCs w:val="28"/>
                <w:highlight w:val="none"/>
              </w:rPr>
              <w:t>陪伴外出</w:t>
            </w:r>
          </w:p>
        </w:tc>
        <w:tc>
          <w:tcPr>
            <w:tcW w:w="974" w:type="pct"/>
            <w:vAlign w:val="center"/>
          </w:tcPr>
          <w:p w14:paraId="52E2130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0420A3D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p>
        </w:tc>
        <w:tc>
          <w:tcPr>
            <w:tcW w:w="760" w:type="pct"/>
            <w:vAlign w:val="center"/>
          </w:tcPr>
          <w:p w14:paraId="66900085">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p>
        </w:tc>
      </w:tr>
      <w:tr w14:paraId="0FFD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6144E637">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458B821B">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7"/>
                <w:sz w:val="28"/>
                <w:szCs w:val="28"/>
                <w:highlight w:val="none"/>
              </w:rPr>
            </w:pPr>
          </w:p>
        </w:tc>
        <w:tc>
          <w:tcPr>
            <w:tcW w:w="1428" w:type="pct"/>
            <w:vAlign w:val="center"/>
          </w:tcPr>
          <w:p w14:paraId="357A66F9">
            <w:pPr>
              <w:keepNext w:val="0"/>
              <w:keepLines w:val="0"/>
              <w:pageBreakBefore w:val="0"/>
              <w:kinsoku/>
              <w:wordWrap/>
              <w:overflowPunct/>
              <w:topLinePunct w:val="0"/>
              <w:autoSpaceDE/>
              <w:autoSpaceDN/>
              <w:bidi w:val="0"/>
              <w:adjustRightInd/>
              <w:snapToGrid/>
              <w:spacing w:line="500" w:lineRule="exact"/>
              <w:ind w:left="111" w:leftChars="0"/>
              <w:jc w:val="center"/>
              <w:textAlignment w:val="auto"/>
              <w:rPr>
                <w:rFonts w:hint="eastAsia" w:ascii="仿宋" w:hAnsi="仿宋" w:eastAsia="仿宋" w:cs="仿宋"/>
                <w:spacing w:val="8"/>
                <w:sz w:val="28"/>
                <w:szCs w:val="28"/>
                <w:highlight w:val="none"/>
              </w:rPr>
            </w:pPr>
            <w:r>
              <w:rPr>
                <w:rFonts w:hint="eastAsia" w:ascii="仿宋" w:hAnsi="仿宋" w:eastAsia="仿宋" w:cs="仿宋"/>
                <w:spacing w:val="3"/>
                <w:sz w:val="28"/>
                <w:szCs w:val="28"/>
                <w:highlight w:val="none"/>
              </w:rPr>
              <w:t>行走训练</w:t>
            </w:r>
          </w:p>
        </w:tc>
        <w:tc>
          <w:tcPr>
            <w:tcW w:w="974" w:type="pct"/>
            <w:vAlign w:val="center"/>
          </w:tcPr>
          <w:p w14:paraId="50F22B9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30min</w:t>
            </w:r>
          </w:p>
        </w:tc>
        <w:tc>
          <w:tcPr>
            <w:tcW w:w="827" w:type="pct"/>
            <w:vAlign w:val="center"/>
          </w:tcPr>
          <w:p w14:paraId="2C426EE1">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0D9A1739">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5E98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30276739">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restart"/>
            <w:vAlign w:val="center"/>
          </w:tcPr>
          <w:p w14:paraId="759721B1">
            <w:pPr>
              <w:keepNext w:val="0"/>
              <w:keepLines w:val="0"/>
              <w:pageBreakBefore w:val="0"/>
              <w:kinsoku/>
              <w:wordWrap/>
              <w:overflowPunct/>
              <w:topLinePunct w:val="0"/>
              <w:autoSpaceDE/>
              <w:autoSpaceDN/>
              <w:bidi w:val="0"/>
              <w:adjustRightInd/>
              <w:snapToGrid/>
              <w:spacing w:line="500" w:lineRule="exact"/>
              <w:ind w:left="411" w:leftChars="0"/>
              <w:jc w:val="center"/>
              <w:textAlignment w:val="auto"/>
              <w:rPr>
                <w:rFonts w:hint="eastAsia" w:ascii="仿宋" w:hAnsi="仿宋" w:eastAsia="仿宋" w:cs="仿宋"/>
                <w:spacing w:val="7"/>
                <w:sz w:val="28"/>
                <w:szCs w:val="28"/>
                <w:highlight w:val="none"/>
              </w:rPr>
            </w:pPr>
            <w:r>
              <w:rPr>
                <w:rFonts w:hint="eastAsia" w:ascii="仿宋" w:hAnsi="仿宋" w:eastAsia="仿宋" w:cs="仿宋"/>
                <w:spacing w:val="8"/>
                <w:sz w:val="28"/>
                <w:szCs w:val="28"/>
                <w:highlight w:val="none"/>
              </w:rPr>
              <w:t>助医</w:t>
            </w:r>
          </w:p>
        </w:tc>
        <w:tc>
          <w:tcPr>
            <w:tcW w:w="1428" w:type="pct"/>
            <w:vAlign w:val="center"/>
          </w:tcPr>
          <w:p w14:paraId="1BAF4868">
            <w:pPr>
              <w:keepNext w:val="0"/>
              <w:keepLines w:val="0"/>
              <w:pageBreakBefore w:val="0"/>
              <w:kinsoku/>
              <w:wordWrap/>
              <w:overflowPunct/>
              <w:topLinePunct w:val="0"/>
              <w:autoSpaceDE/>
              <w:autoSpaceDN/>
              <w:bidi w:val="0"/>
              <w:adjustRightInd/>
              <w:snapToGrid/>
              <w:spacing w:line="500" w:lineRule="exact"/>
              <w:ind w:left="111" w:leftChars="0"/>
              <w:jc w:val="center"/>
              <w:textAlignment w:val="auto"/>
              <w:rPr>
                <w:rFonts w:hint="eastAsia" w:ascii="仿宋" w:hAnsi="仿宋" w:eastAsia="仿宋" w:cs="仿宋"/>
                <w:spacing w:val="8"/>
                <w:sz w:val="28"/>
                <w:szCs w:val="28"/>
                <w:highlight w:val="none"/>
              </w:rPr>
            </w:pPr>
            <w:r>
              <w:rPr>
                <w:rFonts w:hint="eastAsia" w:ascii="仿宋" w:hAnsi="仿宋" w:eastAsia="仿宋" w:cs="仿宋"/>
                <w:spacing w:val="1"/>
                <w:sz w:val="28"/>
                <w:szCs w:val="28"/>
                <w:highlight w:val="none"/>
              </w:rPr>
              <w:t>陪同就医或治疗陪伴</w:t>
            </w:r>
          </w:p>
        </w:tc>
        <w:tc>
          <w:tcPr>
            <w:tcW w:w="974" w:type="pct"/>
            <w:vAlign w:val="center"/>
          </w:tcPr>
          <w:p w14:paraId="75FC16E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628D87E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3AD13A01">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65FC4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53D51C99">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529C9448">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7"/>
                <w:sz w:val="28"/>
                <w:szCs w:val="28"/>
                <w:highlight w:val="none"/>
              </w:rPr>
            </w:pPr>
          </w:p>
        </w:tc>
        <w:tc>
          <w:tcPr>
            <w:tcW w:w="1428" w:type="pct"/>
            <w:vAlign w:val="center"/>
          </w:tcPr>
          <w:p w14:paraId="1DBD6927">
            <w:pPr>
              <w:keepNext w:val="0"/>
              <w:keepLines w:val="0"/>
              <w:pageBreakBefore w:val="0"/>
              <w:kinsoku/>
              <w:wordWrap/>
              <w:overflowPunct/>
              <w:topLinePunct w:val="0"/>
              <w:autoSpaceDE/>
              <w:autoSpaceDN/>
              <w:bidi w:val="0"/>
              <w:adjustRightInd/>
              <w:snapToGrid/>
              <w:spacing w:line="500" w:lineRule="exact"/>
              <w:ind w:left="111" w:leftChars="0"/>
              <w:jc w:val="center"/>
              <w:textAlignment w:val="auto"/>
              <w:rPr>
                <w:rFonts w:hint="eastAsia" w:ascii="仿宋" w:hAnsi="仿宋" w:eastAsia="仿宋" w:cs="仿宋"/>
                <w:spacing w:val="8"/>
                <w:sz w:val="28"/>
                <w:szCs w:val="28"/>
                <w:highlight w:val="none"/>
              </w:rPr>
            </w:pPr>
            <w:r>
              <w:rPr>
                <w:rFonts w:hint="eastAsia" w:ascii="仿宋" w:hAnsi="仿宋" w:eastAsia="仿宋" w:cs="仿宋"/>
                <w:spacing w:val="1"/>
                <w:sz w:val="28"/>
                <w:szCs w:val="28"/>
                <w:highlight w:val="none"/>
              </w:rPr>
              <w:t>皮肤外用药涂搽</w:t>
            </w:r>
          </w:p>
        </w:tc>
        <w:tc>
          <w:tcPr>
            <w:tcW w:w="974" w:type="pct"/>
            <w:vAlign w:val="center"/>
          </w:tcPr>
          <w:p w14:paraId="1C5935D9">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6"/>
                <w:sz w:val="28"/>
                <w:szCs w:val="28"/>
                <w:highlight w:val="none"/>
              </w:rPr>
              <w:t>10min</w:t>
            </w:r>
          </w:p>
        </w:tc>
        <w:tc>
          <w:tcPr>
            <w:tcW w:w="827" w:type="pct"/>
            <w:vAlign w:val="center"/>
          </w:tcPr>
          <w:p w14:paraId="6D61B2A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048C2FE1">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18B6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10E95805">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07934801">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7"/>
                <w:sz w:val="28"/>
                <w:szCs w:val="28"/>
                <w:highlight w:val="none"/>
              </w:rPr>
            </w:pPr>
          </w:p>
        </w:tc>
        <w:tc>
          <w:tcPr>
            <w:tcW w:w="1428" w:type="pct"/>
            <w:vAlign w:val="center"/>
          </w:tcPr>
          <w:p w14:paraId="40B7E1A7">
            <w:pPr>
              <w:keepNext w:val="0"/>
              <w:keepLines w:val="0"/>
              <w:pageBreakBefore w:val="0"/>
              <w:kinsoku/>
              <w:wordWrap/>
              <w:overflowPunct/>
              <w:topLinePunct w:val="0"/>
              <w:autoSpaceDE/>
              <w:autoSpaceDN/>
              <w:bidi w:val="0"/>
              <w:adjustRightInd/>
              <w:snapToGrid/>
              <w:spacing w:line="500" w:lineRule="exact"/>
              <w:ind w:left="111" w:leftChars="0"/>
              <w:jc w:val="center"/>
              <w:textAlignment w:val="auto"/>
              <w:rPr>
                <w:rFonts w:hint="eastAsia" w:ascii="仿宋" w:hAnsi="仿宋" w:eastAsia="仿宋" w:cs="仿宋"/>
                <w:spacing w:val="8"/>
                <w:sz w:val="28"/>
                <w:szCs w:val="28"/>
                <w:highlight w:val="none"/>
              </w:rPr>
            </w:pPr>
            <w:r>
              <w:rPr>
                <w:rFonts w:hint="eastAsia" w:ascii="仿宋" w:hAnsi="仿宋" w:eastAsia="仿宋" w:cs="仿宋"/>
                <w:spacing w:val="4"/>
                <w:sz w:val="28"/>
                <w:szCs w:val="28"/>
                <w:highlight w:val="none"/>
              </w:rPr>
              <w:t>保健按摩</w:t>
            </w:r>
          </w:p>
        </w:tc>
        <w:tc>
          <w:tcPr>
            <w:tcW w:w="974" w:type="pct"/>
            <w:vAlign w:val="center"/>
          </w:tcPr>
          <w:p w14:paraId="4A0A922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30min</w:t>
            </w:r>
          </w:p>
        </w:tc>
        <w:tc>
          <w:tcPr>
            <w:tcW w:w="827" w:type="pct"/>
            <w:vAlign w:val="center"/>
          </w:tcPr>
          <w:p w14:paraId="49C5F5A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2F87025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083F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3568DAE8">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Merge w:val="continue"/>
            <w:vAlign w:val="center"/>
          </w:tcPr>
          <w:p w14:paraId="70CB0400">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7"/>
                <w:sz w:val="28"/>
                <w:szCs w:val="28"/>
                <w:highlight w:val="none"/>
              </w:rPr>
            </w:pPr>
          </w:p>
        </w:tc>
        <w:tc>
          <w:tcPr>
            <w:tcW w:w="1428" w:type="pct"/>
            <w:vAlign w:val="center"/>
          </w:tcPr>
          <w:p w14:paraId="21BFEB6C">
            <w:pPr>
              <w:keepNext w:val="0"/>
              <w:keepLines w:val="0"/>
              <w:pageBreakBefore w:val="0"/>
              <w:kinsoku/>
              <w:wordWrap/>
              <w:overflowPunct/>
              <w:topLinePunct w:val="0"/>
              <w:autoSpaceDE/>
              <w:autoSpaceDN/>
              <w:bidi w:val="0"/>
              <w:adjustRightInd/>
              <w:snapToGrid/>
              <w:spacing w:line="500" w:lineRule="exact"/>
              <w:ind w:left="111" w:leftChars="0"/>
              <w:jc w:val="center"/>
              <w:textAlignment w:val="auto"/>
              <w:rPr>
                <w:rFonts w:hint="eastAsia" w:ascii="仿宋" w:hAnsi="仿宋" w:eastAsia="仿宋" w:cs="仿宋"/>
                <w:spacing w:val="8"/>
                <w:sz w:val="28"/>
                <w:szCs w:val="28"/>
                <w:highlight w:val="none"/>
              </w:rPr>
            </w:pPr>
            <w:r>
              <w:rPr>
                <w:rFonts w:hint="eastAsia" w:ascii="仿宋" w:hAnsi="仿宋" w:eastAsia="仿宋" w:cs="仿宋"/>
                <w:spacing w:val="1"/>
                <w:sz w:val="28"/>
                <w:szCs w:val="28"/>
                <w:highlight w:val="none"/>
              </w:rPr>
              <w:t>简单的肢体锻炼</w:t>
            </w:r>
          </w:p>
        </w:tc>
        <w:tc>
          <w:tcPr>
            <w:tcW w:w="974" w:type="pct"/>
            <w:vAlign w:val="center"/>
          </w:tcPr>
          <w:p w14:paraId="3F71B03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30min</w:t>
            </w:r>
          </w:p>
        </w:tc>
        <w:tc>
          <w:tcPr>
            <w:tcW w:w="827" w:type="pct"/>
            <w:vAlign w:val="center"/>
          </w:tcPr>
          <w:p w14:paraId="07BEB4D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46AF78D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3E00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restart"/>
            <w:vAlign w:val="center"/>
          </w:tcPr>
          <w:p w14:paraId="000D6CFB">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7"/>
                <w:sz w:val="28"/>
                <w:szCs w:val="28"/>
                <w:highlight w:val="none"/>
              </w:rPr>
              <w:t>探访关爱</w:t>
            </w:r>
            <w:r>
              <w:rPr>
                <w:rFonts w:hint="eastAsia" w:ascii="仿宋" w:hAnsi="仿宋" w:eastAsia="仿宋" w:cs="仿宋"/>
                <w:spacing w:val="6"/>
                <w:sz w:val="28"/>
                <w:szCs w:val="28"/>
                <w:highlight w:val="none"/>
              </w:rPr>
              <w:t>服务</w:t>
            </w:r>
          </w:p>
        </w:tc>
        <w:tc>
          <w:tcPr>
            <w:tcW w:w="727" w:type="pct"/>
            <w:vAlign w:val="center"/>
          </w:tcPr>
          <w:p w14:paraId="63CABF23">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7"/>
                <w:sz w:val="28"/>
                <w:szCs w:val="28"/>
                <w:highlight w:val="none"/>
              </w:rPr>
            </w:pPr>
            <w:r>
              <w:rPr>
                <w:rFonts w:hint="eastAsia" w:ascii="仿宋" w:hAnsi="仿宋" w:eastAsia="仿宋" w:cs="仿宋"/>
                <w:spacing w:val="2"/>
                <w:sz w:val="28"/>
                <w:szCs w:val="28"/>
                <w:highlight w:val="none"/>
              </w:rPr>
              <w:t>远程视频</w:t>
            </w:r>
          </w:p>
        </w:tc>
        <w:tc>
          <w:tcPr>
            <w:tcW w:w="1428" w:type="pct"/>
            <w:vAlign w:val="center"/>
          </w:tcPr>
          <w:p w14:paraId="08FBF9F6">
            <w:pPr>
              <w:keepNext w:val="0"/>
              <w:keepLines w:val="0"/>
              <w:pageBreakBefore w:val="0"/>
              <w:kinsoku/>
              <w:wordWrap/>
              <w:overflowPunct/>
              <w:topLinePunct w:val="0"/>
              <w:autoSpaceDE/>
              <w:autoSpaceDN/>
              <w:bidi w:val="0"/>
              <w:adjustRightInd/>
              <w:snapToGrid/>
              <w:spacing w:line="500" w:lineRule="exact"/>
              <w:ind w:left="111" w:leftChars="0"/>
              <w:jc w:val="center"/>
              <w:textAlignment w:val="auto"/>
              <w:rPr>
                <w:rFonts w:hint="eastAsia" w:ascii="仿宋" w:hAnsi="仿宋" w:eastAsia="仿宋" w:cs="仿宋"/>
                <w:spacing w:val="8"/>
                <w:sz w:val="28"/>
                <w:szCs w:val="28"/>
                <w:highlight w:val="none"/>
              </w:rPr>
            </w:pPr>
            <w:r>
              <w:rPr>
                <w:rFonts w:hint="eastAsia" w:ascii="仿宋" w:hAnsi="仿宋" w:eastAsia="仿宋" w:cs="仿宋"/>
                <w:sz w:val="28"/>
                <w:szCs w:val="28"/>
                <w:highlight w:val="none"/>
              </w:rPr>
              <w:t>远程视频问询、电话、沟通</w:t>
            </w:r>
          </w:p>
        </w:tc>
        <w:tc>
          <w:tcPr>
            <w:tcW w:w="974" w:type="pct"/>
            <w:vAlign w:val="center"/>
          </w:tcPr>
          <w:p w14:paraId="7855822F">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6"/>
                <w:sz w:val="28"/>
                <w:szCs w:val="28"/>
                <w:highlight w:val="none"/>
              </w:rPr>
              <w:t>10min</w:t>
            </w:r>
          </w:p>
        </w:tc>
        <w:tc>
          <w:tcPr>
            <w:tcW w:w="827" w:type="pct"/>
            <w:vAlign w:val="center"/>
          </w:tcPr>
          <w:p w14:paraId="634FC1F8">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69D485E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564C9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5EC31901">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Align w:val="center"/>
          </w:tcPr>
          <w:p w14:paraId="6FF5455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7"/>
                <w:sz w:val="28"/>
                <w:szCs w:val="28"/>
                <w:highlight w:val="none"/>
              </w:rPr>
            </w:pPr>
            <w:r>
              <w:rPr>
                <w:rFonts w:hint="eastAsia" w:ascii="仿宋" w:hAnsi="仿宋" w:eastAsia="仿宋" w:cs="仿宋"/>
                <w:spacing w:val="2"/>
                <w:sz w:val="28"/>
                <w:szCs w:val="28"/>
                <w:highlight w:val="none"/>
              </w:rPr>
              <w:t>远程视频</w:t>
            </w:r>
            <w:r>
              <w:rPr>
                <w:rFonts w:hint="eastAsia" w:ascii="仿宋" w:hAnsi="仿宋" w:eastAsia="仿宋" w:cs="仿宋"/>
                <w:spacing w:val="6"/>
                <w:sz w:val="28"/>
                <w:szCs w:val="28"/>
                <w:highlight w:val="none"/>
              </w:rPr>
              <w:t>设备</w:t>
            </w:r>
          </w:p>
        </w:tc>
        <w:tc>
          <w:tcPr>
            <w:tcW w:w="1428" w:type="pct"/>
            <w:vAlign w:val="center"/>
          </w:tcPr>
          <w:p w14:paraId="0214CB6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r>
              <w:rPr>
                <w:rFonts w:hint="eastAsia" w:ascii="仿宋" w:hAnsi="仿宋" w:eastAsia="仿宋" w:cs="仿宋"/>
                <w:spacing w:val="1"/>
                <w:sz w:val="28"/>
                <w:szCs w:val="28"/>
                <w:highlight w:val="none"/>
              </w:rPr>
              <w:t>安装远程服务监测设备</w:t>
            </w:r>
          </w:p>
        </w:tc>
        <w:tc>
          <w:tcPr>
            <w:tcW w:w="974" w:type="pct"/>
            <w:vAlign w:val="center"/>
          </w:tcPr>
          <w:p w14:paraId="7F4F437B">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49F0DE7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46CE808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543E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53C3C8E2">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Align w:val="center"/>
          </w:tcPr>
          <w:p w14:paraId="01129C6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7"/>
                <w:sz w:val="28"/>
                <w:szCs w:val="28"/>
                <w:highlight w:val="none"/>
              </w:rPr>
            </w:pPr>
            <w:r>
              <w:rPr>
                <w:rFonts w:hint="eastAsia" w:ascii="仿宋" w:hAnsi="仿宋" w:eastAsia="仿宋" w:cs="仿宋"/>
                <w:spacing w:val="3"/>
                <w:sz w:val="28"/>
                <w:szCs w:val="28"/>
                <w:highlight w:val="none"/>
              </w:rPr>
              <w:t>上门探访</w:t>
            </w:r>
          </w:p>
        </w:tc>
        <w:tc>
          <w:tcPr>
            <w:tcW w:w="1428" w:type="pct"/>
            <w:vAlign w:val="center"/>
          </w:tcPr>
          <w:p w14:paraId="0D69D159">
            <w:pPr>
              <w:keepNext w:val="0"/>
              <w:keepLines w:val="0"/>
              <w:pageBreakBefore w:val="0"/>
              <w:kinsoku/>
              <w:wordWrap/>
              <w:overflowPunct/>
              <w:topLinePunct w:val="0"/>
              <w:autoSpaceDE/>
              <w:autoSpaceDN/>
              <w:bidi w:val="0"/>
              <w:adjustRightInd/>
              <w:snapToGrid/>
              <w:spacing w:line="500" w:lineRule="exact"/>
              <w:ind w:left="111" w:leftChars="0"/>
              <w:jc w:val="center"/>
              <w:textAlignment w:val="auto"/>
              <w:rPr>
                <w:rFonts w:hint="eastAsia" w:ascii="仿宋" w:hAnsi="仿宋" w:eastAsia="仿宋" w:cs="仿宋"/>
                <w:spacing w:val="8"/>
                <w:sz w:val="28"/>
                <w:szCs w:val="28"/>
                <w:highlight w:val="none"/>
              </w:rPr>
            </w:pPr>
            <w:r>
              <w:rPr>
                <w:rFonts w:hint="eastAsia" w:ascii="仿宋" w:hAnsi="仿宋" w:eastAsia="仿宋" w:cs="仿宋"/>
                <w:spacing w:val="2"/>
                <w:sz w:val="28"/>
                <w:szCs w:val="28"/>
                <w:highlight w:val="none"/>
              </w:rPr>
              <w:t>送去慰问品等</w:t>
            </w:r>
          </w:p>
        </w:tc>
        <w:tc>
          <w:tcPr>
            <w:tcW w:w="974" w:type="pct"/>
            <w:vAlign w:val="center"/>
          </w:tcPr>
          <w:p w14:paraId="3805155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550524C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15D32A55">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30962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restart"/>
            <w:vAlign w:val="center"/>
          </w:tcPr>
          <w:p w14:paraId="0447220B">
            <w:pPr>
              <w:keepNext w:val="0"/>
              <w:keepLines w:val="0"/>
              <w:pageBreakBefore w:val="0"/>
              <w:kinsoku/>
              <w:wordWrap/>
              <w:overflowPunct/>
              <w:topLinePunct w:val="0"/>
              <w:autoSpaceDE/>
              <w:autoSpaceDN/>
              <w:bidi w:val="0"/>
              <w:adjustRightInd/>
              <w:snapToGrid/>
              <w:spacing w:line="500" w:lineRule="exact"/>
              <w:ind w:left="204" w:leftChars="0"/>
              <w:jc w:val="center"/>
              <w:textAlignment w:val="auto"/>
              <w:rPr>
                <w:rFonts w:hint="eastAsia" w:ascii="仿宋" w:hAnsi="仿宋" w:eastAsia="仿宋" w:cs="仿宋"/>
                <w:sz w:val="28"/>
                <w:szCs w:val="28"/>
                <w:highlight w:val="none"/>
              </w:rPr>
            </w:pPr>
            <w:r>
              <w:rPr>
                <w:rFonts w:hint="eastAsia" w:ascii="仿宋" w:hAnsi="仿宋" w:eastAsia="仿宋" w:cs="仿宋"/>
                <w:spacing w:val="7"/>
                <w:sz w:val="28"/>
                <w:szCs w:val="28"/>
                <w:highlight w:val="none"/>
              </w:rPr>
              <w:t>基础</w:t>
            </w:r>
            <w:r>
              <w:rPr>
                <w:rFonts w:hint="eastAsia" w:ascii="仿宋" w:hAnsi="仿宋" w:eastAsia="仿宋" w:cs="仿宋"/>
                <w:spacing w:val="10"/>
                <w:sz w:val="28"/>
                <w:szCs w:val="28"/>
                <w:highlight w:val="none"/>
              </w:rPr>
              <w:t>照护</w:t>
            </w:r>
            <w:r>
              <w:rPr>
                <w:rFonts w:hint="eastAsia" w:ascii="仿宋" w:hAnsi="仿宋" w:eastAsia="仿宋" w:cs="仿宋"/>
                <w:spacing w:val="6"/>
                <w:sz w:val="28"/>
                <w:szCs w:val="28"/>
                <w:highlight w:val="none"/>
              </w:rPr>
              <w:t>服务</w:t>
            </w:r>
          </w:p>
        </w:tc>
        <w:tc>
          <w:tcPr>
            <w:tcW w:w="727" w:type="pct"/>
            <w:vAlign w:val="center"/>
          </w:tcPr>
          <w:p w14:paraId="7040AEC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7"/>
                <w:sz w:val="28"/>
                <w:szCs w:val="28"/>
                <w:highlight w:val="none"/>
              </w:rPr>
            </w:pPr>
            <w:r>
              <w:rPr>
                <w:rFonts w:hint="eastAsia" w:ascii="仿宋" w:hAnsi="仿宋" w:eastAsia="仿宋" w:cs="仿宋"/>
                <w:spacing w:val="2"/>
                <w:sz w:val="28"/>
                <w:szCs w:val="28"/>
                <w:highlight w:val="none"/>
              </w:rPr>
              <w:t>排泄护理</w:t>
            </w:r>
          </w:p>
        </w:tc>
        <w:tc>
          <w:tcPr>
            <w:tcW w:w="1428" w:type="pct"/>
            <w:vAlign w:val="center"/>
          </w:tcPr>
          <w:p w14:paraId="50A59E16">
            <w:pPr>
              <w:keepNext w:val="0"/>
              <w:keepLines w:val="0"/>
              <w:pageBreakBefore w:val="0"/>
              <w:kinsoku/>
              <w:wordWrap/>
              <w:overflowPunct/>
              <w:topLinePunct w:val="0"/>
              <w:autoSpaceDE/>
              <w:autoSpaceDN/>
              <w:bidi w:val="0"/>
              <w:adjustRightInd/>
              <w:snapToGrid/>
              <w:spacing w:line="500" w:lineRule="exact"/>
              <w:ind w:left="111" w:leftChars="0"/>
              <w:jc w:val="center"/>
              <w:textAlignment w:val="auto"/>
              <w:rPr>
                <w:rFonts w:hint="eastAsia" w:ascii="仿宋" w:hAnsi="仿宋" w:eastAsia="仿宋" w:cs="仿宋"/>
                <w:spacing w:val="8"/>
                <w:sz w:val="28"/>
                <w:szCs w:val="28"/>
                <w:highlight w:val="none"/>
              </w:rPr>
            </w:pPr>
            <w:r>
              <w:rPr>
                <w:rFonts w:hint="eastAsia" w:ascii="仿宋" w:hAnsi="仿宋" w:eastAsia="仿宋" w:cs="仿宋"/>
                <w:sz w:val="28"/>
                <w:szCs w:val="28"/>
                <w:highlight w:val="none"/>
              </w:rPr>
              <w:t>排尿、排便、排气护理</w:t>
            </w:r>
          </w:p>
        </w:tc>
        <w:tc>
          <w:tcPr>
            <w:tcW w:w="974" w:type="pct"/>
            <w:vAlign w:val="center"/>
          </w:tcPr>
          <w:p w14:paraId="77F1A23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30min</w:t>
            </w:r>
          </w:p>
        </w:tc>
        <w:tc>
          <w:tcPr>
            <w:tcW w:w="827" w:type="pct"/>
            <w:vAlign w:val="center"/>
          </w:tcPr>
          <w:p w14:paraId="7FF5FFC1">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4ACE24A7">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782E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08A9C726">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Align w:val="center"/>
          </w:tcPr>
          <w:p w14:paraId="143C07CB">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7"/>
                <w:sz w:val="28"/>
                <w:szCs w:val="28"/>
                <w:highlight w:val="none"/>
              </w:rPr>
            </w:pPr>
            <w:r>
              <w:rPr>
                <w:rFonts w:hint="eastAsia" w:ascii="仿宋" w:hAnsi="仿宋" w:eastAsia="仿宋" w:cs="仿宋"/>
                <w:spacing w:val="4"/>
                <w:sz w:val="28"/>
                <w:szCs w:val="28"/>
                <w:highlight w:val="none"/>
              </w:rPr>
              <w:t>护理协助</w:t>
            </w:r>
          </w:p>
        </w:tc>
        <w:tc>
          <w:tcPr>
            <w:tcW w:w="1428" w:type="pct"/>
            <w:vAlign w:val="center"/>
          </w:tcPr>
          <w:p w14:paraId="78FAEBFE">
            <w:pPr>
              <w:keepNext w:val="0"/>
              <w:keepLines w:val="0"/>
              <w:pageBreakBefore w:val="0"/>
              <w:kinsoku/>
              <w:wordWrap/>
              <w:overflowPunct/>
              <w:topLinePunct w:val="0"/>
              <w:autoSpaceDE/>
              <w:autoSpaceDN/>
              <w:bidi w:val="0"/>
              <w:adjustRightInd/>
              <w:snapToGrid/>
              <w:spacing w:line="500" w:lineRule="exact"/>
              <w:ind w:left="111" w:leftChars="0"/>
              <w:jc w:val="center"/>
              <w:textAlignment w:val="auto"/>
              <w:rPr>
                <w:rFonts w:hint="eastAsia" w:ascii="仿宋" w:hAnsi="仿宋" w:eastAsia="仿宋" w:cs="仿宋"/>
                <w:spacing w:val="8"/>
                <w:sz w:val="28"/>
                <w:szCs w:val="28"/>
                <w:highlight w:val="none"/>
              </w:rPr>
            </w:pPr>
            <w:r>
              <w:rPr>
                <w:rFonts w:hint="eastAsia" w:ascii="仿宋" w:hAnsi="仿宋" w:eastAsia="仿宋" w:cs="仿宋"/>
                <w:sz w:val="28"/>
                <w:szCs w:val="28"/>
                <w:highlight w:val="none"/>
              </w:rPr>
              <w:t>协助和指导翻身、拍背、褥疮预防等</w:t>
            </w:r>
          </w:p>
        </w:tc>
        <w:tc>
          <w:tcPr>
            <w:tcW w:w="974" w:type="pct"/>
            <w:vAlign w:val="center"/>
          </w:tcPr>
          <w:p w14:paraId="5433B8A0">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20min</w:t>
            </w:r>
          </w:p>
        </w:tc>
        <w:tc>
          <w:tcPr>
            <w:tcW w:w="827" w:type="pct"/>
            <w:vAlign w:val="center"/>
          </w:tcPr>
          <w:p w14:paraId="3528DECB">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278B40CB">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4120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7999D660">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Align w:val="center"/>
          </w:tcPr>
          <w:p w14:paraId="5A2D497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7"/>
                <w:sz w:val="28"/>
                <w:szCs w:val="28"/>
                <w:highlight w:val="none"/>
              </w:rPr>
            </w:pPr>
            <w:r>
              <w:rPr>
                <w:rFonts w:hint="eastAsia" w:ascii="仿宋" w:hAnsi="仿宋" w:eastAsia="仿宋" w:cs="仿宋"/>
                <w:spacing w:val="-2"/>
                <w:sz w:val="28"/>
                <w:szCs w:val="28"/>
                <w:highlight w:val="none"/>
              </w:rPr>
              <w:t>康复护理</w:t>
            </w:r>
          </w:p>
        </w:tc>
        <w:tc>
          <w:tcPr>
            <w:tcW w:w="1428" w:type="pct"/>
            <w:vAlign w:val="center"/>
          </w:tcPr>
          <w:p w14:paraId="73DD65D6">
            <w:pPr>
              <w:keepNext w:val="0"/>
              <w:keepLines w:val="0"/>
              <w:pageBreakBefore w:val="0"/>
              <w:kinsoku/>
              <w:wordWrap/>
              <w:overflowPunct/>
              <w:topLinePunct w:val="0"/>
              <w:autoSpaceDE/>
              <w:autoSpaceDN/>
              <w:bidi w:val="0"/>
              <w:adjustRightInd/>
              <w:snapToGrid/>
              <w:spacing w:line="500" w:lineRule="exact"/>
              <w:ind w:left="111" w:leftChars="0"/>
              <w:jc w:val="center"/>
              <w:textAlignment w:val="auto"/>
              <w:rPr>
                <w:rFonts w:hint="eastAsia" w:ascii="仿宋" w:hAnsi="仿宋" w:eastAsia="仿宋" w:cs="仿宋"/>
                <w:spacing w:val="8"/>
                <w:sz w:val="28"/>
                <w:szCs w:val="28"/>
                <w:highlight w:val="none"/>
              </w:rPr>
            </w:pPr>
            <w:r>
              <w:rPr>
                <w:rFonts w:hint="eastAsia" w:ascii="仿宋" w:hAnsi="仿宋" w:eastAsia="仿宋" w:cs="仿宋"/>
                <w:spacing w:val="1"/>
                <w:sz w:val="28"/>
                <w:szCs w:val="28"/>
                <w:highlight w:val="none"/>
              </w:rPr>
              <w:t>康复指导、康复理疗等</w:t>
            </w:r>
          </w:p>
        </w:tc>
        <w:tc>
          <w:tcPr>
            <w:tcW w:w="974" w:type="pct"/>
            <w:vAlign w:val="center"/>
          </w:tcPr>
          <w:p w14:paraId="12820A47">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30min</w:t>
            </w:r>
          </w:p>
        </w:tc>
        <w:tc>
          <w:tcPr>
            <w:tcW w:w="827" w:type="pct"/>
            <w:vAlign w:val="center"/>
          </w:tcPr>
          <w:p w14:paraId="5E50C52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c>
          <w:tcPr>
            <w:tcW w:w="760" w:type="pct"/>
            <w:vAlign w:val="center"/>
          </w:tcPr>
          <w:p w14:paraId="40FFFA5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8"/>
                <w:sz w:val="28"/>
                <w:szCs w:val="28"/>
                <w:highlight w:val="none"/>
              </w:rPr>
            </w:pPr>
          </w:p>
        </w:tc>
      </w:tr>
      <w:tr w14:paraId="5B68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6A3D5320">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Align w:val="center"/>
          </w:tcPr>
          <w:p w14:paraId="54DF19E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2"/>
                <w:sz w:val="28"/>
                <w:szCs w:val="28"/>
                <w:highlight w:val="none"/>
              </w:rPr>
            </w:pPr>
            <w:r>
              <w:rPr>
                <w:rFonts w:hint="eastAsia" w:ascii="仿宋" w:hAnsi="仿宋" w:eastAsia="仿宋" w:cs="仿宋"/>
                <w:spacing w:val="4"/>
                <w:sz w:val="28"/>
                <w:szCs w:val="28"/>
                <w:highlight w:val="none"/>
              </w:rPr>
              <w:t>康复按摩</w:t>
            </w:r>
          </w:p>
        </w:tc>
        <w:tc>
          <w:tcPr>
            <w:tcW w:w="1428" w:type="pct"/>
            <w:vAlign w:val="center"/>
          </w:tcPr>
          <w:p w14:paraId="0DF2FDBE">
            <w:pPr>
              <w:keepNext w:val="0"/>
              <w:keepLines w:val="0"/>
              <w:pageBreakBefore w:val="0"/>
              <w:kinsoku/>
              <w:wordWrap/>
              <w:overflowPunct/>
              <w:topLinePunct w:val="0"/>
              <w:autoSpaceDE/>
              <w:autoSpaceDN/>
              <w:bidi w:val="0"/>
              <w:adjustRightInd/>
              <w:snapToGrid/>
              <w:spacing w:line="500" w:lineRule="exact"/>
              <w:ind w:left="102" w:leftChars="0" w:right="31" w:rightChars="0"/>
              <w:jc w:val="center"/>
              <w:textAlignment w:val="auto"/>
              <w:rPr>
                <w:rFonts w:hint="eastAsia" w:ascii="仿宋" w:hAnsi="仿宋" w:eastAsia="仿宋" w:cs="仿宋"/>
                <w:spacing w:val="1"/>
                <w:sz w:val="28"/>
                <w:szCs w:val="28"/>
                <w:highlight w:val="none"/>
              </w:rPr>
            </w:pPr>
            <w:r>
              <w:rPr>
                <w:rFonts w:hint="eastAsia" w:ascii="仿宋" w:hAnsi="仿宋" w:eastAsia="仿宋" w:cs="仿宋"/>
                <w:sz w:val="28"/>
                <w:szCs w:val="28"/>
                <w:highlight w:val="none"/>
              </w:rPr>
              <w:t>对身体进行按摩，舒缓肢体，改善肢体血液</w:t>
            </w:r>
            <w:r>
              <w:rPr>
                <w:rFonts w:hint="eastAsia" w:ascii="仿宋" w:hAnsi="仿宋" w:eastAsia="仿宋" w:cs="仿宋"/>
                <w:spacing w:val="7"/>
                <w:sz w:val="28"/>
                <w:szCs w:val="28"/>
                <w:highlight w:val="none"/>
              </w:rPr>
              <w:t>循环</w:t>
            </w:r>
          </w:p>
        </w:tc>
        <w:tc>
          <w:tcPr>
            <w:tcW w:w="974" w:type="pct"/>
            <w:vAlign w:val="center"/>
          </w:tcPr>
          <w:p w14:paraId="68C79FDF">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113BA9D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c>
          <w:tcPr>
            <w:tcW w:w="760" w:type="pct"/>
            <w:vAlign w:val="center"/>
          </w:tcPr>
          <w:p w14:paraId="79B1D69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r>
      <w:tr w14:paraId="3234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restart"/>
            <w:vAlign w:val="center"/>
          </w:tcPr>
          <w:p w14:paraId="70D3FC4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6"/>
                <w:sz w:val="28"/>
                <w:szCs w:val="28"/>
                <w:highlight w:val="none"/>
              </w:rPr>
              <w:t>健康</w:t>
            </w:r>
            <w:r>
              <w:rPr>
                <w:rFonts w:hint="eastAsia" w:ascii="仿宋" w:hAnsi="仿宋" w:eastAsia="仿宋" w:cs="仿宋"/>
                <w:spacing w:val="4"/>
                <w:sz w:val="28"/>
                <w:szCs w:val="28"/>
                <w:highlight w:val="none"/>
              </w:rPr>
              <w:t>管理</w:t>
            </w:r>
            <w:r>
              <w:rPr>
                <w:rFonts w:hint="eastAsia" w:ascii="仿宋" w:hAnsi="仿宋" w:eastAsia="仿宋" w:cs="仿宋"/>
                <w:spacing w:val="6"/>
                <w:sz w:val="28"/>
                <w:szCs w:val="28"/>
                <w:highlight w:val="none"/>
              </w:rPr>
              <w:t>服务</w:t>
            </w:r>
          </w:p>
        </w:tc>
        <w:tc>
          <w:tcPr>
            <w:tcW w:w="727" w:type="pct"/>
            <w:vAlign w:val="center"/>
          </w:tcPr>
          <w:p w14:paraId="57DEF14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2"/>
                <w:sz w:val="28"/>
                <w:szCs w:val="28"/>
                <w:highlight w:val="none"/>
              </w:rPr>
            </w:pPr>
            <w:r>
              <w:rPr>
                <w:rFonts w:hint="eastAsia" w:ascii="仿宋" w:hAnsi="仿宋" w:eastAsia="仿宋" w:cs="仿宋"/>
                <w:spacing w:val="2"/>
                <w:sz w:val="28"/>
                <w:szCs w:val="28"/>
                <w:highlight w:val="none"/>
              </w:rPr>
              <w:t>常规生理</w:t>
            </w:r>
            <w:r>
              <w:rPr>
                <w:rFonts w:hint="eastAsia" w:ascii="仿宋" w:hAnsi="仿宋" w:eastAsia="仿宋" w:cs="仿宋"/>
                <w:spacing w:val="5"/>
                <w:sz w:val="28"/>
                <w:szCs w:val="28"/>
                <w:highlight w:val="none"/>
              </w:rPr>
              <w:t>指数监测</w:t>
            </w:r>
          </w:p>
        </w:tc>
        <w:tc>
          <w:tcPr>
            <w:tcW w:w="1428" w:type="pct"/>
            <w:vAlign w:val="center"/>
          </w:tcPr>
          <w:p w14:paraId="25D367E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1"/>
                <w:sz w:val="28"/>
                <w:szCs w:val="28"/>
                <w:highlight w:val="none"/>
              </w:rPr>
            </w:pPr>
            <w:r>
              <w:rPr>
                <w:rFonts w:hint="eastAsia" w:ascii="仿宋" w:hAnsi="仿宋" w:eastAsia="仿宋" w:cs="仿宋"/>
                <w:sz w:val="28"/>
                <w:szCs w:val="28"/>
                <w:highlight w:val="none"/>
              </w:rPr>
              <w:t>监测体温、体重、血压、血糖等</w:t>
            </w:r>
          </w:p>
        </w:tc>
        <w:tc>
          <w:tcPr>
            <w:tcW w:w="974" w:type="pct"/>
            <w:vAlign w:val="center"/>
          </w:tcPr>
          <w:p w14:paraId="3B50A3A8">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6"/>
                <w:sz w:val="28"/>
                <w:szCs w:val="28"/>
                <w:highlight w:val="none"/>
              </w:rPr>
              <w:t>10min</w:t>
            </w:r>
          </w:p>
        </w:tc>
        <w:tc>
          <w:tcPr>
            <w:tcW w:w="827" w:type="pct"/>
            <w:vAlign w:val="center"/>
          </w:tcPr>
          <w:p w14:paraId="6EB0CCA9">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c>
          <w:tcPr>
            <w:tcW w:w="760" w:type="pct"/>
            <w:vAlign w:val="center"/>
          </w:tcPr>
          <w:p w14:paraId="2E2CBF2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r>
      <w:tr w14:paraId="222B1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7962257B">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Align w:val="center"/>
          </w:tcPr>
          <w:p w14:paraId="7DEB3D3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2"/>
                <w:sz w:val="28"/>
                <w:szCs w:val="28"/>
                <w:highlight w:val="none"/>
              </w:rPr>
            </w:pPr>
            <w:r>
              <w:rPr>
                <w:rFonts w:hint="eastAsia" w:ascii="仿宋" w:hAnsi="仿宋" w:eastAsia="仿宋" w:cs="仿宋"/>
                <w:spacing w:val="3"/>
                <w:sz w:val="28"/>
                <w:szCs w:val="28"/>
                <w:highlight w:val="none"/>
              </w:rPr>
              <w:t>上门体检</w:t>
            </w:r>
          </w:p>
        </w:tc>
        <w:tc>
          <w:tcPr>
            <w:tcW w:w="1428" w:type="pct"/>
            <w:vAlign w:val="center"/>
          </w:tcPr>
          <w:p w14:paraId="10E6CA4E">
            <w:pPr>
              <w:keepNext w:val="0"/>
              <w:keepLines w:val="0"/>
              <w:pageBreakBefore w:val="0"/>
              <w:kinsoku/>
              <w:wordWrap/>
              <w:overflowPunct/>
              <w:topLinePunct w:val="0"/>
              <w:autoSpaceDE/>
              <w:autoSpaceDN/>
              <w:bidi w:val="0"/>
              <w:adjustRightInd/>
              <w:snapToGrid/>
              <w:spacing w:line="500" w:lineRule="exact"/>
              <w:ind w:left="102" w:leftChars="0"/>
              <w:jc w:val="center"/>
              <w:textAlignment w:val="auto"/>
              <w:rPr>
                <w:rFonts w:hint="eastAsia" w:ascii="仿宋" w:hAnsi="仿宋" w:eastAsia="仿宋" w:cs="仿宋"/>
                <w:spacing w:val="1"/>
                <w:sz w:val="28"/>
                <w:szCs w:val="28"/>
                <w:highlight w:val="none"/>
              </w:rPr>
            </w:pPr>
            <w:r>
              <w:rPr>
                <w:rFonts w:hint="eastAsia" w:ascii="仿宋" w:hAnsi="仿宋" w:eastAsia="仿宋" w:cs="仿宋"/>
                <w:spacing w:val="1"/>
                <w:sz w:val="28"/>
                <w:szCs w:val="28"/>
                <w:highlight w:val="none"/>
              </w:rPr>
              <w:t>对身体进行常规检查</w:t>
            </w:r>
          </w:p>
        </w:tc>
        <w:tc>
          <w:tcPr>
            <w:tcW w:w="974" w:type="pct"/>
            <w:vAlign w:val="center"/>
          </w:tcPr>
          <w:p w14:paraId="4818259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1EC918C9">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c>
          <w:tcPr>
            <w:tcW w:w="760" w:type="pct"/>
            <w:vAlign w:val="center"/>
          </w:tcPr>
          <w:p w14:paraId="4C04F523">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r>
      <w:tr w14:paraId="5031D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40935189">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Align w:val="center"/>
          </w:tcPr>
          <w:p w14:paraId="19B7609A">
            <w:pPr>
              <w:keepNext w:val="0"/>
              <w:keepLines w:val="0"/>
              <w:pageBreakBefore w:val="0"/>
              <w:kinsoku/>
              <w:wordWrap/>
              <w:overflowPunct/>
              <w:topLinePunct w:val="0"/>
              <w:autoSpaceDE/>
              <w:autoSpaceDN/>
              <w:bidi w:val="0"/>
              <w:adjustRightInd/>
              <w:snapToGrid/>
              <w:spacing w:line="500" w:lineRule="exact"/>
              <w:ind w:left="131" w:leftChars="0"/>
              <w:jc w:val="center"/>
              <w:textAlignment w:val="auto"/>
              <w:rPr>
                <w:rFonts w:hint="eastAsia" w:ascii="仿宋" w:hAnsi="仿宋" w:eastAsia="仿宋" w:cs="仿宋"/>
                <w:spacing w:val="-2"/>
                <w:sz w:val="28"/>
                <w:szCs w:val="28"/>
                <w:highlight w:val="none"/>
              </w:rPr>
            </w:pPr>
            <w:r>
              <w:rPr>
                <w:rFonts w:hint="eastAsia" w:ascii="仿宋" w:hAnsi="仿宋" w:eastAsia="仿宋" w:cs="仿宋"/>
                <w:spacing w:val="3"/>
                <w:sz w:val="28"/>
                <w:szCs w:val="28"/>
                <w:highlight w:val="none"/>
              </w:rPr>
              <w:t>建立健康</w:t>
            </w:r>
            <w:r>
              <w:rPr>
                <w:rFonts w:hint="eastAsia" w:ascii="仿宋" w:hAnsi="仿宋" w:eastAsia="仿宋" w:cs="仿宋"/>
                <w:spacing w:val="7"/>
                <w:sz w:val="28"/>
                <w:szCs w:val="28"/>
                <w:highlight w:val="none"/>
              </w:rPr>
              <w:t>档案</w:t>
            </w:r>
          </w:p>
        </w:tc>
        <w:tc>
          <w:tcPr>
            <w:tcW w:w="1428" w:type="pct"/>
            <w:vAlign w:val="center"/>
          </w:tcPr>
          <w:p w14:paraId="09A9E35C">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p w14:paraId="438C63CC">
            <w:pPr>
              <w:keepNext w:val="0"/>
              <w:keepLines w:val="0"/>
              <w:pageBreakBefore w:val="0"/>
              <w:kinsoku/>
              <w:wordWrap/>
              <w:overflowPunct/>
              <w:topLinePunct w:val="0"/>
              <w:autoSpaceDE/>
              <w:autoSpaceDN/>
              <w:bidi w:val="0"/>
              <w:adjustRightInd/>
              <w:snapToGrid/>
              <w:spacing w:line="500" w:lineRule="exact"/>
              <w:ind w:left="102" w:leftChars="0"/>
              <w:jc w:val="center"/>
              <w:textAlignment w:val="auto"/>
              <w:rPr>
                <w:rFonts w:hint="eastAsia" w:ascii="仿宋" w:hAnsi="仿宋" w:eastAsia="仿宋" w:cs="仿宋"/>
                <w:spacing w:val="1"/>
                <w:sz w:val="28"/>
                <w:szCs w:val="28"/>
                <w:highlight w:val="none"/>
              </w:rPr>
            </w:pPr>
            <w:r>
              <w:rPr>
                <w:rFonts w:hint="eastAsia" w:ascii="仿宋" w:hAnsi="仿宋" w:eastAsia="仿宋" w:cs="仿宋"/>
                <w:sz w:val="28"/>
                <w:szCs w:val="28"/>
                <w:highlight w:val="none"/>
              </w:rPr>
              <w:t>建立和完善指标检测后各项指标记录</w:t>
            </w:r>
          </w:p>
        </w:tc>
        <w:tc>
          <w:tcPr>
            <w:tcW w:w="974" w:type="pct"/>
            <w:vAlign w:val="center"/>
          </w:tcPr>
          <w:p w14:paraId="58308CF3">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30min</w:t>
            </w:r>
          </w:p>
        </w:tc>
        <w:tc>
          <w:tcPr>
            <w:tcW w:w="827" w:type="pct"/>
            <w:vAlign w:val="center"/>
          </w:tcPr>
          <w:p w14:paraId="37A8A24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c>
          <w:tcPr>
            <w:tcW w:w="760" w:type="pct"/>
            <w:vAlign w:val="center"/>
          </w:tcPr>
          <w:p w14:paraId="57284688">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r>
      <w:tr w14:paraId="6CAC3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restart"/>
            <w:vAlign w:val="center"/>
          </w:tcPr>
          <w:p w14:paraId="4EE6FFB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r>
              <w:rPr>
                <w:rFonts w:hint="eastAsia" w:ascii="仿宋" w:hAnsi="仿宋" w:eastAsia="仿宋" w:cs="仿宋"/>
                <w:spacing w:val="5"/>
                <w:sz w:val="28"/>
                <w:szCs w:val="28"/>
                <w:highlight w:val="none"/>
              </w:rPr>
              <w:t>委托</w:t>
            </w:r>
            <w:r>
              <w:rPr>
                <w:rFonts w:hint="eastAsia" w:ascii="仿宋" w:hAnsi="仿宋" w:eastAsia="仿宋" w:cs="仿宋"/>
                <w:spacing w:val="8"/>
                <w:sz w:val="28"/>
                <w:szCs w:val="28"/>
                <w:highlight w:val="none"/>
              </w:rPr>
              <w:t>代办</w:t>
            </w:r>
            <w:r>
              <w:rPr>
                <w:rFonts w:hint="eastAsia" w:ascii="仿宋" w:hAnsi="仿宋" w:eastAsia="仿宋" w:cs="仿宋"/>
                <w:spacing w:val="6"/>
                <w:sz w:val="28"/>
                <w:szCs w:val="28"/>
                <w:highlight w:val="none"/>
              </w:rPr>
              <w:t>服务</w:t>
            </w:r>
          </w:p>
        </w:tc>
        <w:tc>
          <w:tcPr>
            <w:tcW w:w="727" w:type="pct"/>
            <w:vAlign w:val="center"/>
          </w:tcPr>
          <w:p w14:paraId="53556C61">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2"/>
                <w:sz w:val="28"/>
                <w:szCs w:val="28"/>
                <w:highlight w:val="none"/>
              </w:rPr>
            </w:pPr>
            <w:r>
              <w:rPr>
                <w:rFonts w:hint="eastAsia" w:ascii="仿宋" w:hAnsi="仿宋" w:eastAsia="仿宋" w:cs="仿宋"/>
                <w:spacing w:val="3"/>
                <w:sz w:val="28"/>
                <w:szCs w:val="28"/>
                <w:highlight w:val="none"/>
              </w:rPr>
              <w:t>代购日常</w:t>
            </w:r>
            <w:r>
              <w:rPr>
                <w:rFonts w:hint="eastAsia" w:ascii="仿宋" w:hAnsi="仿宋" w:eastAsia="仿宋" w:cs="仿宋"/>
                <w:spacing w:val="14"/>
                <w:sz w:val="28"/>
                <w:szCs w:val="28"/>
                <w:highlight w:val="none"/>
              </w:rPr>
              <w:t>用品</w:t>
            </w:r>
          </w:p>
        </w:tc>
        <w:tc>
          <w:tcPr>
            <w:tcW w:w="1428" w:type="pct"/>
            <w:vAlign w:val="center"/>
          </w:tcPr>
          <w:p w14:paraId="75F4CD2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1"/>
                <w:sz w:val="28"/>
                <w:szCs w:val="28"/>
                <w:highlight w:val="none"/>
              </w:rPr>
            </w:pPr>
            <w:r>
              <w:rPr>
                <w:rFonts w:hint="eastAsia" w:ascii="仿宋" w:hAnsi="仿宋" w:eastAsia="仿宋" w:cs="仿宋"/>
                <w:spacing w:val="1"/>
                <w:sz w:val="28"/>
                <w:szCs w:val="28"/>
                <w:highlight w:val="none"/>
              </w:rPr>
              <w:t>代购纸品、果蔬等</w:t>
            </w:r>
          </w:p>
        </w:tc>
        <w:tc>
          <w:tcPr>
            <w:tcW w:w="974" w:type="pct"/>
            <w:vAlign w:val="center"/>
          </w:tcPr>
          <w:p w14:paraId="7B613FBF">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7FA83E4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c>
          <w:tcPr>
            <w:tcW w:w="760" w:type="pct"/>
            <w:vAlign w:val="center"/>
          </w:tcPr>
          <w:p w14:paraId="1B6D95C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r>
      <w:tr w14:paraId="1905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55E650C7">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Align w:val="center"/>
          </w:tcPr>
          <w:p w14:paraId="74BB8826">
            <w:pPr>
              <w:keepNext w:val="0"/>
              <w:keepLines w:val="0"/>
              <w:pageBreakBefore w:val="0"/>
              <w:kinsoku/>
              <w:wordWrap/>
              <w:overflowPunct/>
              <w:topLinePunct w:val="0"/>
              <w:autoSpaceDE/>
              <w:autoSpaceDN/>
              <w:bidi w:val="0"/>
              <w:adjustRightInd/>
              <w:snapToGrid/>
              <w:spacing w:line="500" w:lineRule="exact"/>
              <w:ind w:left="131" w:leftChars="0"/>
              <w:jc w:val="center"/>
              <w:textAlignment w:val="auto"/>
              <w:rPr>
                <w:rFonts w:hint="eastAsia" w:ascii="仿宋" w:hAnsi="仿宋" w:eastAsia="仿宋" w:cs="仿宋"/>
                <w:spacing w:val="-2"/>
                <w:sz w:val="28"/>
                <w:szCs w:val="28"/>
                <w:highlight w:val="none"/>
              </w:rPr>
            </w:pPr>
            <w:r>
              <w:rPr>
                <w:rFonts w:hint="eastAsia" w:ascii="仿宋" w:hAnsi="仿宋" w:eastAsia="仿宋" w:cs="仿宋"/>
                <w:spacing w:val="3"/>
                <w:sz w:val="28"/>
                <w:szCs w:val="28"/>
                <w:highlight w:val="none"/>
              </w:rPr>
              <w:t>代缴日常</w:t>
            </w:r>
            <w:r>
              <w:rPr>
                <w:rFonts w:hint="eastAsia" w:ascii="仿宋" w:hAnsi="仿宋" w:eastAsia="仿宋" w:cs="仿宋"/>
                <w:spacing w:val="16"/>
                <w:sz w:val="28"/>
                <w:szCs w:val="28"/>
                <w:highlight w:val="none"/>
              </w:rPr>
              <w:t>费用</w:t>
            </w:r>
          </w:p>
        </w:tc>
        <w:tc>
          <w:tcPr>
            <w:tcW w:w="1428" w:type="pct"/>
            <w:vAlign w:val="center"/>
          </w:tcPr>
          <w:p w14:paraId="24259EC1">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1"/>
                <w:sz w:val="28"/>
                <w:szCs w:val="28"/>
                <w:highlight w:val="none"/>
              </w:rPr>
            </w:pPr>
            <w:r>
              <w:rPr>
                <w:rFonts w:hint="eastAsia" w:ascii="仿宋" w:hAnsi="仿宋" w:eastAsia="仿宋" w:cs="仿宋"/>
                <w:spacing w:val="2"/>
                <w:sz w:val="28"/>
                <w:szCs w:val="28"/>
                <w:highlight w:val="none"/>
              </w:rPr>
              <w:t>代缴水、电、暖气等日常费用</w:t>
            </w:r>
          </w:p>
        </w:tc>
        <w:tc>
          <w:tcPr>
            <w:tcW w:w="974" w:type="pct"/>
            <w:vAlign w:val="center"/>
          </w:tcPr>
          <w:p w14:paraId="31A1185B">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30min</w:t>
            </w:r>
          </w:p>
        </w:tc>
        <w:tc>
          <w:tcPr>
            <w:tcW w:w="827" w:type="pct"/>
            <w:vAlign w:val="center"/>
          </w:tcPr>
          <w:p w14:paraId="055A1E40">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c>
          <w:tcPr>
            <w:tcW w:w="760" w:type="pct"/>
            <w:vAlign w:val="center"/>
          </w:tcPr>
          <w:p w14:paraId="19503A6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r>
      <w:tr w14:paraId="531A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2773AAA9">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z w:val="28"/>
                <w:szCs w:val="28"/>
                <w:highlight w:val="none"/>
              </w:rPr>
            </w:pPr>
          </w:p>
        </w:tc>
        <w:tc>
          <w:tcPr>
            <w:tcW w:w="727" w:type="pct"/>
            <w:vAlign w:val="center"/>
          </w:tcPr>
          <w:p w14:paraId="3F7824B3">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2"/>
                <w:sz w:val="28"/>
                <w:szCs w:val="28"/>
                <w:highlight w:val="none"/>
              </w:rPr>
            </w:pPr>
            <w:r>
              <w:rPr>
                <w:rFonts w:hint="eastAsia" w:ascii="仿宋" w:hAnsi="仿宋" w:eastAsia="仿宋" w:cs="仿宋"/>
                <w:spacing w:val="3"/>
                <w:sz w:val="28"/>
                <w:szCs w:val="28"/>
                <w:highlight w:val="none"/>
              </w:rPr>
              <w:t>代办申请</w:t>
            </w:r>
          </w:p>
        </w:tc>
        <w:tc>
          <w:tcPr>
            <w:tcW w:w="1428" w:type="pct"/>
            <w:vAlign w:val="center"/>
          </w:tcPr>
          <w:p w14:paraId="141D440B">
            <w:pPr>
              <w:keepNext w:val="0"/>
              <w:keepLines w:val="0"/>
              <w:pageBreakBefore w:val="0"/>
              <w:kinsoku/>
              <w:wordWrap/>
              <w:overflowPunct/>
              <w:topLinePunct w:val="0"/>
              <w:autoSpaceDE/>
              <w:autoSpaceDN/>
              <w:bidi w:val="0"/>
              <w:adjustRightInd/>
              <w:snapToGrid/>
              <w:spacing w:line="500" w:lineRule="exact"/>
              <w:ind w:left="102" w:leftChars="0"/>
              <w:jc w:val="center"/>
              <w:textAlignment w:val="auto"/>
              <w:rPr>
                <w:rFonts w:hint="eastAsia" w:ascii="仿宋" w:hAnsi="仿宋" w:eastAsia="仿宋" w:cs="仿宋"/>
                <w:spacing w:val="1"/>
                <w:sz w:val="28"/>
                <w:szCs w:val="28"/>
                <w:highlight w:val="none"/>
              </w:rPr>
            </w:pPr>
            <w:r>
              <w:rPr>
                <w:rFonts w:hint="eastAsia" w:ascii="仿宋" w:hAnsi="仿宋" w:eastAsia="仿宋" w:cs="仿宋"/>
                <w:spacing w:val="1"/>
                <w:sz w:val="28"/>
                <w:szCs w:val="28"/>
                <w:highlight w:val="none"/>
              </w:rPr>
              <w:t>代为申请等业务</w:t>
            </w:r>
          </w:p>
        </w:tc>
        <w:tc>
          <w:tcPr>
            <w:tcW w:w="974" w:type="pct"/>
            <w:vAlign w:val="center"/>
          </w:tcPr>
          <w:p w14:paraId="5C00879A">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20min</w:t>
            </w:r>
          </w:p>
        </w:tc>
        <w:tc>
          <w:tcPr>
            <w:tcW w:w="827" w:type="pct"/>
            <w:vAlign w:val="center"/>
          </w:tcPr>
          <w:p w14:paraId="28A88A63">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c>
          <w:tcPr>
            <w:tcW w:w="760" w:type="pct"/>
            <w:vAlign w:val="center"/>
          </w:tcPr>
          <w:p w14:paraId="69B7FF0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r>
      <w:tr w14:paraId="1D404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restart"/>
            <w:vAlign w:val="center"/>
          </w:tcPr>
          <w:p w14:paraId="560A65B9">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10"/>
                <w:sz w:val="28"/>
                <w:szCs w:val="28"/>
                <w:highlight w:val="none"/>
              </w:rPr>
            </w:pPr>
            <w:r>
              <w:rPr>
                <w:rFonts w:hint="eastAsia" w:ascii="仿宋" w:hAnsi="仿宋" w:eastAsia="仿宋" w:cs="仿宋"/>
                <w:spacing w:val="10"/>
                <w:sz w:val="28"/>
                <w:szCs w:val="28"/>
                <w:highlight w:val="none"/>
              </w:rPr>
              <w:t>精神</w:t>
            </w:r>
            <w:r>
              <w:rPr>
                <w:rFonts w:hint="eastAsia" w:ascii="仿宋" w:hAnsi="仿宋" w:eastAsia="仿宋" w:cs="仿宋"/>
                <w:spacing w:val="7"/>
                <w:sz w:val="28"/>
                <w:szCs w:val="28"/>
                <w:highlight w:val="none"/>
              </w:rPr>
              <w:t>慰藉</w:t>
            </w:r>
            <w:r>
              <w:rPr>
                <w:rFonts w:hint="eastAsia" w:ascii="仿宋" w:hAnsi="仿宋" w:eastAsia="仿宋" w:cs="仿宋"/>
                <w:spacing w:val="6"/>
                <w:sz w:val="28"/>
                <w:szCs w:val="28"/>
                <w:highlight w:val="none"/>
              </w:rPr>
              <w:t>服务</w:t>
            </w:r>
          </w:p>
        </w:tc>
        <w:tc>
          <w:tcPr>
            <w:tcW w:w="727" w:type="pct"/>
            <w:vAlign w:val="center"/>
          </w:tcPr>
          <w:p w14:paraId="256979F4">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2"/>
                <w:sz w:val="28"/>
                <w:szCs w:val="28"/>
                <w:highlight w:val="none"/>
              </w:rPr>
            </w:pPr>
            <w:r>
              <w:rPr>
                <w:rFonts w:hint="eastAsia" w:ascii="仿宋" w:hAnsi="仿宋" w:eastAsia="仿宋" w:cs="仿宋"/>
                <w:spacing w:val="3"/>
                <w:sz w:val="28"/>
                <w:szCs w:val="28"/>
                <w:highlight w:val="none"/>
              </w:rPr>
              <w:t>心里慰藉</w:t>
            </w:r>
          </w:p>
        </w:tc>
        <w:tc>
          <w:tcPr>
            <w:tcW w:w="1428" w:type="pct"/>
            <w:vAlign w:val="center"/>
          </w:tcPr>
          <w:p w14:paraId="27EAFF1F">
            <w:pPr>
              <w:keepNext w:val="0"/>
              <w:keepLines w:val="0"/>
              <w:pageBreakBefore w:val="0"/>
              <w:kinsoku/>
              <w:wordWrap/>
              <w:overflowPunct/>
              <w:topLinePunct w:val="0"/>
              <w:autoSpaceDE/>
              <w:autoSpaceDN/>
              <w:bidi w:val="0"/>
              <w:adjustRightInd/>
              <w:snapToGrid/>
              <w:spacing w:line="500" w:lineRule="exact"/>
              <w:ind w:left="102" w:leftChars="0"/>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通过心里健康教育、心里干预手段调整老年</w:t>
            </w:r>
          </w:p>
          <w:p w14:paraId="0ABD421B">
            <w:pPr>
              <w:keepNext w:val="0"/>
              <w:keepLines w:val="0"/>
              <w:pageBreakBefore w:val="0"/>
              <w:kinsoku/>
              <w:wordWrap/>
              <w:overflowPunct/>
              <w:topLinePunct w:val="0"/>
              <w:autoSpaceDE/>
              <w:autoSpaceDN/>
              <w:bidi w:val="0"/>
              <w:adjustRightInd/>
              <w:snapToGrid/>
              <w:spacing w:line="500" w:lineRule="exact"/>
              <w:ind w:left="101" w:leftChars="0"/>
              <w:jc w:val="center"/>
              <w:textAlignment w:val="auto"/>
              <w:rPr>
                <w:rFonts w:hint="eastAsia" w:ascii="仿宋" w:hAnsi="仿宋" w:eastAsia="仿宋" w:cs="仿宋"/>
                <w:sz w:val="28"/>
                <w:szCs w:val="28"/>
                <w:highlight w:val="none"/>
              </w:rPr>
            </w:pPr>
            <w:r>
              <w:rPr>
                <w:rFonts w:hint="eastAsia" w:ascii="仿宋" w:hAnsi="仿宋" w:eastAsia="仿宋" w:cs="仿宋"/>
                <w:spacing w:val="2"/>
                <w:sz w:val="28"/>
                <w:szCs w:val="28"/>
                <w:highlight w:val="none"/>
              </w:rPr>
              <w:t>人心里状态</w:t>
            </w:r>
          </w:p>
        </w:tc>
        <w:tc>
          <w:tcPr>
            <w:tcW w:w="974" w:type="pct"/>
            <w:vAlign w:val="center"/>
          </w:tcPr>
          <w:p w14:paraId="541A59E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4690FB6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c>
          <w:tcPr>
            <w:tcW w:w="760" w:type="pct"/>
            <w:vAlign w:val="center"/>
          </w:tcPr>
          <w:p w14:paraId="0CDDFBF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5"/>
                <w:sz w:val="28"/>
                <w:szCs w:val="28"/>
                <w:highlight w:val="none"/>
              </w:rPr>
            </w:pPr>
          </w:p>
        </w:tc>
      </w:tr>
      <w:tr w14:paraId="250D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3F9818D2">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10"/>
                <w:sz w:val="28"/>
                <w:szCs w:val="28"/>
                <w:highlight w:val="none"/>
              </w:rPr>
            </w:pPr>
          </w:p>
        </w:tc>
        <w:tc>
          <w:tcPr>
            <w:tcW w:w="727" w:type="pct"/>
            <w:vAlign w:val="center"/>
          </w:tcPr>
          <w:p w14:paraId="51BD3E65">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4"/>
                <w:sz w:val="28"/>
                <w:szCs w:val="28"/>
                <w:highlight w:val="none"/>
              </w:rPr>
              <w:t>文化娱乐</w:t>
            </w:r>
          </w:p>
        </w:tc>
        <w:tc>
          <w:tcPr>
            <w:tcW w:w="1428" w:type="pct"/>
            <w:vAlign w:val="center"/>
          </w:tcPr>
          <w:p w14:paraId="6BDF3EC0">
            <w:pPr>
              <w:keepNext w:val="0"/>
              <w:keepLines w:val="0"/>
              <w:pageBreakBefore w:val="0"/>
              <w:kinsoku/>
              <w:wordWrap/>
              <w:overflowPunct/>
              <w:topLinePunct w:val="0"/>
              <w:autoSpaceDE/>
              <w:autoSpaceDN/>
              <w:bidi w:val="0"/>
              <w:adjustRightInd/>
              <w:snapToGrid/>
              <w:spacing w:line="500" w:lineRule="exact"/>
              <w:ind w:left="101" w:leftChars="0"/>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陪同做游戏、讲故事、做手工等</w:t>
            </w:r>
          </w:p>
        </w:tc>
        <w:tc>
          <w:tcPr>
            <w:tcW w:w="974" w:type="pct"/>
            <w:vAlign w:val="center"/>
          </w:tcPr>
          <w:p w14:paraId="45677248">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523A8EC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4"/>
                <w:sz w:val="28"/>
                <w:szCs w:val="28"/>
                <w:highlight w:val="none"/>
              </w:rPr>
            </w:pPr>
          </w:p>
        </w:tc>
        <w:tc>
          <w:tcPr>
            <w:tcW w:w="760" w:type="pct"/>
            <w:vAlign w:val="center"/>
          </w:tcPr>
          <w:p w14:paraId="3A380BA6">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4"/>
                <w:sz w:val="28"/>
                <w:szCs w:val="28"/>
                <w:highlight w:val="none"/>
              </w:rPr>
            </w:pPr>
          </w:p>
        </w:tc>
      </w:tr>
      <w:tr w14:paraId="3AEF0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3FFFBFC3">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10"/>
                <w:sz w:val="28"/>
                <w:szCs w:val="28"/>
                <w:highlight w:val="none"/>
              </w:rPr>
            </w:pPr>
          </w:p>
        </w:tc>
        <w:tc>
          <w:tcPr>
            <w:tcW w:w="727" w:type="pct"/>
            <w:vAlign w:val="center"/>
          </w:tcPr>
          <w:p w14:paraId="06CA690D">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4"/>
                <w:sz w:val="28"/>
                <w:szCs w:val="28"/>
                <w:highlight w:val="none"/>
              </w:rPr>
              <w:t>情绪疏导</w:t>
            </w:r>
          </w:p>
        </w:tc>
        <w:tc>
          <w:tcPr>
            <w:tcW w:w="1428" w:type="pct"/>
            <w:vAlign w:val="center"/>
          </w:tcPr>
          <w:p w14:paraId="50CB9C69">
            <w:pPr>
              <w:keepNext w:val="0"/>
              <w:keepLines w:val="0"/>
              <w:pageBreakBefore w:val="0"/>
              <w:kinsoku/>
              <w:wordWrap/>
              <w:overflowPunct/>
              <w:topLinePunct w:val="0"/>
              <w:autoSpaceDE/>
              <w:autoSpaceDN/>
              <w:bidi w:val="0"/>
              <w:adjustRightInd/>
              <w:snapToGrid/>
              <w:spacing w:line="500" w:lineRule="exact"/>
              <w:ind w:left="101" w:leftChars="0" w:right="26" w:rightChars="0"/>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陪同长者适当锻炼、倾听心声、寻找心灵寄</w:t>
            </w:r>
            <w:r>
              <w:rPr>
                <w:rFonts w:hint="eastAsia" w:ascii="仿宋" w:hAnsi="仿宋" w:eastAsia="仿宋" w:cs="仿宋"/>
                <w:spacing w:val="2"/>
                <w:sz w:val="28"/>
                <w:szCs w:val="28"/>
                <w:highlight w:val="none"/>
              </w:rPr>
              <w:t>托等方式</w:t>
            </w:r>
          </w:p>
        </w:tc>
        <w:tc>
          <w:tcPr>
            <w:tcW w:w="974" w:type="pct"/>
            <w:vAlign w:val="center"/>
          </w:tcPr>
          <w:p w14:paraId="67C63F0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23532A0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4"/>
                <w:sz w:val="28"/>
                <w:szCs w:val="28"/>
                <w:highlight w:val="none"/>
              </w:rPr>
            </w:pPr>
          </w:p>
        </w:tc>
        <w:tc>
          <w:tcPr>
            <w:tcW w:w="760" w:type="pct"/>
            <w:vAlign w:val="center"/>
          </w:tcPr>
          <w:p w14:paraId="0C86E2D0">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4"/>
                <w:sz w:val="28"/>
                <w:szCs w:val="28"/>
                <w:highlight w:val="none"/>
              </w:rPr>
            </w:pPr>
          </w:p>
        </w:tc>
      </w:tr>
      <w:tr w14:paraId="6631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83" w:type="pct"/>
            <w:vMerge w:val="continue"/>
            <w:vAlign w:val="center"/>
          </w:tcPr>
          <w:p w14:paraId="6E5859A5">
            <w:pPr>
              <w:pStyle w:val="16"/>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10"/>
                <w:sz w:val="28"/>
                <w:szCs w:val="28"/>
                <w:highlight w:val="none"/>
              </w:rPr>
            </w:pPr>
          </w:p>
        </w:tc>
        <w:tc>
          <w:tcPr>
            <w:tcW w:w="727" w:type="pct"/>
            <w:vAlign w:val="center"/>
          </w:tcPr>
          <w:p w14:paraId="1FF3AB22">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5"/>
                <w:sz w:val="28"/>
                <w:szCs w:val="28"/>
                <w:highlight w:val="none"/>
              </w:rPr>
              <w:t>亲情陪护</w:t>
            </w:r>
          </w:p>
        </w:tc>
        <w:tc>
          <w:tcPr>
            <w:tcW w:w="1428" w:type="pct"/>
            <w:vAlign w:val="center"/>
          </w:tcPr>
          <w:p w14:paraId="440D7450">
            <w:pPr>
              <w:keepNext w:val="0"/>
              <w:keepLines w:val="0"/>
              <w:pageBreakBefore w:val="0"/>
              <w:kinsoku/>
              <w:wordWrap/>
              <w:overflowPunct/>
              <w:topLinePunct w:val="0"/>
              <w:autoSpaceDE/>
              <w:autoSpaceDN/>
              <w:bidi w:val="0"/>
              <w:adjustRightInd/>
              <w:snapToGrid/>
              <w:spacing w:line="500" w:lineRule="exact"/>
              <w:ind w:left="101" w:leftChars="0" w:right="311" w:rightChars="0"/>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定期协助有意愿的老年人外出活动或前往</w:t>
            </w:r>
            <w:r>
              <w:rPr>
                <w:rFonts w:hint="eastAsia" w:ascii="仿宋" w:hAnsi="仿宋" w:eastAsia="仿宋" w:cs="仿宋"/>
                <w:spacing w:val="1"/>
                <w:sz w:val="28"/>
                <w:szCs w:val="28"/>
                <w:highlight w:val="none"/>
              </w:rPr>
              <w:t>服务机构参加集体活动</w:t>
            </w:r>
          </w:p>
        </w:tc>
        <w:tc>
          <w:tcPr>
            <w:tcW w:w="974" w:type="pct"/>
            <w:vAlign w:val="center"/>
          </w:tcPr>
          <w:p w14:paraId="68DA3A2C">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3"/>
                <w:sz w:val="28"/>
                <w:szCs w:val="28"/>
                <w:highlight w:val="none"/>
              </w:rPr>
            </w:pPr>
            <w:r>
              <w:rPr>
                <w:rFonts w:hint="eastAsia" w:ascii="仿宋" w:hAnsi="仿宋" w:eastAsia="仿宋" w:cs="仿宋"/>
                <w:spacing w:val="-3"/>
                <w:sz w:val="28"/>
                <w:szCs w:val="28"/>
                <w:highlight w:val="none"/>
              </w:rPr>
              <w:t>60min</w:t>
            </w:r>
          </w:p>
        </w:tc>
        <w:tc>
          <w:tcPr>
            <w:tcW w:w="827" w:type="pct"/>
            <w:vAlign w:val="center"/>
          </w:tcPr>
          <w:p w14:paraId="2D84B10E">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4"/>
                <w:sz w:val="28"/>
                <w:szCs w:val="28"/>
                <w:highlight w:val="none"/>
              </w:rPr>
            </w:pPr>
          </w:p>
        </w:tc>
        <w:tc>
          <w:tcPr>
            <w:tcW w:w="760" w:type="pct"/>
            <w:vAlign w:val="center"/>
          </w:tcPr>
          <w:p w14:paraId="6E7660A0">
            <w:pPr>
              <w:keepNext w:val="0"/>
              <w:keepLines w:val="0"/>
              <w:pageBreakBefore w:val="0"/>
              <w:kinsoku/>
              <w:wordWrap/>
              <w:overflowPunct/>
              <w:topLinePunct w:val="0"/>
              <w:autoSpaceDE/>
              <w:autoSpaceDN/>
              <w:bidi w:val="0"/>
              <w:adjustRightInd/>
              <w:snapToGrid/>
              <w:spacing w:line="500" w:lineRule="exact"/>
              <w:jc w:val="center"/>
              <w:textAlignment w:val="auto"/>
              <w:rPr>
                <w:rFonts w:hint="eastAsia" w:ascii="仿宋" w:hAnsi="仿宋" w:eastAsia="仿宋" w:cs="仿宋"/>
                <w:spacing w:val="-4"/>
                <w:sz w:val="28"/>
                <w:szCs w:val="28"/>
                <w:highlight w:val="none"/>
              </w:rPr>
            </w:pPr>
          </w:p>
        </w:tc>
      </w:tr>
    </w:tbl>
    <w:p w14:paraId="1DD0ACF7"/>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693657"/>
    <w:multiLevelType w:val="singleLevel"/>
    <w:tmpl w:val="70693657"/>
    <w:lvl w:ilvl="0" w:tentative="0">
      <w:start w:val="3"/>
      <w:numFmt w:val="decimal"/>
      <w:suff w:val="nothing"/>
      <w:lvlText w:val="%1、"/>
      <w:lvlJc w:val="left"/>
    </w:lvl>
  </w:abstractNum>
  <w:abstractNum w:abstractNumId="1">
    <w:nsid w:val="75B4C665"/>
    <w:multiLevelType w:val="singleLevel"/>
    <w:tmpl w:val="75B4C665"/>
    <w:lvl w:ilvl="0" w:tentative="0">
      <w:start w:val="1"/>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07B59"/>
    <w:rsid w:val="034B5764"/>
    <w:rsid w:val="04981A3B"/>
    <w:rsid w:val="1B907B59"/>
    <w:rsid w:val="35EF6482"/>
    <w:rsid w:val="4B4B7D18"/>
    <w:rsid w:val="7A587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4">
    <w:name w:val="toc 9"/>
    <w:basedOn w:val="1"/>
    <w:next w:val="1"/>
    <w:unhideWhenUsed/>
    <w:qFormat/>
    <w:uiPriority w:val="39"/>
    <w:pPr>
      <w:ind w:left="3360" w:leftChars="1600"/>
    </w:pPr>
  </w:style>
  <w:style w:type="paragraph" w:styleId="5">
    <w:name w:val="Normal (Web)"/>
    <w:basedOn w:val="1"/>
    <w:unhideWhenUsed/>
    <w:qFormat/>
    <w:uiPriority w:val="99"/>
    <w:pPr>
      <w:widowControl w:val="0"/>
      <w:jc w:val="both"/>
    </w:pPr>
    <w:rPr>
      <w:rFonts w:ascii="Times New Roman" w:hAnsi="Times New Roman" w:eastAsia="宋体" w:cs="Times New Roman"/>
      <w:kern w:val="2"/>
      <w:sz w:val="24"/>
      <w:szCs w:val="20"/>
      <w:lang w:eastAsia="zh-CN"/>
    </w:rPr>
  </w:style>
  <w:style w:type="paragraph" w:styleId="6">
    <w:name w:val="Body Text First Indent 2"/>
    <w:basedOn w:val="3"/>
    <w:qFormat/>
    <w:uiPriority w:val="0"/>
    <w:pPr>
      <w:ind w:left="0" w:leftChars="0" w:firstLine="420"/>
    </w:pPr>
    <w:rPr>
      <w:szCs w:val="24"/>
    </w:rPr>
  </w:style>
  <w:style w:type="character" w:styleId="9">
    <w:name w:val="Strong"/>
    <w:basedOn w:val="8"/>
    <w:qFormat/>
    <w:uiPriority w:val="0"/>
    <w:rPr>
      <w:b/>
    </w:rPr>
  </w:style>
  <w:style w:type="character" w:styleId="10">
    <w:name w:val="Hyperlink"/>
    <w:basedOn w:val="8"/>
    <w:unhideWhenUsed/>
    <w:qFormat/>
    <w:uiPriority w:val="99"/>
    <w:rPr>
      <w:rFonts w:hint="eastAsia" w:ascii="宋体" w:hAnsi="宋体" w:eastAsia="宋体" w:cs="宋体"/>
      <w:color w:val="000000"/>
      <w:sz w:val="14"/>
      <w:szCs w:val="14"/>
      <w:u w:val="none"/>
    </w:rPr>
  </w:style>
  <w:style w:type="paragraph" w:customStyle="1" w:styleId="11">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2">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目录"/>
    <w:basedOn w:val="1"/>
    <w:autoRedefine/>
    <w:qFormat/>
    <w:uiPriority w:val="0"/>
    <w:pPr>
      <w:widowControl/>
      <w:jc w:val="center"/>
    </w:pPr>
    <w:rPr>
      <w:rFonts w:ascii="宋体"/>
      <w:b/>
      <w:kern w:val="0"/>
      <w:sz w:val="36"/>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443</Words>
  <Characters>458</Characters>
  <Lines>0</Lines>
  <Paragraphs>0</Paragraphs>
  <TotalTime>0</TotalTime>
  <ScaleCrop>false</ScaleCrop>
  <LinksUpToDate>false</LinksUpToDate>
  <CharactersWithSpaces>620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2026-02-28T02:57:00Z</dcterms:created>
  <dc:creator>嗯，就这</dc:creator>
  <cp:lastModifiedBy>嗯，就这</cp:lastModifiedBy>
  <dcterms:modified xsi:type="dcterms:W3CDTF">2026-03-17T04:27:22Z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83466894B85C4A74899C673B9C11888B_13</vt:lpwstr>
  </property>
  <property fmtid="{D5CDD505-2E9C-101B-9397-08002B2CF9AE}" pid="4" name="KSOTemplateDocerSaveRecord">
    <vt:lpwstr>eyJoZGlkIjoiNzhjZDY0NTAwZjI5OTBmY2Q1MWRhNmFmMGU3YTczM2QiLCJ1c2VySWQiOiI1MjE2NTc3MzAifQ==</vt:lpwstr>
  </property>
</Properties>
</file>