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6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磋商文件商务要求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79B55E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D5309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24B99F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期限</w:t>
            </w:r>
          </w:p>
        </w:tc>
        <w:tc>
          <w:tcPr>
            <w:tcW w:w="3900" w:type="dxa"/>
            <w:noWrap w:val="0"/>
            <w:vAlign w:val="center"/>
          </w:tcPr>
          <w:p w14:paraId="47C7FB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highlight w:val="none"/>
              </w:rPr>
              <w:t>自合同签订之日起3个月内完成</w:t>
            </w:r>
            <w:r>
              <w:rPr>
                <w:rFonts w:hint="eastAsia" w:ascii="仿宋" w:hAnsi="仿宋" w:eastAsia="仿宋" w:cs="宋体"/>
                <w:sz w:val="28"/>
                <w:szCs w:val="28"/>
                <w:highlight w:val="none"/>
                <w:lang w:eastAsia="zh-CN"/>
              </w:rPr>
              <w:t>。</w:t>
            </w:r>
          </w:p>
        </w:tc>
        <w:tc>
          <w:tcPr>
            <w:tcW w:w="2293" w:type="dxa"/>
            <w:noWrap w:val="0"/>
            <w:vAlign w:val="center"/>
          </w:tcPr>
          <w:p w14:paraId="14DF3EF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10431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1D676A63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整个项目服务完成经采购人验收合格后，达到付款条件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30日内，支付合同总金额的100.00%。</w:t>
            </w:r>
            <w:bookmarkStart w:id="0" w:name="_GoBack"/>
            <w:bookmarkEnd w:id="0"/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0F191B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DEB920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2AE1370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质量标准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71F975C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60F34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7BF8B0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5449CB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BD4B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505E9E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0289BF9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573CB4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0604A6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7D9C5C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505ADB4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5024129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E418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180A852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0081C058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1E02BE2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1E1FA7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8123F4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B82D56"/>
    <w:rsid w:val="3AC76A42"/>
    <w:rsid w:val="3C462815"/>
    <w:rsid w:val="3D2D058B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5F9475F0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B3035DF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761BC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268</Characters>
  <Lines>0</Lines>
  <Paragraphs>0</Paragraphs>
  <TotalTime>0</TotalTime>
  <ScaleCrop>false</ScaleCrop>
  <LinksUpToDate>false</LinksUpToDate>
  <CharactersWithSpaces>332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2026-02-28T03:11:26Z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