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6C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b/>
          <w:bCs/>
          <w:color w:val="0000FF"/>
          <w:sz w:val="28"/>
          <w:szCs w:val="28"/>
        </w:rPr>
      </w:pPr>
      <w:bookmarkStart w:id="0" w:name="_GoBack"/>
      <w:r>
        <w:rPr>
          <w:rFonts w:ascii="宋体" w:hAnsi="宋体" w:eastAsia="宋体" w:cs="宋体"/>
          <w:b/>
          <w:bCs/>
          <w:color w:val="0000FF"/>
          <w:sz w:val="28"/>
          <w:szCs w:val="28"/>
        </w:rPr>
        <w:t>服务质量的保障措施</w:t>
      </w:r>
    </w:p>
    <w:bookmarkEnd w:id="0"/>
    <w:p w14:paraId="47C05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</w:rPr>
      </w:pPr>
      <w:r>
        <w:rPr>
          <w:rFonts w:ascii="宋体" w:hAnsi="宋体" w:eastAsia="宋体" w:cs="宋体"/>
          <w:color w:val="0000FF"/>
          <w:sz w:val="24"/>
        </w:rPr>
        <w:t>供应商提供的服务质量保障措施方案需包含①核心环节质量管控措施；②整改机制；③完善的售后服务体系，共3项内容，每项满分3分，总分9分。</w:t>
      </w:r>
    </w:p>
    <w:p w14:paraId="42BBC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</w:rPr>
      </w:pPr>
      <w:r>
        <w:rPr>
          <w:rFonts w:ascii="宋体" w:hAnsi="宋体" w:eastAsia="宋体" w:cs="宋体"/>
          <w:color w:val="0000FF"/>
          <w:sz w:val="24"/>
        </w:rPr>
        <w:t>其中，每项以具体内容与本项</w:t>
      </w:r>
      <w:r>
        <w:rPr>
          <w:rFonts w:hint="eastAsia" w:ascii="宋体" w:hAnsi="宋体" w:eastAsia="宋体" w:cs="宋体"/>
          <w:color w:val="0000FF"/>
          <w:sz w:val="24"/>
        </w:rPr>
        <w:t>目</w:t>
      </w:r>
      <w:r>
        <w:rPr>
          <w:rFonts w:hint="eastAsia" w:ascii="宋体" w:hAnsi="宋体" w:eastAsia="宋体" w:cs="宋体"/>
          <w:color w:val="0000FF"/>
          <w:sz w:val="24"/>
          <w:lang w:val="en-US" w:eastAsia="zh-CN"/>
        </w:rPr>
        <w:t>服务内容</w:t>
      </w:r>
      <w:r>
        <w:rPr>
          <w:rFonts w:ascii="宋体" w:hAnsi="宋体" w:eastAsia="宋体" w:cs="宋体"/>
          <w:color w:val="0000FF"/>
          <w:sz w:val="24"/>
        </w:rPr>
        <w:t>的针对性、可行性、方案完善性作为采分点；每个采分点按照1分、0.</w:t>
      </w:r>
      <w:r>
        <w:rPr>
          <w:rFonts w:hint="eastAsia" w:ascii="宋体" w:hAnsi="宋体" w:eastAsia="宋体" w:cs="宋体"/>
          <w:color w:val="0000FF"/>
          <w:sz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</w:rPr>
        <w:t>分、0.5分、0.3分、0.1分、0分作为具体赋分分值，完全符合采分点要求的得1分，存在个别瑕疵但是符合采分点要素的得0.</w:t>
      </w:r>
      <w:r>
        <w:rPr>
          <w:rFonts w:hint="eastAsia" w:ascii="宋体" w:hAnsi="宋体" w:eastAsia="宋体" w:cs="宋体"/>
          <w:color w:val="0000FF"/>
          <w:sz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</w:rPr>
        <w:t>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74208"/>
    <w:rsid w:val="78E7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2026-04-10T11:52:00Z</dcterms:created>
  <dc:creator>M</dc:creator>
  <cp:lastModifiedBy>M</cp:lastModifiedBy>
  <dcterms:modified xsi:type="dcterms:W3CDTF">2026-04-10T11:52:56Z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EB4C848AE3964BFBAF5F7C1D391DC250_11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