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宋体" w:hAnsi="宋体" w:eastAsia="宋体" w:cs="宋体"/>
          <w:b/>
          <w:bCs/>
          <w:i w:val="0"/>
          <w:iCs w:val="0"/>
          <w:caps w:val="0"/>
          <w:color w:val="auto"/>
          <w:spacing w:val="0"/>
          <w:sz w:val="28"/>
          <w:szCs w:val="28"/>
        </w:rPr>
      </w:pPr>
      <w:r>
        <w:rPr>
          <w:rFonts w:hint="eastAsia" w:ascii="宋体" w:hAnsi="宋体" w:eastAsia="宋体" w:cs="宋体"/>
          <w:b/>
          <w:bCs/>
          <w:i w:val="0"/>
          <w:iCs w:val="0"/>
          <w:caps w:val="0"/>
          <w:color w:val="auto"/>
          <w:spacing w:val="0"/>
          <w:kern w:val="0"/>
          <w:sz w:val="28"/>
          <w:szCs w:val="28"/>
          <w:shd w:val="clear" w:fill="FFFFFF"/>
          <w:lang w:val="en-US" w:eastAsia="zh-CN" w:bidi="ar"/>
        </w:rPr>
        <w:t>延安市桥山国有林管理局2024年森林修复项目招标公告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2024年森林修复项目招标项目的潜在投标人应在全国公共资源交易平台（陕西省·延安市）获取招标文件，并于2024年05月30日14时30分（北京时间）前递交投标文件。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项目编号：ZZZC-2024011</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项目名称：2024年森林修复项目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采购方式：公开招标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预算金额：4,000,000.00元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合同包1(2024年森林修复项目):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合同包预算金额：4,000,000.00元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合同包最高限价：4,000,000.00元</w:t>
      </w:r>
    </w:p>
    <w:tbl>
      <w:tblPr>
        <w:tblW w:w="5552"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622"/>
        <w:gridCol w:w="1270"/>
        <w:gridCol w:w="1787"/>
        <w:gridCol w:w="1116"/>
        <w:gridCol w:w="1245"/>
        <w:gridCol w:w="1725"/>
        <w:gridCol w:w="172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2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66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94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58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kern w:val="0"/>
                <w:sz w:val="24"/>
                <w:szCs w:val="24"/>
                <w:bdr w:val="none" w:color="auto" w:sz="0" w:space="0"/>
                <w:lang w:val="en-US" w:eastAsia="zh-CN" w:bidi="ar"/>
              </w:rPr>
            </w:pPr>
            <w:r>
              <w:rPr>
                <w:rFonts w:hint="eastAsia" w:ascii="宋体" w:hAnsi="宋体" w:eastAsia="宋体" w:cs="宋体"/>
                <w:b/>
                <w:bCs/>
                <w:color w:val="auto"/>
                <w:kern w:val="0"/>
                <w:sz w:val="24"/>
                <w:szCs w:val="24"/>
                <w:bdr w:val="none" w:color="auto" w:sz="0" w:space="0"/>
                <w:lang w:val="en-US" w:eastAsia="zh-CN" w:bidi="ar"/>
              </w:rPr>
              <w:t>数量</w:t>
            </w:r>
          </w:p>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（单位）</w:t>
            </w:r>
          </w:p>
        </w:tc>
        <w:tc>
          <w:tcPr>
            <w:tcW w:w="65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90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c>
          <w:tcPr>
            <w:tcW w:w="90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32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66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林木抚育管理服务</w:t>
            </w:r>
          </w:p>
        </w:tc>
        <w:tc>
          <w:tcPr>
            <w:tcW w:w="94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延安市桥山国有林管理局2024年森林修复项目</w:t>
            </w:r>
          </w:p>
        </w:tc>
        <w:tc>
          <w:tcPr>
            <w:tcW w:w="58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1(项)</w:t>
            </w:r>
          </w:p>
        </w:tc>
        <w:tc>
          <w:tcPr>
            <w:tcW w:w="65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90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4,000,000.00</w:t>
            </w:r>
          </w:p>
        </w:tc>
        <w:tc>
          <w:tcPr>
            <w:tcW w:w="90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4,000,000.00</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合同履行期限：无</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合同包1(2024年森林修复项目)落实政府采购政策需满足的资格要求如下: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1.《财政部工业和信息化部关于印发〈政府采购促进中小企业发展管理办法〉的通知》（财库〔2020〕46号）；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4.《节能产品政府采购实施意见》（财库〔2004〕185号）；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5.《环境标志产品政府采购实施的意见》（财库〔2006〕90号）；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6.《三部门联合发布关于促进残疾人就业政府采购政策的通知》（财库〔2017〕141号）。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7.《财政部 农业农村部 国家乡镇振兴局关于运用政府采购政策支持产业振兴的通知》（财库【2021】19号）；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8.陕西省财政厅关于印发《陕西省中小企业政府采购信用融资办法》（陕财办采〔2018〕23号）；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 其他需要落实的政府采购政策。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合同包1(2024年森林修复项目)特定资格要求如下: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1.具有独立承担民事责任能力的法人或其他组织，提供合法有效的统一社会信用代码的营业执照（附年度报告书）或事业单位法人证书等国家规定的相关证明，自然人参与的提供其身份证明；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2.法定代表人授权书（附法定代表人身份证复印件）及被授权人身份证（法定代表人直接参加只须提供法定代表人身份证）；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3.税收缴纳证明：提供2023年度04月至2024年度04月份任意一个月份的缴税凭证或依法免税的投标企业应提供相关文件证明；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4.社会保障资金缴纳证明：提供2023年度04月至2024年度04月份任意一个月份的社会保障资金缴存证明或社保机构开具的社会保险参保缴费情况证明；依法不需要缴纳社会保障资金的应提供相关文件证明；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5.投标企业须提供2022年度或2023年度的财务审计报告(成立时间至提交投标文件截止时间不足一年的可提供成立后任意时段的资产负债表)或其基本存款账户开户银行出具的资信证明及基本存款账户开户信息；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投标企业不得为“信用中国”网站中列入严重失信主体和重大税收违法失信主体，不得为中国政府采购网政府采购严重违法失信行为记录名单中被财政部门禁止参加政府采购活动的投标企业（提供查询结果网页截图并加盖投标企业公章）；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7.投标企业须提供参加政府采购活动近三年内，在经营活动中没有重大违法记录声明函；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8.本项目不接受联合体投标。</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三、获取招标文件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时间：2024年05月08日至2024年05月13日，每天上午09:00:00至12:00:00，下午14:00:00至17:00:00（北京时间）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途径：全国公共资源交易平台（陕西省·延安市）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四、提交投标文件截止时间、开标时间和地点</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时间：2024年05月30日 14时30分00秒</w:t>
      </w:r>
      <w:bookmarkStart w:id="0" w:name="_GoBack"/>
      <w:bookmarkEnd w:id="0"/>
      <w:r>
        <w:rPr>
          <w:rFonts w:hint="eastAsia" w:ascii="宋体" w:hAnsi="宋体" w:eastAsia="宋体" w:cs="宋体"/>
          <w:i w:val="0"/>
          <w:iCs w:val="0"/>
          <w:caps w:val="0"/>
          <w:color w:val="auto"/>
          <w:spacing w:val="0"/>
          <w:sz w:val="24"/>
          <w:szCs w:val="24"/>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提交投标文件地点：延安市公共资源交易中心交易二厅</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开标地点：延安市公共资源交易中心交易二厅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自本公告发布之日起5个工作日。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1.报名登记：供应商使用捆绑CA证书登录全国公共资源交易平台（陕西省·延安市），选择电子交易平台中的陕西政府采购交易系统进行登录，登录后选择“交易乙方”身份进入供应商界面进行报名。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2.下载文件：供应商登录全国公共资源交易平台（陕西省·延安市），选择“交易乙方”身份进入供应商界面下载采购文件。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3.请供应商按照陕西省财政厅关于政府采购供应商注册登记有关事项的通知中的要求，通过陕西省政府采购网注册登记加入陕西省政府采购供应商库。</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4.本项目不专门面向中小企业。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5.项目名称：延安市桥山国有林管理局2024年森林修复项目。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名称：延安市桥山国有林管理局</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地址：黄陵县轩辕大道</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联系方式：13992159125</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名称：陕西中振项目咨询有限公司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地址：延安市宝塔区新区大学生创新创业小镇G区</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联系方式：13992161562</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项目联系人：徐工</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电话：13992161562</w:t>
      </w:r>
    </w:p>
    <w:p>
      <w:pPr>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zOTdiZTg3NzA0Njc3NzQyMWQxYTEwNDFjMTlmYzgifQ=="/>
  </w:docVars>
  <w:rsids>
    <w:rsidRoot w:val="1FD54020"/>
    <w:rsid w:val="1FD54020"/>
    <w:rsid w:val="25951FC5"/>
    <w:rsid w:val="28EA2628"/>
    <w:rsid w:val="438A7E33"/>
    <w:rsid w:val="48711FC6"/>
    <w:rsid w:val="52833022"/>
    <w:rsid w:val="5E453881"/>
    <w:rsid w:val="671D539B"/>
    <w:rsid w:val="6BD149A6"/>
    <w:rsid w:val="6E056B89"/>
    <w:rsid w:val="795D5ACB"/>
    <w:rsid w:val="79EF27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1817</Words>
  <Characters>2085</Characters>
  <Lines>0</Lines>
  <Paragraphs>0</Paragraphs>
  <TotalTime>17</TotalTime>
  <ScaleCrop>false</ScaleCrop>
  <LinksUpToDate>false</LinksUpToDate>
  <CharactersWithSpaces>2110</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2024-04-26T03:01:00Z</dcterms:created>
  <dc:creator>氤氲.</dc:creator>
  <cp:lastModifiedBy>氤氲.</cp:lastModifiedBy>
  <dcterms:modified xsi:type="dcterms:W3CDTF">2024-05-07T09:46:07Z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21BABBD249324C7592862FD1BF02CF6A_11</vt:lpwstr>
  </property>
</Properties>
</file>