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65" w:tblpY="585"/>
        <w:tblOverlap w:val="never"/>
        <w:tblW w:w="98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393"/>
        <w:gridCol w:w="1528"/>
        <w:gridCol w:w="1306"/>
        <w:gridCol w:w="2081"/>
        <w:gridCol w:w="1655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品目名称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采购标的</w:t>
            </w:r>
            <w:bookmarkStart w:id="0" w:name="_GoBack"/>
            <w:bookmarkEnd w:id="0"/>
          </w:p>
        </w:tc>
        <w:tc>
          <w:tcPr>
            <w:tcW w:w="1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数量(单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8"/>
                <w:sz w:val="21"/>
                <w:szCs w:val="21"/>
              </w:rPr>
              <w:t>位)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技术规格、参数及要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求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品目预算(元)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</w:rPr>
              <w:t>最高限价(元)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1-1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环保监测设备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气相色谱仪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1(台)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详见采购文件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215000.00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1-2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环保监测设备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气相分子吸收光谱仪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1(台)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详见采购文件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500000.00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1-3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环保监测设备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全自动原子荧光光度计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1(台)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详见采购文件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298000.00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6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1-4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环保监测设备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全自动紫外测油仪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1(台)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详见采购文件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420000.00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采购需求：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ODViMDEwMjNkYjcxMmRhMzI1YTUxZGI1NTc2MDUifQ=="/>
  </w:docVars>
  <w:rsids>
    <w:rsidRoot w:val="19316AB2"/>
    <w:rsid w:val="1931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190</Characters>
  <Lines>0</Lines>
  <Paragraphs>0</Paragraphs>
  <TotalTime>1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2024-07-09T08:33:00Z</dcterms:created>
  <dc:creator>Administrator</dc:creator>
  <cp:lastModifiedBy>Administrator</cp:lastModifiedBy>
  <dcterms:modified xsi:type="dcterms:W3CDTF">2024-07-09T08:35:41Z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E8A2DCDC6DEC492AB300B9A8B194C27E_11</vt:lpwstr>
  </property>
</Properties>
</file>