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01BB">
      <w:pPr>
        <w:spacing w:line="360" w:lineRule="auto"/>
        <w:ind w:firstLine="321" w:firstLineChars="100"/>
        <w:jc w:val="center"/>
        <w:rPr>
          <w:rFonts w:hint="eastAsia" w:ascii="仿宋" w:hAnsi="仿宋" w:eastAsia="仿宋" w:cs="仿宋"/>
          <w:b/>
          <w:color w:val="000000"/>
          <w:sz w:val="32"/>
        </w:rPr>
      </w:pPr>
      <w:r>
        <w:rPr>
          <w:rFonts w:hint="eastAsia" w:ascii="仿宋" w:hAnsi="仿宋" w:eastAsia="仿宋" w:cs="仿宋"/>
          <w:b/>
          <w:color w:val="000000"/>
          <w:sz w:val="32"/>
        </w:rPr>
        <w:t>延川县人民检察院智慧档案数字管理系统项目</w:t>
      </w:r>
    </w:p>
    <w:p w14:paraId="161F7970">
      <w:pPr>
        <w:spacing w:line="360" w:lineRule="auto"/>
        <w:jc w:val="left"/>
        <w:rPr>
          <w:rFonts w:hint="eastAsia" w:ascii="仿宋" w:hAnsi="仿宋" w:eastAsia="仿宋" w:cs="仿宋"/>
          <w:b/>
          <w:color w:val="000000"/>
          <w:sz w:val="24"/>
        </w:rPr>
      </w:pPr>
      <w:r>
        <w:rPr>
          <w:rFonts w:ascii="仿宋" w:hAnsi="仿宋" w:eastAsia="仿宋" w:cs="仿宋"/>
          <w:b/>
          <w:color w:val="000000"/>
          <w:sz w:val="24"/>
        </w:rPr>
        <w:t>投标供应商资质要求</w:t>
      </w:r>
      <w:r>
        <w:rPr>
          <w:rFonts w:hint="eastAsia" w:ascii="仿宋" w:hAnsi="仿宋" w:eastAsia="仿宋" w:cs="仿宋"/>
          <w:b/>
          <w:color w:val="000000"/>
          <w:sz w:val="24"/>
        </w:rPr>
        <w:t>：</w:t>
      </w:r>
    </w:p>
    <w:p w14:paraId="7DF923F6">
      <w:pPr>
        <w:spacing w:line="360" w:lineRule="auto"/>
        <w:jc w:val="left"/>
        <w:rPr>
          <w:rFonts w:hint="eastAsia" w:ascii="微软雅黑" w:hAnsi="微软雅黑" w:eastAsia="微软雅黑" w:cs="微软雅黑"/>
          <w:b/>
          <w:bCs/>
          <w:color w:val="333333"/>
        </w:rPr>
      </w:pPr>
      <w:r>
        <w:rPr>
          <w:rFonts w:ascii="微软雅黑" w:hAnsi="微软雅黑" w:eastAsia="微软雅黑" w:cs="微软雅黑"/>
          <w:b/>
          <w:bCs/>
          <w:color w:val="333333"/>
          <w:shd w:val="clear" w:color="auto" w:fill="FFFFFF"/>
        </w:rPr>
        <w:t>（1）基本资格条件：符合《中华人民共和国政府采购法》第二十二条的规定；</w:t>
      </w:r>
      <w:r>
        <w:rPr>
          <w:rFonts w:ascii="微软雅黑" w:hAnsi="微软雅黑" w:eastAsia="微软雅黑" w:cs="微软雅黑"/>
          <w:b/>
          <w:bCs/>
          <w:color w:val="333333"/>
        </w:rPr>
        <w:t xml:space="preserve"> </w:t>
      </w:r>
    </w:p>
    <w:p w14:paraId="085B4B9C">
      <w:pPr>
        <w:numPr>
          <w:ilvl w:val="0"/>
          <w:numId w:val="1"/>
        </w:numPr>
        <w:spacing w:line="360" w:lineRule="auto"/>
        <w:jc w:val="left"/>
        <w:rPr>
          <w:rFonts w:ascii="微软雅黑" w:hAnsi="微软雅黑" w:eastAsia="微软雅黑" w:cs="微软雅黑"/>
          <w:b/>
          <w:bCs/>
          <w:color w:val="333333"/>
          <w:shd w:val="clear" w:color="auto" w:fill="FFFFFF"/>
        </w:rPr>
      </w:pPr>
      <w:r>
        <w:rPr>
          <w:rFonts w:ascii="微软雅黑" w:hAnsi="微软雅黑" w:eastAsia="微软雅黑" w:cs="微软雅黑"/>
          <w:b/>
          <w:bCs/>
          <w:color w:val="333333"/>
          <w:shd w:val="clear" w:color="auto" w:fill="FFFFFF"/>
        </w:rPr>
        <w:t xml:space="preserve">特定资格条件： </w:t>
      </w:r>
    </w:p>
    <w:p w14:paraId="2003D4EF">
      <w:pPr>
        <w:widowControl w:val="0"/>
        <w:numPr>
          <w:ilvl w:val="0"/>
          <w:numId w:val="0"/>
        </w:numPr>
        <w:jc w:val="both"/>
        <w:rPr>
          <w:rFonts w:hint="eastAsia" w:ascii="微软雅黑" w:hAnsi="微软雅黑" w:eastAsia="微软雅黑" w:cs="微软雅黑"/>
          <w:i w:val="0"/>
          <w:iCs w:val="0"/>
          <w:caps w:val="0"/>
          <w:color w:val="0A82E5"/>
          <w:spacing w:val="0"/>
          <w:sz w:val="21"/>
          <w:szCs w:val="21"/>
          <w:shd w:val="clear" w:fill="FFFFFF"/>
        </w:rPr>
      </w:pPr>
      <w:r>
        <w:rPr>
          <w:rFonts w:ascii="微软雅黑" w:hAnsi="微软雅黑" w:eastAsia="微软雅黑" w:cs="微软雅黑"/>
          <w:i w:val="0"/>
          <w:iCs w:val="0"/>
          <w:caps w:val="0"/>
          <w:color w:val="0A82E5"/>
          <w:spacing w:val="0"/>
          <w:sz w:val="21"/>
          <w:szCs w:val="21"/>
          <w:shd w:val="clear" w:fill="FFFFFF"/>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4、提供参加本次政府采购活动前三年内在经营活动中没有重大违法记录的书面声明；</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5、财务状况报告：提供202</w:t>
      </w:r>
      <w:r>
        <w:rPr>
          <w:rFonts w:hint="eastAsia" w:ascii="微软雅黑" w:hAnsi="微软雅黑" w:eastAsia="微软雅黑" w:cs="微软雅黑"/>
          <w:i w:val="0"/>
          <w:iCs w:val="0"/>
          <w:caps w:val="0"/>
          <w:color w:val="0A82E5"/>
          <w:spacing w:val="0"/>
          <w:sz w:val="21"/>
          <w:szCs w:val="21"/>
          <w:shd w:val="clear" w:fill="FFFFFF"/>
          <w:lang w:val="en-US" w:eastAsia="zh-CN"/>
        </w:rPr>
        <w:t>3</w:t>
      </w:r>
      <w:r>
        <w:rPr>
          <w:rFonts w:hint="eastAsia" w:ascii="微软雅黑" w:hAnsi="微软雅黑" w:eastAsia="微软雅黑" w:cs="微软雅黑"/>
          <w:i w:val="0"/>
          <w:iCs w:val="0"/>
          <w:caps w:val="0"/>
          <w:color w:val="0A82E5"/>
          <w:spacing w:val="0"/>
          <w:sz w:val="21"/>
          <w:szCs w:val="21"/>
          <w:shd w:val="clear" w:fill="FFFFFF"/>
        </w:rPr>
        <w:t>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7、税收缴纳证明：提供递交投标文件截止之日前一年内</w:t>
      </w:r>
      <w:r>
        <w:rPr>
          <w:rFonts w:ascii="微软雅黑" w:hAnsi="微软雅黑" w:eastAsia="微软雅黑" w:cs="微软雅黑"/>
          <w:i w:val="0"/>
          <w:iCs w:val="0"/>
          <w:caps w:val="0"/>
          <w:color w:val="333333"/>
          <w:spacing w:val="0"/>
          <w:sz w:val="21"/>
          <w:szCs w:val="21"/>
          <w:shd w:val="clear" w:fill="FFFFFF"/>
        </w:rPr>
        <w:t>任意一个月的纳税证明或完税证明，依法免税的单位应提供相关证明材料</w:t>
      </w:r>
      <w:r>
        <w:rPr>
          <w:rFonts w:hint="eastAsia" w:ascii="微软雅黑" w:hAnsi="微软雅黑" w:eastAsia="微软雅黑" w:cs="微软雅黑"/>
          <w:i w:val="0"/>
          <w:iCs w:val="0"/>
          <w:caps w:val="0"/>
          <w:color w:val="0A82E5"/>
          <w:spacing w:val="0"/>
          <w:sz w:val="21"/>
          <w:szCs w:val="21"/>
          <w:shd w:val="clear" w:fill="FFFFFF"/>
        </w:rPr>
        <w:t>。</w:t>
      </w:r>
    </w:p>
    <w:p w14:paraId="3C92C80B">
      <w:pPr>
        <w:spacing w:line="360" w:lineRule="auto"/>
        <w:jc w:val="left"/>
        <w:rPr>
          <w:rFonts w:ascii="微软雅黑" w:hAnsi="微软雅黑" w:eastAsia="微软雅黑" w:cs="微软雅黑"/>
          <w:color w:val="333333"/>
          <w:shd w:val="clear" w:color="auto" w:fill="FFFFFF"/>
        </w:rPr>
      </w:pPr>
      <w:bookmarkStart w:id="0" w:name="_GoBack"/>
      <w:bookmarkEnd w:id="0"/>
      <w:r>
        <w:rPr>
          <w:rFonts w:ascii="微软雅黑" w:hAnsi="微软雅黑" w:eastAsia="微软雅黑" w:cs="微软雅黑"/>
          <w:color w:val="333333"/>
          <w:shd w:val="clear" w:color="auto" w:fill="FFFFFF"/>
        </w:rPr>
        <w:t xml:space="preserve"> 8、提供省级及以上国家保密局颁发的乙级及以上国家秘密载体印制资质（涉密档案数字化加工）正本或副本</w:t>
      </w:r>
      <w:r>
        <w:rPr>
          <w:rFonts w:hint="eastAsia" w:ascii="微软雅黑" w:hAnsi="微软雅黑" w:eastAsia="微软雅黑" w:cs="微软雅黑"/>
          <w:color w:val="333333"/>
          <w:shd w:val="clear" w:color="auto" w:fill="FFFFFF"/>
        </w:rPr>
        <w:t>（复印件加盖公章）</w:t>
      </w:r>
      <w:r>
        <w:rPr>
          <w:rFonts w:ascii="微软雅黑" w:hAnsi="微软雅黑" w:eastAsia="微软雅黑" w:cs="微软雅黑"/>
          <w:color w:val="333333"/>
          <w:shd w:val="clear" w:color="auto" w:fill="FFFFFF"/>
        </w:rPr>
        <w:t>；供应商工商注册地非陕西省内的，应持有陕西省委保密局对本项目的保密备案证明并原件封装；</w:t>
      </w:r>
    </w:p>
    <w:p w14:paraId="318BE20C">
      <w:pPr>
        <w:spacing w:line="360" w:lineRule="auto"/>
        <w:jc w:val="left"/>
        <w:rPr>
          <w:rFonts w:hint="eastAsia" w:ascii="微软雅黑" w:hAnsi="微软雅黑" w:eastAsia="微软雅黑" w:cs="微软雅黑"/>
          <w:color w:val="333333"/>
          <w:shd w:val="clear" w:color="auto" w:fill="FFFFFF"/>
        </w:rPr>
      </w:pPr>
      <w:r>
        <w:rPr>
          <w:rFonts w:ascii="微软雅黑" w:hAnsi="微软雅黑" w:eastAsia="微软雅黑" w:cs="微软雅黑"/>
          <w:color w:val="333333"/>
          <w:shd w:val="clear" w:color="auto" w:fill="FFFFFF"/>
        </w:rPr>
        <w:t xml:space="preserve"> 9、本项目不接受联合体；</w:t>
      </w:r>
    </w:p>
    <w:p w14:paraId="53FB226F">
      <w:pPr>
        <w:spacing w:line="360" w:lineRule="auto"/>
        <w:jc w:val="left"/>
        <w:rPr>
          <w:rFonts w:ascii="微软雅黑" w:hAnsi="微软雅黑" w:eastAsia="微软雅黑" w:cs="微软雅黑"/>
          <w:color w:val="333333"/>
          <w:shd w:val="clear" w:color="auto" w:fill="FFFFFF"/>
        </w:rPr>
      </w:pPr>
      <w:r>
        <w:rPr>
          <w:rFonts w:ascii="微软雅黑" w:hAnsi="微软雅黑" w:eastAsia="微软雅黑" w:cs="微软雅黑"/>
          <w:color w:val="333333"/>
          <w:shd w:val="clear" w:color="auto" w:fill="FFFFFF"/>
        </w:rPr>
        <w:t>10、现场勘察</w:t>
      </w:r>
      <w:r>
        <w:rPr>
          <w:rFonts w:hint="eastAsia" w:ascii="微软雅黑" w:hAnsi="微软雅黑" w:eastAsia="微软雅黑" w:cs="微软雅黑"/>
          <w:color w:val="333333"/>
          <w:shd w:val="clear" w:color="auto" w:fill="FFFFFF"/>
        </w:rPr>
        <w:t>时间：</w:t>
      </w:r>
      <w:r>
        <w:rPr>
          <w:rFonts w:ascii="微软雅黑" w:hAnsi="微软雅黑" w:eastAsia="微软雅黑" w:cs="微软雅黑"/>
          <w:color w:val="333333"/>
          <w:shd w:val="clear" w:color="auto" w:fill="FFFFFF"/>
        </w:rPr>
        <w:t>请供应商自行前往现场由采购人组织，进行现场勘察，以便更确了解工作量，并登记汇总勘察单位信息。</w:t>
      </w:r>
    </w:p>
    <w:p w14:paraId="125EE73E">
      <w:pPr>
        <w:spacing w:line="360" w:lineRule="auto"/>
        <w:jc w:val="left"/>
        <w:rPr>
          <w:rFonts w:ascii="微软雅黑" w:hAnsi="微软雅黑" w:eastAsia="微软雅黑" w:cs="微软雅黑"/>
          <w:b/>
          <w:bCs/>
          <w:color w:val="333333"/>
          <w:shd w:val="clear" w:color="auto" w:fill="FFFFFF"/>
        </w:rPr>
      </w:pPr>
      <w:r>
        <w:rPr>
          <w:rFonts w:ascii="微软雅黑" w:hAnsi="微软雅黑" w:eastAsia="微软雅黑" w:cs="微软雅黑"/>
          <w:b/>
          <w:bCs/>
          <w:color w:val="333333"/>
          <w:shd w:val="clear" w:color="auto" w:fill="FFFFFF"/>
        </w:rPr>
        <w:t>（</w:t>
      </w:r>
      <w:r>
        <w:rPr>
          <w:rFonts w:hint="eastAsia" w:ascii="微软雅黑" w:hAnsi="微软雅黑" w:eastAsia="微软雅黑" w:cs="微软雅黑"/>
          <w:b/>
          <w:bCs/>
          <w:color w:val="333333"/>
          <w:shd w:val="clear" w:color="auto" w:fill="FFFFFF"/>
          <w:lang w:val="en-US" w:eastAsia="zh-CN"/>
        </w:rPr>
        <w:t>3</w:t>
      </w:r>
      <w:r>
        <w:rPr>
          <w:rFonts w:ascii="微软雅黑" w:hAnsi="微软雅黑" w:eastAsia="微软雅黑" w:cs="微软雅黑"/>
          <w:b/>
          <w:bCs/>
          <w:color w:val="333333"/>
          <w:shd w:val="clear" w:color="auto" w:fill="FFFFFF"/>
        </w:rPr>
        <w:t>）</w:t>
      </w:r>
      <w:r>
        <w:rPr>
          <w:rFonts w:hint="eastAsia" w:ascii="微软雅黑" w:hAnsi="微软雅黑" w:eastAsia="微软雅黑" w:cs="微软雅黑"/>
          <w:b/>
          <w:bCs/>
          <w:color w:val="333333"/>
          <w:shd w:val="clear" w:color="auto" w:fill="FFFFFF"/>
          <w:lang w:val="en-US" w:eastAsia="zh-CN"/>
        </w:rPr>
        <w:t>其他条件</w:t>
      </w:r>
      <w:r>
        <w:rPr>
          <w:rFonts w:ascii="微软雅黑" w:hAnsi="微软雅黑" w:eastAsia="微软雅黑" w:cs="微软雅黑"/>
          <w:b/>
          <w:bCs/>
          <w:color w:val="333333"/>
          <w:shd w:val="clear" w:color="auto" w:fill="FFFFFF"/>
        </w:rPr>
        <w:t>：</w:t>
      </w:r>
    </w:p>
    <w:p w14:paraId="53A2B0A5">
      <w:pPr>
        <w:spacing w:line="360" w:lineRule="auto"/>
        <w:jc w:val="left"/>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1、供货周期： 2个月（60天）</w:t>
      </w:r>
    </w:p>
    <w:p w14:paraId="531553E2">
      <w:pPr>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2、质保期：     1年（365天）</w:t>
      </w:r>
    </w:p>
    <w:p w14:paraId="102A5BF4">
      <w:pPr>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3、售后服务： ①提供产品使用技术咨询服务</w:t>
      </w:r>
    </w:p>
    <w:p w14:paraId="79EC2779">
      <w:pPr>
        <w:ind w:firstLine="1470" w:firstLineChars="70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②提供设备安装调试服务</w:t>
      </w:r>
    </w:p>
    <w:p w14:paraId="37E399DA">
      <w:pPr>
        <w:numPr>
          <w:ilvl w:val="0"/>
          <w:numId w:val="2"/>
        </w:numPr>
        <w:ind w:left="0" w:leftChars="0" w:firstLine="0" w:firstLineChars="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付款方式： 甲乙双方协商签订合同为准。</w:t>
      </w:r>
    </w:p>
    <w:p w14:paraId="2DCCB28D">
      <w:pPr>
        <w:numPr>
          <w:ilvl w:val="0"/>
          <w:numId w:val="0"/>
        </w:numPr>
        <w:ind w:leftChars="0"/>
        <w:rPr>
          <w:rFonts w:hint="default" w:ascii="微软雅黑" w:hAnsi="微软雅黑" w:eastAsia="微软雅黑" w:cs="微软雅黑"/>
          <w:color w:val="333333"/>
          <w:shd w:val="clear" w:color="auto" w:fill="FFFFFF"/>
          <w:lang w:val="en-US" w:eastAsia="zh-CN"/>
        </w:rPr>
      </w:pPr>
    </w:p>
    <w:p w14:paraId="4E22AB9B">
      <w:pPr>
        <w:numPr>
          <w:ilvl w:val="0"/>
          <w:numId w:val="0"/>
        </w:numPr>
        <w:ind w:leftChars="0"/>
        <w:rPr>
          <w:rFonts w:hint="default" w:ascii="微软雅黑" w:hAnsi="微软雅黑" w:eastAsia="微软雅黑" w:cs="微软雅黑"/>
          <w:color w:val="333333"/>
          <w:shd w:val="clear" w:color="auto" w:fill="FFFFFF"/>
          <w:lang w:val="en-US" w:eastAsia="zh-CN"/>
        </w:rPr>
      </w:pPr>
    </w:p>
    <w:tbl>
      <w:tblPr>
        <w:tblStyle w:val="2"/>
        <w:tblpPr w:leftFromText="180" w:rightFromText="180" w:vertAnchor="text" w:horzAnchor="page" w:tblpX="1447" w:tblpY="664"/>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690"/>
        <w:gridCol w:w="2070"/>
        <w:gridCol w:w="3840"/>
        <w:gridCol w:w="670"/>
        <w:gridCol w:w="2070"/>
      </w:tblGrid>
      <w:tr w14:paraId="57C4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960" w:type="dxa"/>
            <w:gridSpan w:val="6"/>
            <w:tcBorders>
              <w:top w:val="nil"/>
              <w:left w:val="nil"/>
              <w:bottom w:val="nil"/>
              <w:right w:val="nil"/>
            </w:tcBorders>
            <w:shd w:val="clear" w:color="auto" w:fill="auto"/>
            <w:vAlign w:val="center"/>
          </w:tcPr>
          <w:p w14:paraId="68E721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2024年度中省政法转移支付自定采购智慧档案数字管理系统购置明细表</w:t>
            </w:r>
          </w:p>
        </w:tc>
      </w:tr>
      <w:tr w14:paraId="60FB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0" w:type="dxa"/>
            <w:tcBorders>
              <w:top w:val="nil"/>
              <w:left w:val="nil"/>
              <w:bottom w:val="nil"/>
              <w:right w:val="nil"/>
            </w:tcBorders>
            <w:shd w:val="clear" w:color="auto" w:fill="auto"/>
            <w:noWrap/>
            <w:vAlign w:val="bottom"/>
          </w:tcPr>
          <w:p w14:paraId="57228085">
            <w:pPr>
              <w:jc w:val="center"/>
              <w:rPr>
                <w:rFonts w:hint="eastAsia" w:ascii="宋体" w:hAnsi="宋体" w:eastAsia="宋体" w:cs="宋体"/>
                <w:i w:val="0"/>
                <w:iCs w:val="0"/>
                <w:color w:val="000000"/>
                <w:sz w:val="24"/>
                <w:szCs w:val="24"/>
                <w:u w:val="none"/>
              </w:rPr>
            </w:pPr>
          </w:p>
        </w:tc>
        <w:tc>
          <w:tcPr>
            <w:tcW w:w="690" w:type="dxa"/>
            <w:tcBorders>
              <w:top w:val="nil"/>
              <w:left w:val="nil"/>
              <w:bottom w:val="nil"/>
              <w:right w:val="nil"/>
            </w:tcBorders>
            <w:shd w:val="clear" w:color="auto" w:fill="auto"/>
            <w:noWrap/>
            <w:vAlign w:val="center"/>
          </w:tcPr>
          <w:p w14:paraId="23A31645">
            <w:pPr>
              <w:jc w:val="center"/>
              <w:rPr>
                <w:rFonts w:hint="eastAsia" w:ascii="仿宋_GB2312" w:hAnsi="宋体" w:eastAsia="仿宋_GB2312" w:cs="仿宋_GB2312"/>
                <w:i w:val="0"/>
                <w:iCs w:val="0"/>
                <w:color w:val="000000"/>
                <w:sz w:val="20"/>
                <w:szCs w:val="20"/>
                <w:u w:val="none"/>
              </w:rPr>
            </w:pPr>
          </w:p>
        </w:tc>
        <w:tc>
          <w:tcPr>
            <w:tcW w:w="2070" w:type="dxa"/>
            <w:tcBorders>
              <w:top w:val="nil"/>
              <w:left w:val="nil"/>
              <w:bottom w:val="nil"/>
              <w:right w:val="nil"/>
            </w:tcBorders>
            <w:shd w:val="clear" w:color="auto" w:fill="auto"/>
            <w:noWrap/>
            <w:vAlign w:val="center"/>
          </w:tcPr>
          <w:p w14:paraId="359A8631">
            <w:pPr>
              <w:jc w:val="center"/>
              <w:rPr>
                <w:rFonts w:hint="default" w:ascii="仿宋_GB2312" w:hAnsi="宋体" w:eastAsia="仿宋_GB2312" w:cs="仿宋_GB2312"/>
                <w:i w:val="0"/>
                <w:iCs w:val="0"/>
                <w:color w:val="000000"/>
                <w:sz w:val="20"/>
                <w:szCs w:val="20"/>
                <w:u w:val="none"/>
              </w:rPr>
            </w:pPr>
          </w:p>
        </w:tc>
        <w:tc>
          <w:tcPr>
            <w:tcW w:w="3840" w:type="dxa"/>
            <w:tcBorders>
              <w:top w:val="nil"/>
              <w:left w:val="nil"/>
              <w:bottom w:val="nil"/>
              <w:right w:val="nil"/>
            </w:tcBorders>
            <w:shd w:val="clear" w:color="auto" w:fill="auto"/>
            <w:noWrap/>
            <w:vAlign w:val="center"/>
          </w:tcPr>
          <w:p w14:paraId="54C58E51">
            <w:pPr>
              <w:jc w:val="center"/>
              <w:rPr>
                <w:rFonts w:hint="default" w:ascii="仿宋_GB2312" w:hAnsi="宋体" w:eastAsia="仿宋_GB2312" w:cs="仿宋_GB2312"/>
                <w:i w:val="0"/>
                <w:iCs w:val="0"/>
                <w:color w:val="000000"/>
                <w:sz w:val="20"/>
                <w:szCs w:val="20"/>
                <w:u w:val="none"/>
              </w:rPr>
            </w:pPr>
          </w:p>
        </w:tc>
        <w:tc>
          <w:tcPr>
            <w:tcW w:w="670" w:type="dxa"/>
            <w:tcBorders>
              <w:top w:val="nil"/>
              <w:left w:val="nil"/>
              <w:bottom w:val="nil"/>
              <w:right w:val="nil"/>
            </w:tcBorders>
            <w:shd w:val="clear" w:color="auto" w:fill="auto"/>
            <w:noWrap/>
            <w:vAlign w:val="bottom"/>
          </w:tcPr>
          <w:p w14:paraId="5F877309">
            <w:pPr>
              <w:jc w:val="center"/>
              <w:rPr>
                <w:rFonts w:hint="default" w:ascii="仿宋_GB2312" w:hAnsi="宋体" w:eastAsia="仿宋_GB2312" w:cs="仿宋_GB2312"/>
                <w:i w:val="0"/>
                <w:iCs w:val="0"/>
                <w:color w:val="000000"/>
                <w:sz w:val="20"/>
                <w:szCs w:val="20"/>
                <w:u w:val="none"/>
              </w:rPr>
            </w:pPr>
          </w:p>
        </w:tc>
        <w:tc>
          <w:tcPr>
            <w:tcW w:w="2070" w:type="dxa"/>
            <w:tcBorders>
              <w:top w:val="nil"/>
              <w:left w:val="nil"/>
              <w:bottom w:val="nil"/>
              <w:right w:val="nil"/>
            </w:tcBorders>
            <w:shd w:val="clear" w:color="auto" w:fill="auto"/>
            <w:vAlign w:val="center"/>
          </w:tcPr>
          <w:p w14:paraId="7D699AD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单位：台</w:t>
            </w:r>
          </w:p>
        </w:tc>
      </w:tr>
      <w:tr w14:paraId="4362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84C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D5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B2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装备配备项目及内容</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3AE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参数型号</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350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数量</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B1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备注</w:t>
            </w:r>
          </w:p>
        </w:tc>
      </w:tr>
      <w:tr w14:paraId="227B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63FBB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一、档案数字化管理系统</w:t>
            </w:r>
          </w:p>
        </w:tc>
      </w:tr>
      <w:tr w14:paraId="4DAB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7B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9B4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0E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档案数字化管理系统</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1B46">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Style w:val="4"/>
                <w:rFonts w:hAnsi="宋体"/>
                <w:lang w:val="en-US" w:eastAsia="zh-CN" w:bidi="ar"/>
              </w:rPr>
              <w:t>档案管理系统软件V7.1</w:t>
            </w:r>
            <w:r>
              <w:rPr>
                <w:rStyle w:val="5"/>
                <w:rFonts w:hAnsi="宋体"/>
                <w:lang w:val="en-US" w:eastAsia="zh-CN" w:bidi="ar"/>
              </w:rPr>
              <w:t>：软件为正版软件（提供软件著作权证），支持检察院刑事诉讼档案、人事及文书档案数据检索，需要提供软件著作权证；支持档案全文检索；目录检索，每100万条数据检索时间≤1s；可根据（归档号、年度、案件来源、申诉人、犯罪嫌疑人、被告人）搜索卷宗并支持自定义字段查询；具有分权分域管理；支持按日，按月及定时数据备份功能。</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575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F2133">
            <w:pPr>
              <w:jc w:val="center"/>
              <w:rPr>
                <w:rFonts w:hint="default" w:ascii="仿宋_GB2312" w:hAnsi="宋体" w:eastAsia="仿宋_GB2312" w:cs="仿宋_GB2312"/>
                <w:i w:val="0"/>
                <w:iCs w:val="0"/>
                <w:color w:val="000000"/>
                <w:sz w:val="20"/>
                <w:szCs w:val="20"/>
                <w:u w:val="none"/>
              </w:rPr>
            </w:pPr>
          </w:p>
        </w:tc>
      </w:tr>
      <w:tr w14:paraId="4B3C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F09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2B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套</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74F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国产中间件</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A5A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5"/>
                <w:rFonts w:hAnsi="宋体"/>
                <w:lang w:val="en-US" w:eastAsia="zh-CN" w:bidi="ar"/>
              </w:rPr>
              <w:br w:type="textWrapping"/>
            </w:r>
            <w:r>
              <w:rPr>
                <w:rStyle w:val="4"/>
                <w:rFonts w:hAnsi="宋体"/>
                <w:lang w:val="en-US" w:eastAsia="zh-CN" w:bidi="ar"/>
              </w:rPr>
              <w:t>中间件TW7.0</w:t>
            </w:r>
            <w:r>
              <w:rPr>
                <w:rStyle w:val="5"/>
                <w:rFonts w:hAnsi="宋体"/>
                <w:lang w:val="en-US" w:eastAsia="zh-CN" w:bidi="ar"/>
              </w:rPr>
              <w:t>：遵循国际标准，通过JavaEE 5认证，提供查询网址和认证页面。通过JavaEE 6/7/8认证，提供查询网址和认证页面。产品厂商具有良好的产品规划和先进技术跟踪能力，参与 Java EE 6标准（JSR316）、Java EE 7标准（JSR342）制定，提供JCP的查询网址和截图。产品具备良好的生态环境适应能力，支持多种主流国产操作系统，如麒麟、统信、深度等</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BE7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79BD">
            <w:pPr>
              <w:jc w:val="center"/>
              <w:rPr>
                <w:rFonts w:hint="default" w:ascii="仿宋_GB2312" w:hAnsi="宋体" w:eastAsia="仿宋_GB2312" w:cs="仿宋_GB2312"/>
                <w:i w:val="0"/>
                <w:iCs w:val="0"/>
                <w:color w:val="000000"/>
                <w:sz w:val="20"/>
                <w:szCs w:val="20"/>
                <w:u w:val="none"/>
              </w:rPr>
            </w:pPr>
          </w:p>
        </w:tc>
      </w:tr>
      <w:tr w14:paraId="31F2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8F7B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B3FE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套</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D504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桌面/服务器操作系统/浏览器/打印插件</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B96D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中标麒麟/火狐/楚琳</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7F9B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0722">
            <w:pPr>
              <w:jc w:val="center"/>
              <w:rPr>
                <w:rFonts w:hint="default" w:ascii="仿宋_GB2312" w:hAnsi="宋体" w:eastAsia="仿宋_GB2312" w:cs="仿宋_GB2312"/>
                <w:i w:val="0"/>
                <w:iCs w:val="0"/>
                <w:color w:val="000000"/>
                <w:sz w:val="20"/>
                <w:szCs w:val="20"/>
                <w:u w:val="none"/>
              </w:rPr>
            </w:pPr>
          </w:p>
        </w:tc>
      </w:tr>
      <w:tr w14:paraId="49BD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3222">
            <w:pPr>
              <w:jc w:val="center"/>
              <w:rPr>
                <w:rFonts w:hint="default" w:ascii="仿宋_GB2312" w:hAnsi="宋体" w:eastAsia="仿宋_GB2312" w:cs="仿宋_GB2312"/>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D7A32">
            <w:pPr>
              <w:jc w:val="center"/>
              <w:rPr>
                <w:rFonts w:hint="default" w:ascii="仿宋_GB2312" w:hAnsi="宋体" w:eastAsia="仿宋_GB2312" w:cs="仿宋_GB2312"/>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52852">
            <w:pPr>
              <w:jc w:val="center"/>
              <w:rPr>
                <w:rFonts w:hint="default" w:ascii="仿宋_GB2312" w:hAnsi="宋体" w:eastAsia="仿宋_GB2312" w:cs="仿宋_GB2312"/>
                <w:i w:val="0"/>
                <w:iCs w:val="0"/>
                <w:color w:val="000000"/>
                <w:sz w:val="20"/>
                <w:szCs w:val="20"/>
                <w:u w:val="none"/>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8BBB6">
            <w:pPr>
              <w:jc w:val="center"/>
              <w:rPr>
                <w:rFonts w:hint="default" w:ascii="仿宋_GB2312" w:hAnsi="宋体" w:eastAsia="仿宋_GB2312" w:cs="仿宋_GB2312"/>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39CFC">
            <w:pPr>
              <w:jc w:val="center"/>
              <w:rPr>
                <w:rFonts w:hint="default" w:ascii="仿宋_GB2312" w:hAnsi="宋体" w:eastAsia="仿宋_GB2312" w:cs="仿宋_GB2312"/>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5EE9">
            <w:pPr>
              <w:jc w:val="center"/>
              <w:rPr>
                <w:rFonts w:hint="default" w:ascii="仿宋_GB2312" w:hAnsi="宋体" w:eastAsia="仿宋_GB2312" w:cs="仿宋_GB2312"/>
                <w:i w:val="0"/>
                <w:iCs w:val="0"/>
                <w:color w:val="000000"/>
                <w:sz w:val="20"/>
                <w:szCs w:val="20"/>
                <w:u w:val="none"/>
              </w:rPr>
            </w:pPr>
          </w:p>
        </w:tc>
      </w:tr>
      <w:tr w14:paraId="7A46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95D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510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4BE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A4 黑白一体机</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263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长城：打印、复印、扫描</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2C7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9E77">
            <w:pPr>
              <w:jc w:val="center"/>
              <w:rPr>
                <w:rFonts w:hint="default" w:ascii="仿宋_GB2312" w:hAnsi="宋体" w:eastAsia="仿宋_GB2312" w:cs="仿宋_GB2312"/>
                <w:i w:val="0"/>
                <w:iCs w:val="0"/>
                <w:color w:val="000000"/>
                <w:sz w:val="20"/>
                <w:szCs w:val="20"/>
                <w:u w:val="none"/>
              </w:rPr>
            </w:pPr>
          </w:p>
        </w:tc>
      </w:tr>
      <w:tr w14:paraId="541A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89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53F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77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台式电脑</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ABE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长城通用台式机世恒DF712</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飞腾 FT-2000(4核2.6GHz)</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内存：8GB DDR4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存储：256GB固态硬盘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显卡：显卡1GB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光驱：DVDRW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显示器：23.8寸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有线网络：板载RJ45千兆自适应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键鼠：USB有线键鼠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操作系统：支持国产操作系统桌面版（预装麒麟V10试用版）</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2327">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F33F">
            <w:pPr>
              <w:jc w:val="center"/>
              <w:rPr>
                <w:rFonts w:hint="default" w:ascii="仿宋_GB2312" w:hAnsi="宋体" w:eastAsia="仿宋_GB2312" w:cs="仿宋_GB2312"/>
                <w:i w:val="0"/>
                <w:iCs w:val="0"/>
                <w:color w:val="000000"/>
                <w:sz w:val="20"/>
                <w:szCs w:val="20"/>
                <w:u w:val="none"/>
              </w:rPr>
            </w:pPr>
          </w:p>
        </w:tc>
      </w:tr>
      <w:tr w14:paraId="0F70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95D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9A56">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54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国产服务器</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A1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：R5240H0 1*5285 16C 2.5GHZ/  32G  /4*960G /1GB阵列卡  /4口千兆 /2*550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E981">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1C73">
            <w:pPr>
              <w:jc w:val="center"/>
              <w:rPr>
                <w:rFonts w:hint="default" w:ascii="仿宋_GB2312" w:hAnsi="宋体" w:eastAsia="仿宋_GB2312" w:cs="仿宋_GB2312"/>
                <w:i w:val="0"/>
                <w:iCs w:val="0"/>
                <w:color w:val="000000"/>
                <w:sz w:val="20"/>
                <w:szCs w:val="20"/>
                <w:u w:val="none"/>
              </w:rPr>
            </w:pPr>
          </w:p>
        </w:tc>
      </w:tr>
    </w:tbl>
    <w:p w14:paraId="1BE37804">
      <w:pPr>
        <w:numPr>
          <w:ilvl w:val="0"/>
          <w:numId w:val="0"/>
        </w:numPr>
        <w:ind w:leftChars="0"/>
        <w:rPr>
          <w:rFonts w:hint="default" w:ascii="微软雅黑" w:hAnsi="微软雅黑" w:eastAsia="微软雅黑" w:cs="微软雅黑"/>
          <w:color w:val="333333"/>
          <w:shd w:val="clear" w:color="auto" w:fill="FFFFFF"/>
          <w:lang w:val="en-US" w:eastAsia="zh-CN"/>
        </w:rPr>
      </w:pPr>
    </w:p>
    <w:p w14:paraId="6B54FB41">
      <w:pPr>
        <w:ind w:left="720"/>
        <w:rPr>
          <w:rFonts w:ascii="Calibri" w:hAnsi="Calibri" w:eastAsia="Calibri" w:cs="Calibri"/>
        </w:rPr>
      </w:pPr>
    </w:p>
    <w:p w14:paraId="4788631D">
      <w:pPr>
        <w:ind w:left="720"/>
        <w:rPr>
          <w:rFonts w:ascii="Calibri" w:hAnsi="Calibri" w:eastAsia="Calibri" w:cs="Calibri"/>
        </w:rPr>
      </w:pPr>
    </w:p>
    <w:p w14:paraId="10D73592">
      <w:pPr>
        <w:ind w:left="720"/>
        <w:rPr>
          <w:rFonts w:ascii="Calibri" w:hAnsi="Calibri" w:eastAsia="Calibri" w:cs="Calibri"/>
        </w:rPr>
      </w:pPr>
    </w:p>
    <w:p w14:paraId="53ED3A2E">
      <w:pPr>
        <w:ind w:left="720"/>
        <w:rPr>
          <w:rFonts w:ascii="Calibri" w:hAnsi="Calibri" w:eastAsia="Calibri" w:cs="Calibri"/>
        </w:rPr>
      </w:pPr>
    </w:p>
    <w:p w14:paraId="1D40AECA">
      <w:pPr>
        <w:ind w:left="720"/>
        <w:rPr>
          <w:rFonts w:ascii="Calibri" w:hAnsi="Calibri" w:eastAsia="Calibri" w:cs="Calibri"/>
        </w:rPr>
      </w:pPr>
    </w:p>
    <w:p w14:paraId="3330B668">
      <w:pPr>
        <w:ind w:left="720"/>
        <w:rPr>
          <w:rFonts w:ascii="Calibri" w:hAnsi="Calibri" w:eastAsia="Calibri" w:cs="Calibri"/>
        </w:rPr>
      </w:pPr>
    </w:p>
    <w:p w14:paraId="5338B33F">
      <w:pPr>
        <w:ind w:left="720"/>
        <w:rPr>
          <w:rFonts w:ascii="Calibri" w:hAnsi="Calibri" w:eastAsia="Calibri" w:cs="Calibri"/>
        </w:rPr>
      </w:pPr>
    </w:p>
    <w:p w14:paraId="27A88797">
      <w:pPr>
        <w:ind w:left="720"/>
        <w:rPr>
          <w:rFonts w:ascii="Calibri" w:hAnsi="Calibri" w:eastAsia="Calibri" w:cs="Calibri"/>
        </w:rPr>
      </w:pPr>
    </w:p>
    <w:p w14:paraId="5CFA178F">
      <w:pPr>
        <w:ind w:left="720"/>
        <w:rPr>
          <w:rFonts w:ascii="Calibri" w:hAnsi="Calibri" w:eastAsia="Calibri" w:cs="Calibri"/>
        </w:rPr>
      </w:pPr>
    </w:p>
    <w:p w14:paraId="74C8BDEE">
      <w:pPr>
        <w:ind w:left="720"/>
        <w:rPr>
          <w:rFonts w:ascii="Calibri" w:hAnsi="Calibri" w:eastAsia="Calibri" w:cs="Calibri"/>
        </w:rPr>
      </w:pPr>
    </w:p>
    <w:p w14:paraId="36F766A9">
      <w:pPr>
        <w:ind w:left="720"/>
        <w:rPr>
          <w:rFonts w:ascii="Calibri" w:hAnsi="Calibri" w:eastAsia="Calibri" w:cs="Calibri"/>
        </w:rPr>
      </w:pPr>
    </w:p>
    <w:p w14:paraId="7EBBF993">
      <w:pPr>
        <w:ind w:left="720"/>
        <w:rPr>
          <w:rFonts w:ascii="Calibri" w:hAnsi="Calibri" w:eastAsia="Calibri" w:cs="Calibri"/>
        </w:rPr>
      </w:pPr>
    </w:p>
    <w:p w14:paraId="38883326">
      <w:pPr>
        <w:rPr>
          <w:rFonts w:ascii="Calibri" w:hAnsi="Calibri" w:eastAsia="Calibri" w:cs="Calibri"/>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32085"/>
    <w:multiLevelType w:val="singleLevel"/>
    <w:tmpl w:val="E1D32085"/>
    <w:lvl w:ilvl="0" w:tentative="0">
      <w:start w:val="2"/>
      <w:numFmt w:val="decimal"/>
      <w:suff w:val="nothing"/>
      <w:lvlText w:val="（%1）"/>
      <w:lvlJc w:val="left"/>
    </w:lvl>
  </w:abstractNum>
  <w:abstractNum w:abstractNumId="1">
    <w:nsid w:val="79D81496"/>
    <w:multiLevelType w:val="singleLevel"/>
    <w:tmpl w:val="79D814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zA2MWI0MzQzOTg4NjI4MjM2ZWY1OGFiY2M5NGQifQ=="/>
  </w:docVars>
  <w:rsids>
    <w:rsidRoot w:val="008345ED"/>
    <w:rsid w:val="00266320"/>
    <w:rsid w:val="004036B8"/>
    <w:rsid w:val="008345ED"/>
    <w:rsid w:val="008F4170"/>
    <w:rsid w:val="00B52261"/>
    <w:rsid w:val="00DC16D0"/>
    <w:rsid w:val="01FD7E4B"/>
    <w:rsid w:val="05273B28"/>
    <w:rsid w:val="0AE639AD"/>
    <w:rsid w:val="15B07427"/>
    <w:rsid w:val="15F65B47"/>
    <w:rsid w:val="174647FC"/>
    <w:rsid w:val="190C14C9"/>
    <w:rsid w:val="28C20FB6"/>
    <w:rsid w:val="307F2D9D"/>
    <w:rsid w:val="33935DCC"/>
    <w:rsid w:val="461E2D88"/>
    <w:rsid w:val="475D64CE"/>
    <w:rsid w:val="48DD6951"/>
    <w:rsid w:val="48E109C1"/>
    <w:rsid w:val="5655480B"/>
    <w:rsid w:val="57691EC6"/>
    <w:rsid w:val="59070457"/>
    <w:rsid w:val="5BE6625C"/>
    <w:rsid w:val="605A16E0"/>
    <w:rsid w:val="73810626"/>
    <w:rsid w:val="7D8C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31"/>
    <w:basedOn w:val="3"/>
    <w:qFormat/>
    <w:uiPriority w:val="0"/>
    <w:rPr>
      <w:rFonts w:hint="default" w:ascii="仿宋_GB2312" w:eastAsia="仿宋_GB2312" w:cs="仿宋_GB2312"/>
      <w:b/>
      <w:bCs/>
      <w:color w:val="000000"/>
      <w:sz w:val="20"/>
      <w:szCs w:val="20"/>
      <w:u w:val="none"/>
    </w:rPr>
  </w:style>
  <w:style w:type="character" w:customStyle="1" w:styleId="5">
    <w:name w:val="font11"/>
    <w:basedOn w:val="3"/>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1290</Words>
  <Characters>1424</Characters>
  <Lines>8</Lines>
  <Paragraphs>2</Paragraphs>
  <TotalTime>0</TotalTime>
  <ScaleCrop>false</ScaleCrop>
  <LinksUpToDate>false</LinksUpToDate>
  <CharactersWithSpaces>1511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2022-09-26T03:45:00Z</dcterms:created>
  <dc:creator>Administrator</dc:creator>
  <cp:lastModifiedBy>Mr.wang</cp:lastModifiedBy>
  <dcterms:modified xsi:type="dcterms:W3CDTF">2024-08-29T09:16:48Z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E7D4910A73154D62B9AD0A7E38E540AE_13</vt:lpwstr>
  </property>
</Properties>
</file>