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0034">
      <w:pPr>
        <w:pStyle w:val="4"/>
        <w:spacing w:line="480" w:lineRule="exact"/>
        <w:jc w:val="center"/>
      </w:pPr>
      <w:r>
        <w:rPr>
          <w:b/>
          <w:sz w:val="36"/>
        </w:rPr>
        <w:t>延安市宝塔区财政局2024年农村公益事业村级亮化项目(第二批)招标公告</w:t>
      </w:r>
    </w:p>
    <w:p w14:paraId="08DDB4C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5"/>
        <w:rPr>
          <w:rFonts w:hint="eastAsia" w:ascii="宋体" w:hAnsi="宋体" w:eastAsia="宋体" w:cs="宋体"/>
          <w:sz w:val="21"/>
          <w:szCs w:val="21"/>
        </w:rPr>
      </w:pPr>
      <w:r>
        <w:rPr>
          <w:rFonts w:hint="eastAsia" w:ascii="宋体" w:hAnsi="宋体" w:eastAsia="宋体" w:cs="宋体"/>
          <w:b/>
          <w:sz w:val="21"/>
          <w:szCs w:val="21"/>
        </w:rPr>
        <w:t xml:space="preserve"> 项目概况</w:t>
      </w:r>
    </w:p>
    <w:p w14:paraId="725EB63B">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2024年农村公益事业村级亮化项目(第二批)招标项目的潜在投标人应在全国公共资源交易平台（陕西省·延安市）获取招标文件，并于 2024年10月31日 14时30分 （北京时间）前递交投标文件。</w:t>
      </w:r>
    </w:p>
    <w:p w14:paraId="5172EA64">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一、项目基本情况</w:t>
      </w:r>
    </w:p>
    <w:p w14:paraId="03C71B74">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项目编号：SXHYZB-2441</w:t>
      </w:r>
    </w:p>
    <w:p w14:paraId="4B493F0C">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项目名称：2024年农村公益事业村级亮化项目(第二批)</w:t>
      </w:r>
    </w:p>
    <w:p w14:paraId="76BCB4F5">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采购方式：公开招标</w:t>
      </w:r>
      <w:bookmarkStart w:id="0" w:name="_GoBack"/>
      <w:bookmarkEnd w:id="0"/>
    </w:p>
    <w:p w14:paraId="26517811">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预算金额：1,549,600.00元</w:t>
      </w:r>
    </w:p>
    <w:p w14:paraId="364EA1A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采购需求：</w:t>
      </w:r>
    </w:p>
    <w:p w14:paraId="2DA91093">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合同包1(延安市宝塔区财政局2024年农村公益事业村级亮化项目(第二批)):</w:t>
      </w:r>
    </w:p>
    <w:p w14:paraId="3D1FF888">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合同包预算金额：1,549,600.00元</w:t>
      </w:r>
    </w:p>
    <w:p w14:paraId="642B8CF3">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 xml:space="preserve"> 合同包最高限价：1,549,600.00元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1093"/>
        <w:gridCol w:w="1119"/>
        <w:gridCol w:w="1132"/>
        <w:gridCol w:w="1119"/>
        <w:gridCol w:w="1476"/>
        <w:gridCol w:w="1477"/>
      </w:tblGrid>
      <w:tr w14:paraId="7F1E8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7B06F585">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品目号</w:t>
            </w:r>
          </w:p>
        </w:tc>
        <w:tc>
          <w:tcPr>
            <w:tcW w:w="1187" w:type="dxa"/>
            <w:vAlign w:val="center"/>
          </w:tcPr>
          <w:p w14:paraId="0A8E1868">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品目名称</w:t>
            </w:r>
          </w:p>
        </w:tc>
        <w:tc>
          <w:tcPr>
            <w:tcW w:w="1187" w:type="dxa"/>
            <w:vAlign w:val="center"/>
          </w:tcPr>
          <w:p w14:paraId="00648C67">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采购标的</w:t>
            </w:r>
          </w:p>
        </w:tc>
        <w:tc>
          <w:tcPr>
            <w:tcW w:w="1187" w:type="dxa"/>
            <w:vAlign w:val="center"/>
          </w:tcPr>
          <w:p w14:paraId="7DB8B9C5">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数量（单位）</w:t>
            </w:r>
          </w:p>
        </w:tc>
        <w:tc>
          <w:tcPr>
            <w:tcW w:w="1187" w:type="dxa"/>
            <w:vAlign w:val="center"/>
          </w:tcPr>
          <w:p w14:paraId="35613BFE">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187" w:type="dxa"/>
            <w:vAlign w:val="center"/>
          </w:tcPr>
          <w:p w14:paraId="1817D975">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品目预算(元)</w:t>
            </w:r>
          </w:p>
        </w:tc>
        <w:tc>
          <w:tcPr>
            <w:tcW w:w="1187" w:type="dxa"/>
            <w:vAlign w:val="center"/>
          </w:tcPr>
          <w:p w14:paraId="63F2346B">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最高限价(元)</w:t>
            </w:r>
          </w:p>
        </w:tc>
      </w:tr>
      <w:tr w14:paraId="0C17C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5AEABB30">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187" w:type="dxa"/>
            <w:vAlign w:val="center"/>
          </w:tcPr>
          <w:p w14:paraId="4DFEA54E">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路灯</w:t>
            </w:r>
          </w:p>
        </w:tc>
        <w:tc>
          <w:tcPr>
            <w:tcW w:w="1187" w:type="dxa"/>
            <w:vAlign w:val="center"/>
          </w:tcPr>
          <w:p w14:paraId="22480B92">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2024年农村公益事业村级亮化项目(第二批)</w:t>
            </w:r>
          </w:p>
        </w:tc>
        <w:tc>
          <w:tcPr>
            <w:tcW w:w="1187" w:type="dxa"/>
            <w:vAlign w:val="center"/>
          </w:tcPr>
          <w:p w14:paraId="71D12721">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1(批)</w:t>
            </w:r>
          </w:p>
        </w:tc>
        <w:tc>
          <w:tcPr>
            <w:tcW w:w="1187" w:type="dxa"/>
            <w:vAlign w:val="center"/>
          </w:tcPr>
          <w:p w14:paraId="370DEF57">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详见采购文件</w:t>
            </w:r>
          </w:p>
        </w:tc>
        <w:tc>
          <w:tcPr>
            <w:tcW w:w="1187" w:type="dxa"/>
            <w:vAlign w:val="center"/>
          </w:tcPr>
          <w:p w14:paraId="442DF9AE">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1,549,600.00</w:t>
            </w:r>
          </w:p>
        </w:tc>
        <w:tc>
          <w:tcPr>
            <w:tcW w:w="1187" w:type="dxa"/>
            <w:vAlign w:val="center"/>
          </w:tcPr>
          <w:p w14:paraId="63276EFB">
            <w:pPr>
              <w:pStyle w:val="4"/>
              <w:keepNext w:val="0"/>
              <w:keepLines w:val="0"/>
              <w:pageBreakBefore w:val="0"/>
              <w:widowControl/>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1,549,600.00</w:t>
            </w:r>
          </w:p>
        </w:tc>
      </w:tr>
    </w:tbl>
    <w:p w14:paraId="6227DDC5">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 xml:space="preserve"> 本合同包不接受联合体投标</w:t>
      </w:r>
    </w:p>
    <w:p w14:paraId="4DD1EB51">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 xml:space="preserve"> 合同履行期限：无</w:t>
      </w:r>
    </w:p>
    <w:p w14:paraId="09D54580">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二、申请人的资格要求：</w:t>
      </w:r>
    </w:p>
    <w:p w14:paraId="40E4DCFB">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7A7049D1">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1069EF12">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合同包1(延安市宝塔区财政局2024年农村公益事业村级亮化项目(第二批))落实政府采购政策需满足的资格要求如下:</w:t>
      </w:r>
    </w:p>
    <w:p w14:paraId="5F6F64EC">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 xml:space="preserve">1.政府采购促进中小企业发展管理办法的通知--财库[2020]46号；  </w:t>
      </w:r>
      <w:r>
        <w:rPr>
          <w:rFonts w:hint="eastAsia" w:ascii="宋体" w:hAnsi="宋体" w:eastAsia="宋体" w:cs="宋体"/>
          <w:sz w:val="21"/>
          <w:szCs w:val="21"/>
        </w:rPr>
        <w:br w:type="textWrapping"/>
      </w:r>
      <w:r>
        <w:rPr>
          <w:rFonts w:hint="eastAsia" w:ascii="宋体" w:hAnsi="宋体" w:eastAsia="宋体" w:cs="宋体"/>
          <w:sz w:val="21"/>
          <w:szCs w:val="21"/>
        </w:rPr>
        <w:t xml:space="preserve">2.财政部司法部关于政府采购支持监狱企业发展有关问题的通知--财库[2014]68号； </w:t>
      </w:r>
      <w:r>
        <w:rPr>
          <w:rFonts w:hint="eastAsia" w:ascii="宋体" w:hAnsi="宋体" w:eastAsia="宋体" w:cs="宋体"/>
          <w:sz w:val="21"/>
          <w:szCs w:val="21"/>
        </w:rPr>
        <w:br w:type="textWrapping"/>
      </w:r>
      <w:r>
        <w:rPr>
          <w:rFonts w:hint="eastAsia" w:ascii="宋体" w:hAnsi="宋体" w:eastAsia="宋体" w:cs="宋体"/>
          <w:sz w:val="21"/>
          <w:szCs w:val="21"/>
        </w:rPr>
        <w:t xml:space="preserve">3.国务院办公厅关于建立政府强制采购节能产品制度的通知--国办发[2007]51号； </w:t>
      </w:r>
      <w:r>
        <w:rPr>
          <w:rFonts w:hint="eastAsia" w:ascii="宋体" w:hAnsi="宋体" w:eastAsia="宋体" w:cs="宋体"/>
          <w:sz w:val="21"/>
          <w:szCs w:val="21"/>
        </w:rPr>
        <w:br w:type="textWrapping"/>
      </w:r>
      <w:r>
        <w:rPr>
          <w:rFonts w:hint="eastAsia" w:ascii="宋体" w:hAnsi="宋体" w:eastAsia="宋体" w:cs="宋体"/>
          <w:sz w:val="21"/>
          <w:szCs w:val="21"/>
        </w:rPr>
        <w:t>4.关于促进残疾人就业政府采购政策的通知--财库[2017]141号。</w:t>
      </w:r>
      <w:r>
        <w:rPr>
          <w:rFonts w:hint="eastAsia" w:ascii="宋体" w:hAnsi="宋体" w:eastAsia="宋体" w:cs="宋体"/>
          <w:sz w:val="21"/>
          <w:szCs w:val="21"/>
        </w:rPr>
        <w:br w:type="textWrapping"/>
      </w:r>
      <w:r>
        <w:rPr>
          <w:rFonts w:hint="eastAsia" w:ascii="宋体" w:hAnsi="宋体" w:eastAsia="宋体" w:cs="宋体"/>
          <w:sz w:val="21"/>
          <w:szCs w:val="21"/>
        </w:rPr>
        <w:t>5.财政部、国家发改委、生态环境部、市场监管总局联合印发《关于调整优化节能产品、环境标志产品政府采购执行机制的通知》（财库〔2019〕9号）。</w:t>
      </w:r>
      <w:r>
        <w:rPr>
          <w:rFonts w:hint="eastAsia" w:ascii="宋体" w:hAnsi="宋体" w:eastAsia="宋体" w:cs="宋体"/>
          <w:sz w:val="21"/>
          <w:szCs w:val="21"/>
        </w:rPr>
        <w:br w:type="textWrapping"/>
      </w:r>
      <w:r>
        <w:rPr>
          <w:rFonts w:hint="eastAsia" w:ascii="宋体" w:hAnsi="宋体" w:eastAsia="宋体" w:cs="宋体"/>
          <w:sz w:val="21"/>
          <w:szCs w:val="21"/>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sz w:val="21"/>
          <w:szCs w:val="21"/>
        </w:rPr>
        <w:br w:type="textWrapping"/>
      </w:r>
      <w:r>
        <w:rPr>
          <w:rFonts w:hint="eastAsia" w:ascii="宋体" w:hAnsi="宋体" w:eastAsia="宋体" w:cs="宋体"/>
          <w:sz w:val="21"/>
          <w:szCs w:val="21"/>
        </w:rPr>
        <w:t>7.《陕西省财政厅关于加快推进我省中小企业政府采购信用融资工作的通知》（陕财办采〔2020〕15号）、陕西省财政厅关于印发《陕西省中小企业政府采购信用融资办法》（陕财办采〔2018〕23号）。</w:t>
      </w:r>
    </w:p>
    <w:p w14:paraId="709BCC9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14:paraId="09AD8E0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合同包1(延安市宝塔区财政局2024年农村公益事业村级亮化项目(第二批))特定资格要求如下:</w:t>
      </w:r>
    </w:p>
    <w:p w14:paraId="764AE18B">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 xml:space="preserve">（1）具有独立承担民事责任能力的法人或其他组织，提供合法有效的统一社会信用代码的营业执照（附年度报告书）或事业单位法人证书等国家规定的相关证明，自然人参与的提供其身份证明；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sz w:val="21"/>
          <w:szCs w:val="21"/>
        </w:rPr>
        <w:br w:type="textWrapping"/>
      </w:r>
      <w:r>
        <w:rPr>
          <w:rFonts w:hint="eastAsia" w:ascii="宋体" w:hAnsi="宋体" w:eastAsia="宋体" w:cs="宋体"/>
          <w:sz w:val="21"/>
          <w:szCs w:val="21"/>
        </w:rPr>
        <w:t xml:space="preserve">（2）法定代表人授权书（附法定代表人身份证复印件）及被授权人身份证（法定代表人直接参加只须提供法定代表人身份证）； </w:t>
      </w:r>
      <w:r>
        <w:rPr>
          <w:rFonts w:hint="eastAsia" w:ascii="宋体" w:hAnsi="宋体" w:eastAsia="宋体" w:cs="宋体"/>
          <w:sz w:val="21"/>
          <w:szCs w:val="21"/>
        </w:rPr>
        <w:br w:type="textWrapping"/>
      </w:r>
      <w:r>
        <w:rPr>
          <w:rFonts w:hint="eastAsia" w:ascii="宋体" w:hAnsi="宋体" w:eastAsia="宋体" w:cs="宋体"/>
          <w:sz w:val="21"/>
          <w:szCs w:val="21"/>
        </w:rPr>
        <w:t>（3）税收缴纳证明：提供已缴纳的2023年09月份至2024年09月份任意一个月份的缴税凭证；依法免税的投标人应提供相关文件证明；</w:t>
      </w:r>
      <w:r>
        <w:rPr>
          <w:rFonts w:hint="eastAsia" w:ascii="宋体" w:hAnsi="宋体" w:eastAsia="宋体" w:cs="宋体"/>
          <w:sz w:val="21"/>
          <w:szCs w:val="21"/>
        </w:rPr>
        <w:br w:type="textWrapping"/>
      </w:r>
      <w:r>
        <w:rPr>
          <w:rFonts w:hint="eastAsia" w:ascii="宋体" w:hAnsi="宋体" w:eastAsia="宋体" w:cs="宋体"/>
          <w:sz w:val="21"/>
          <w:szCs w:val="21"/>
        </w:rPr>
        <w:t xml:space="preserve">（4）社会保障资金缴纳证明：提供2023年09月份至2024年09月份任意一个月份的社会保障资金缴存证明或社保机构开具的社会保险参保缴费情况证明；依法不需要缴纳社会保障资金的应提供相关文件证明； </w:t>
      </w:r>
      <w:r>
        <w:rPr>
          <w:rFonts w:hint="eastAsia" w:ascii="宋体" w:hAnsi="宋体" w:eastAsia="宋体" w:cs="宋体"/>
          <w:sz w:val="21"/>
          <w:szCs w:val="21"/>
        </w:rPr>
        <w:br w:type="textWrapping"/>
      </w:r>
      <w:r>
        <w:rPr>
          <w:rFonts w:hint="eastAsia" w:ascii="宋体" w:hAnsi="宋体" w:eastAsia="宋体" w:cs="宋体"/>
          <w:sz w:val="21"/>
          <w:szCs w:val="21"/>
        </w:rPr>
        <w:t>（5）财务状况报告：提供2022年度或2023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sz w:val="21"/>
          <w:szCs w:val="21"/>
        </w:rPr>
        <w:br w:type="textWrapping"/>
      </w:r>
      <w:r>
        <w:rPr>
          <w:rFonts w:hint="eastAsia" w:ascii="宋体" w:hAnsi="宋体" w:eastAsia="宋体" w:cs="宋体"/>
          <w:sz w:val="21"/>
          <w:szCs w:val="21"/>
        </w:rPr>
        <w:t xml:space="preserve">（6）投标人不得为“信用中国”网站中列入严重失信主体名单、重大税收违法失信主体，不得为中国政府采购网政府采购严重违法失信行为记录名单中被财政部门禁止参加政府采购活动的投标人（提供查询结果网页截图并加盖投标人公章）； </w:t>
      </w:r>
      <w:r>
        <w:rPr>
          <w:rFonts w:hint="eastAsia" w:ascii="宋体" w:hAnsi="宋体" w:eastAsia="宋体" w:cs="宋体"/>
          <w:sz w:val="21"/>
          <w:szCs w:val="21"/>
        </w:rPr>
        <w:br w:type="textWrapping"/>
      </w:r>
      <w:r>
        <w:rPr>
          <w:rFonts w:hint="eastAsia" w:ascii="宋体" w:hAnsi="宋体" w:eastAsia="宋体" w:cs="宋体"/>
          <w:sz w:val="21"/>
          <w:szCs w:val="21"/>
        </w:rPr>
        <w:t xml:space="preserve">（7）投标人应出具参加政府采购活动前3年内在经营活动中没有重大违法记录的书面声明； </w:t>
      </w:r>
      <w:r>
        <w:rPr>
          <w:rFonts w:hint="eastAsia" w:ascii="宋体" w:hAnsi="宋体" w:eastAsia="宋体" w:cs="宋体"/>
          <w:sz w:val="21"/>
          <w:szCs w:val="21"/>
        </w:rPr>
        <w:br w:type="textWrapping"/>
      </w:r>
      <w:r>
        <w:rPr>
          <w:rFonts w:hint="eastAsia" w:ascii="宋体" w:hAnsi="宋体" w:eastAsia="宋体" w:cs="宋体"/>
          <w:sz w:val="21"/>
          <w:szCs w:val="21"/>
        </w:rPr>
        <w:t xml:space="preserve">（8）投标人应出具中小企业声明函； </w:t>
      </w:r>
      <w:r>
        <w:rPr>
          <w:rFonts w:hint="eastAsia" w:ascii="宋体" w:hAnsi="宋体" w:eastAsia="宋体" w:cs="宋体"/>
          <w:sz w:val="21"/>
          <w:szCs w:val="21"/>
        </w:rPr>
        <w:br w:type="textWrapping"/>
      </w:r>
      <w:r>
        <w:rPr>
          <w:rFonts w:hint="eastAsia" w:ascii="宋体" w:hAnsi="宋体" w:eastAsia="宋体" w:cs="宋体"/>
          <w:sz w:val="21"/>
          <w:szCs w:val="21"/>
        </w:rPr>
        <w:t>（9）本项目不接受联合体投标。</w:t>
      </w:r>
    </w:p>
    <w:p w14:paraId="22F1985D">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三、获取招标文件</w:t>
      </w:r>
    </w:p>
    <w:p w14:paraId="1958A3FE">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时间： 2024年10月10日 至 2024年10月15日 ，每天上午 08:00:00 至 12:00:00 ，下午 14:00:00 至 18:00:00 （北京时间）</w:t>
      </w:r>
    </w:p>
    <w:p w14:paraId="500F2996">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途径：全国公共资源交易平台（陕西省·延安市）</w:t>
      </w:r>
    </w:p>
    <w:p w14:paraId="63CADCC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方式：在线获取</w:t>
      </w:r>
    </w:p>
    <w:p w14:paraId="4167593D">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售价： 0元</w:t>
      </w:r>
    </w:p>
    <w:p w14:paraId="5AA14BF1">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四、提交投标文件截止时间、开标时间和地点</w:t>
      </w:r>
    </w:p>
    <w:p w14:paraId="6A4EA6F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时间： 2024年10月31日 14时30分00秒 （北京时间）</w:t>
      </w:r>
    </w:p>
    <w:p w14:paraId="06CCCF6B">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提交投标文件地点：延安市公共资源交易中心交易一厅</w:t>
      </w:r>
    </w:p>
    <w:p w14:paraId="4C3DDA2B">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开标地点：延安市公共资源交易中心交易一厅</w:t>
      </w:r>
    </w:p>
    <w:p w14:paraId="0B63759D">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五、公告期限</w:t>
      </w:r>
    </w:p>
    <w:p w14:paraId="4B31195E">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自本公告发布之日起5个工作日。</w:t>
      </w:r>
    </w:p>
    <w:p w14:paraId="48BC0D5C">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六、其他补充事宜</w:t>
      </w:r>
    </w:p>
    <w:p w14:paraId="39E1DB13">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1.报名登记：投标人使用捆绑CA证书登录全国公共资源交易平台（陕西省·延安市），选择电子交易平台中的陕西政府采购交易系统进行登录，登录后选择“交易乙方”身份进入投标人界面进行报名。</w:t>
      </w:r>
    </w:p>
    <w:p w14:paraId="6D025127">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2.下载文件：投标人登录全国公共资源交易平台（陕西省·延安市） ，选择“交易乙方”身份进入投标人界面下载采购文件。</w:t>
      </w:r>
    </w:p>
    <w:p w14:paraId="18DA29B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3.请投标人按照陕西省财政厅关于政府采购供应商注册登记有关事项的通知中的要求，通过陕西省政府采购网注册登记加入陕西省政府采购供应商库。</w:t>
      </w:r>
    </w:p>
    <w:p w14:paraId="53BE57A3">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4.项目名称：延安市宝塔区财政局2024年农村公益事业村级亮化项目(第二批)。</w:t>
      </w:r>
    </w:p>
    <w:p w14:paraId="5B2E9CDD">
      <w:pPr>
        <w:pStyle w:val="4"/>
        <w:keepNext w:val="0"/>
        <w:keepLines w:val="0"/>
        <w:pageBreakBefore w:val="0"/>
        <w:widowControl/>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sz w:val="21"/>
          <w:szCs w:val="21"/>
        </w:rPr>
      </w:pPr>
      <w:r>
        <w:rPr>
          <w:rFonts w:hint="eastAsia" w:ascii="宋体" w:hAnsi="宋体" w:eastAsia="宋体" w:cs="宋体"/>
          <w:sz w:val="21"/>
          <w:szCs w:val="21"/>
        </w:rPr>
        <w:t>5.本项目专门面向中小企业。</w:t>
      </w:r>
    </w:p>
    <w:p w14:paraId="07224EE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sz w:val="21"/>
          <w:szCs w:val="21"/>
        </w:rPr>
      </w:pPr>
      <w:r>
        <w:rPr>
          <w:rFonts w:hint="eastAsia" w:ascii="宋体" w:hAnsi="宋体" w:eastAsia="宋体" w:cs="宋体"/>
          <w:b/>
          <w:sz w:val="21"/>
          <w:szCs w:val="21"/>
        </w:rPr>
        <w:t>七、对本次招标提出询问，请按以下方式联系。</w:t>
      </w:r>
    </w:p>
    <w:p w14:paraId="4412CA6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5"/>
        <w:rPr>
          <w:rFonts w:hint="eastAsia" w:ascii="宋体" w:hAnsi="宋体" w:eastAsia="宋体" w:cs="宋体"/>
          <w:sz w:val="21"/>
          <w:szCs w:val="21"/>
        </w:rPr>
      </w:pPr>
      <w:r>
        <w:rPr>
          <w:rFonts w:hint="eastAsia" w:ascii="宋体" w:hAnsi="宋体" w:eastAsia="宋体" w:cs="宋体"/>
          <w:b/>
          <w:sz w:val="21"/>
          <w:szCs w:val="21"/>
        </w:rPr>
        <w:t>1.采购人信息</w:t>
      </w:r>
    </w:p>
    <w:p w14:paraId="577C8A5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名称：宝塔区财政局</w:t>
      </w:r>
    </w:p>
    <w:p w14:paraId="7D2FC67D">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地址：延安市宝塔区南桥</w:t>
      </w:r>
    </w:p>
    <w:p w14:paraId="0A607049">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联系方式：13892160803</w:t>
      </w:r>
    </w:p>
    <w:p w14:paraId="5E0D492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5"/>
        <w:rPr>
          <w:rFonts w:hint="eastAsia" w:ascii="宋体" w:hAnsi="宋体" w:eastAsia="宋体" w:cs="宋体"/>
          <w:sz w:val="21"/>
          <w:szCs w:val="21"/>
        </w:rPr>
      </w:pPr>
      <w:r>
        <w:rPr>
          <w:rFonts w:hint="eastAsia" w:ascii="宋体" w:hAnsi="宋体" w:eastAsia="宋体" w:cs="宋体"/>
          <w:b/>
          <w:sz w:val="21"/>
          <w:szCs w:val="21"/>
        </w:rPr>
        <w:t>2.采购代理机构信息</w:t>
      </w:r>
    </w:p>
    <w:p w14:paraId="0CD02911">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名称：陕西宏扬项目管理有限公司</w:t>
      </w:r>
    </w:p>
    <w:p w14:paraId="6D90A4D3">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地址：延安市嘉岭大厦 A 写字楼1101室</w:t>
      </w:r>
    </w:p>
    <w:p w14:paraId="06CB757A">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联系方式：18291182280</w:t>
      </w:r>
    </w:p>
    <w:p w14:paraId="3E278702">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5"/>
        <w:rPr>
          <w:rFonts w:hint="eastAsia" w:ascii="宋体" w:hAnsi="宋体" w:eastAsia="宋体" w:cs="宋体"/>
          <w:sz w:val="21"/>
          <w:szCs w:val="21"/>
        </w:rPr>
      </w:pPr>
      <w:r>
        <w:rPr>
          <w:rFonts w:hint="eastAsia" w:ascii="宋体" w:hAnsi="宋体" w:eastAsia="宋体" w:cs="宋体"/>
          <w:b/>
          <w:sz w:val="21"/>
          <w:szCs w:val="21"/>
        </w:rPr>
        <w:t>3.项目联系方式</w:t>
      </w:r>
    </w:p>
    <w:p w14:paraId="4818E39F">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项目联系人：刘雪</w:t>
      </w:r>
    </w:p>
    <w:p w14:paraId="31D18B0A">
      <w:pPr>
        <w:pStyle w:val="4"/>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sz w:val="21"/>
          <w:szCs w:val="21"/>
        </w:rPr>
      </w:pPr>
      <w:r>
        <w:rPr>
          <w:rFonts w:hint="eastAsia" w:ascii="宋体" w:hAnsi="宋体" w:eastAsia="宋体" w:cs="宋体"/>
          <w:sz w:val="21"/>
          <w:szCs w:val="21"/>
        </w:rPr>
        <w:t>电话：18291182280</w:t>
      </w:r>
    </w:p>
    <w:p w14:paraId="3A6A02B4">
      <w:pPr>
        <w:pStyle w:val="4"/>
        <w:jc w:val="right"/>
      </w:pPr>
      <w:r>
        <w:rPr>
          <w:sz w:val="21"/>
          <w:szCs w:val="21"/>
        </w:rPr>
        <w:t>陕西宏扬项目管理有限公司</w:t>
      </w:r>
      <w:r>
        <w:rPr>
          <w:sz w:val="21"/>
          <w:szCs w:val="21"/>
        </w:rPr>
        <w:br w:type="textWrapping"/>
      </w:r>
    </w:p>
    <w:p w14:paraId="5115D3C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A3YmI2NzI2NmE4M2I5NjhiOTMzYTM0MWJkMGYifQ=="/>
  </w:docVars>
  <w:rsids>
    <w:rsidRoot w:val="53B52B8D"/>
    <w:rsid w:val="177F50ED"/>
    <w:rsid w:val="4768431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2021</Words>
  <Characters>2300</Characters>
  <Lines>0</Lines>
  <Paragraphs>0</Paragraphs>
  <TotalTime>1</TotalTime>
  <ScaleCrop>false</ScaleCrop>
  <LinksUpToDate>false</LinksUpToDate>
  <CharactersWithSpaces>2341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陕西炬荣招标代理有限公司</cp:lastModifiedBy>
  <dcterms:modified xsi:type="dcterms:W3CDTF">2024-10-09T09:37:23Z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6C9A59C8C66B43EA97130A0AC72F8E3E_12</vt:lpwstr>
  </property>
</Properties>
</file>