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0C3A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right="0" w:rightChars="0"/>
        <w:jc w:val="center"/>
        <w:outlineLvl w:val="9"/>
        <w:rPr>
          <w:rFonts w:hint="eastAsia" w:ascii="黑体" w:hAnsi="华文中宋" w:eastAsia="黑体" w:cs="黑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宝塔区城区环卫“市场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化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运行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契约化管理”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购买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保洁服务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01</w:t>
      </w:r>
      <w:bookmarkStart w:id="2" w:name="_GoBack"/>
      <w:bookmarkEnd w:id="2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标段参数</w:t>
      </w:r>
    </w:p>
    <w:p w14:paraId="44EB450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outlineLvl w:val="9"/>
        <w:rPr>
          <w:rFonts w:hint="eastAsia" w:ascii="黑体" w:hAnsi="黑体" w:eastAsia="黑体" w:cs="黑体"/>
          <w:sz w:val="32"/>
          <w:szCs w:val="32"/>
        </w:rPr>
      </w:pPr>
    </w:p>
    <w:p w14:paraId="7A339A5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一、项目概况</w:t>
      </w:r>
    </w:p>
    <w:p w14:paraId="5FD3076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近年来，宝塔区认真学习习近平总书记“城市管理要创新治理方式，引入市场机制，发挥市场作用，吸引社会力量和社会资本参与城市管理。鼓励地方通过政府和社会资本合作等方式，推进城市市政基础设施、市政公用事业、公共交通、便民服务设施等的市场化运营。”的指示精神，在城区推行环卫“市场化运营、契约化管理”改革，解决了多年想解决而没有解决的问题，建立了环卫监管新机制，开创了宝塔环卫新模式，使圣地延安变的干净美丽了，为创建国家卫生城市、全国文明城市提供了坚强的保障。宝塔区“两化”改革扮靓延安城被评为全国2018民生示范工程，被新华社高管信息刊发推广全国交流学习，全国200多个市县区前来考察交流学习。</w:t>
      </w:r>
    </w:p>
    <w:p w14:paraId="7C7CE7E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outlineLvl w:val="9"/>
        <w:rPr>
          <w:rFonts w:hint="default" w:ascii="黑体" w:hAnsi="华文中宋" w:eastAsia="楷体_GB2312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zh-CN"/>
        </w:rPr>
        <w:t>采购内容、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范围及标准</w:t>
      </w:r>
    </w:p>
    <w:p w14:paraId="44DD291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outlineLvl w:val="9"/>
        <w:rPr>
          <w:rFonts w:hint="eastAsia" w:ascii="楷体_GB2312" w:hAnsi="楷体_GB2312" w:eastAsia="仿宋_GB2312" w:cs="楷体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华文中宋" w:eastAsia="仿宋_GB2312" w:cs="仿宋_GB2312"/>
          <w:color w:val="000000"/>
          <w:sz w:val="32"/>
          <w:szCs w:val="32"/>
        </w:rPr>
        <w:t>中标企业要</w:t>
      </w:r>
      <w:r>
        <w:rPr>
          <w:rFonts w:hint="eastAsia" w:ascii="仿宋_GB2312" w:hAnsi="华文中宋" w:eastAsia="仿宋_GB2312" w:cs="仿宋_GB2312"/>
          <w:color w:val="000000"/>
          <w:sz w:val="32"/>
          <w:szCs w:val="32"/>
          <w:lang w:val="en-US" w:eastAsia="zh-CN"/>
        </w:rPr>
        <w:t>按照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住建部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《城市道路清扫保洁与质量评价标准》（编号为CJJ/T126-2022）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《城市市容市貌干净整洁有序安全标准(试行)》、《陕西省城市市容环境卫生条例》、《延安市城市市容市貌管理条例》等相关标准</w:t>
      </w:r>
      <w:r>
        <w:rPr>
          <w:rFonts w:hint="eastAsia" w:ascii="仿宋_GB2312" w:hAnsi="华文中宋" w:eastAsia="仿宋_GB2312" w:cs="仿宋_GB2312"/>
          <w:color w:val="000000"/>
          <w:sz w:val="32"/>
          <w:szCs w:val="32"/>
        </w:rPr>
        <w:t>进行管理</w:t>
      </w:r>
      <w:r>
        <w:rPr>
          <w:rFonts w:hint="eastAsia" w:ascii="仿宋_GB2312" w:hAnsi="华文中宋" w:eastAsia="仿宋_GB2312" w:cs="仿宋_GB2312"/>
          <w:color w:val="000000"/>
          <w:sz w:val="32"/>
          <w:szCs w:val="32"/>
          <w:lang w:eastAsia="zh-CN"/>
        </w:rPr>
        <w:t>。</w:t>
      </w:r>
    </w:p>
    <w:p w14:paraId="3C34F66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3" w:firstLineChars="200"/>
        <w:outlineLvl w:val="9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（一）清扫保洁。</w:t>
      </w:r>
    </w:p>
    <w:p w14:paraId="683B978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3" w:firstLineChars="200"/>
        <w:outlineLvl w:val="9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1.人工清扫。</w:t>
      </w:r>
    </w:p>
    <w:p w14:paraId="6DBDCC6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3" w:firstLineChars="200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范围：</w:t>
      </w:r>
      <w:r>
        <w:rPr>
          <w:rFonts w:hint="eastAsia" w:ascii="仿宋_GB2312" w:hAnsi="华文中宋" w:eastAsia="仿宋_GB2312" w:cs="华文中宋"/>
          <w:color w:val="auto"/>
          <w:sz w:val="32"/>
          <w:szCs w:val="32"/>
          <w:highlight w:val="none"/>
        </w:rPr>
        <w:t>凤凰</w:t>
      </w:r>
      <w:r>
        <w:rPr>
          <w:rFonts w:hint="eastAsia" w:ascii="仿宋_GB2312" w:hAnsi="华文中宋" w:eastAsia="仿宋_GB2312" w:cs="华文中宋"/>
          <w:color w:val="auto"/>
          <w:sz w:val="32"/>
          <w:szCs w:val="32"/>
          <w:highlight w:val="none"/>
          <w:lang w:val="en-US" w:eastAsia="zh-CN"/>
        </w:rPr>
        <w:t>山街道</w:t>
      </w:r>
      <w:r>
        <w:rPr>
          <w:rFonts w:hint="eastAsia" w:ascii="仿宋_GB2312" w:hAnsi="华文中宋" w:eastAsia="仿宋_GB2312" w:cs="华文中宋"/>
          <w:color w:val="auto"/>
          <w:sz w:val="32"/>
          <w:szCs w:val="32"/>
          <w:highlight w:val="none"/>
        </w:rPr>
        <w:t>、南市</w:t>
      </w:r>
      <w:r>
        <w:rPr>
          <w:rFonts w:hint="eastAsia" w:ascii="仿宋_GB2312" w:hAnsi="华文中宋" w:eastAsia="仿宋_GB2312" w:cs="华文中宋"/>
          <w:color w:val="auto"/>
          <w:sz w:val="32"/>
          <w:szCs w:val="32"/>
          <w:highlight w:val="none"/>
          <w:lang w:val="en-US" w:eastAsia="zh-CN"/>
        </w:rPr>
        <w:t>街道全部区域及</w:t>
      </w:r>
      <w:r>
        <w:rPr>
          <w:rFonts w:hint="eastAsia" w:ascii="仿宋_GB2312" w:hAnsi="华文中宋" w:eastAsia="仿宋_GB2312" w:cs="华文中宋"/>
          <w:color w:val="auto"/>
          <w:sz w:val="32"/>
          <w:szCs w:val="32"/>
          <w:highlight w:val="none"/>
        </w:rPr>
        <w:t>枣园</w:t>
      </w:r>
      <w:r>
        <w:rPr>
          <w:rFonts w:hint="eastAsia" w:ascii="仿宋_GB2312" w:hAnsi="华文中宋" w:eastAsia="仿宋_GB2312" w:cs="华文中宋"/>
          <w:color w:val="auto"/>
          <w:sz w:val="32"/>
          <w:szCs w:val="32"/>
          <w:highlight w:val="none"/>
          <w:lang w:val="en-US" w:eastAsia="zh-CN"/>
        </w:rPr>
        <w:t>街道</w:t>
      </w:r>
      <w:r>
        <w:rPr>
          <w:rFonts w:hint="eastAsia" w:ascii="仿宋_GB2312" w:hAnsi="华文中宋" w:eastAsia="仿宋_GB2312" w:cs="华文中宋"/>
          <w:color w:val="auto"/>
          <w:sz w:val="32"/>
          <w:szCs w:val="32"/>
          <w:highlight w:val="none"/>
        </w:rPr>
        <w:t>、柳林镇、万花</w:t>
      </w:r>
      <w:r>
        <w:rPr>
          <w:rFonts w:hint="eastAsia" w:ascii="仿宋_GB2312" w:hAnsi="华文中宋" w:eastAsia="仿宋_GB2312" w:cs="华文中宋"/>
          <w:color w:val="auto"/>
          <w:sz w:val="32"/>
          <w:szCs w:val="32"/>
          <w:highlight w:val="none"/>
          <w:lang w:eastAsia="zh-CN"/>
        </w:rPr>
        <w:t>镇</w:t>
      </w:r>
      <w:r>
        <w:rPr>
          <w:rFonts w:hint="eastAsia" w:ascii="仿宋_GB2312" w:hAnsi="华文中宋" w:eastAsia="仿宋_GB2312" w:cs="华文中宋"/>
          <w:color w:val="auto"/>
          <w:sz w:val="32"/>
          <w:szCs w:val="32"/>
          <w:highlight w:val="none"/>
          <w:lang w:val="en-US" w:eastAsia="zh-CN"/>
        </w:rPr>
        <w:t>部分区域</w:t>
      </w:r>
      <w:r>
        <w:rPr>
          <w:rFonts w:hint="eastAsia" w:ascii="仿宋_GB2312" w:hAnsi="华文中宋" w:eastAsia="仿宋_GB2312" w:cs="华文中宋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华文中宋" w:eastAsia="仿宋_GB2312" w:cs="华文中宋"/>
          <w:color w:val="auto"/>
          <w:sz w:val="32"/>
          <w:szCs w:val="32"/>
          <w:highlight w:val="none"/>
          <w:lang w:val="en-US" w:eastAsia="zh-CN"/>
        </w:rPr>
        <w:t>具体为：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南至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柳林镇杨家湾村供电局仓库（含南泥湾机场路）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，西北至枣园高速路口，东至高等法院旧址（含龙湾隧道）、二庄科隧道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北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口，西南至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万花宾馆（含万花高速路口）。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保洁面积约为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3785215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㎡（其中道路面积约为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2939582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㎡，山体巷道面积约为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845633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，保洁岗位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1300名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8856F6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3" w:firstLineChars="200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内容：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主次干道、山体巷道、广场游园、桥梁（天桥）、地下通道、隧道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8条山体沟道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的道路清扫保洁、绿化带保洁，野广告清理，环卫设施、市政设施的擦洗，除雪清淤。</w:t>
      </w:r>
    </w:p>
    <w:p w14:paraId="59321A9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3" w:firstLineChars="200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标准：</w:t>
      </w:r>
      <w:r>
        <w:rPr>
          <w:rFonts w:hint="eastAsia" w:ascii="仿宋_GB2312" w:hAnsi="华文中宋" w:eastAsia="仿宋_GB2312" w:cs="仿宋_GB2312"/>
          <w:color w:val="000000"/>
          <w:sz w:val="32"/>
          <w:szCs w:val="32"/>
        </w:rPr>
        <w:t>执行“一扫全</w:t>
      </w:r>
      <w:r>
        <w:rPr>
          <w:rFonts w:hint="eastAsia" w:ascii="仿宋_GB2312" w:hAnsi="华文中宋" w:eastAsia="仿宋_GB2312" w:cs="仿宋_GB2312"/>
          <w:color w:val="000000"/>
          <w:sz w:val="32"/>
          <w:szCs w:val="32"/>
          <w:lang w:val="en-US" w:eastAsia="zh-CN"/>
        </w:rPr>
        <w:t>保</w:t>
      </w:r>
      <w:r>
        <w:rPr>
          <w:rFonts w:hint="eastAsia" w:ascii="仿宋_GB2312" w:hAnsi="华文中宋" w:eastAsia="仿宋_GB2312" w:cs="仿宋_GB2312"/>
          <w:color w:val="000000"/>
          <w:sz w:val="32"/>
          <w:szCs w:val="32"/>
        </w:rPr>
        <w:t>”制度</w:t>
      </w:r>
      <w:r>
        <w:rPr>
          <w:rFonts w:hint="eastAsia" w:ascii="仿宋_GB2312" w:hAnsi="华文中宋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华文中宋" w:eastAsia="仿宋_GB2312" w:cs="仿宋_GB2312"/>
          <w:color w:val="000000"/>
          <w:sz w:val="32"/>
          <w:szCs w:val="32"/>
          <w:lang w:val="en-US" w:eastAsia="zh-CN"/>
        </w:rPr>
        <w:t>即</w:t>
      </w:r>
      <w:r>
        <w:rPr>
          <w:rFonts w:hint="eastAsia" w:ascii="仿宋_GB2312" w:hAnsi="华文中宋" w:eastAsia="仿宋_GB2312" w:cs="仿宋_GB2312"/>
          <w:color w:val="000000"/>
          <w:sz w:val="32"/>
          <w:szCs w:val="32"/>
        </w:rPr>
        <w:t>每日</w:t>
      </w:r>
      <w:r>
        <w:rPr>
          <w:rFonts w:hint="eastAsia" w:ascii="仿宋_GB2312" w:hAnsi="华文中宋" w:eastAsia="仿宋_GB2312" w:cs="仿宋_GB2312"/>
          <w:color w:val="000000"/>
          <w:sz w:val="32"/>
          <w:szCs w:val="32"/>
          <w:lang w:val="en-US" w:eastAsia="zh-CN"/>
        </w:rPr>
        <w:t>至少</w:t>
      </w:r>
      <w:r>
        <w:rPr>
          <w:rFonts w:hint="eastAsia" w:ascii="仿宋_GB2312" w:hAnsi="华文中宋" w:eastAsia="仿宋_GB2312" w:cs="仿宋_GB2312"/>
          <w:color w:val="000000"/>
          <w:sz w:val="32"/>
          <w:szCs w:val="32"/>
        </w:rPr>
        <w:t>大清扫一次，早上</w:t>
      </w:r>
      <w:r>
        <w:rPr>
          <w:rFonts w:ascii="仿宋_GB2312" w:hAnsi="华文中宋" w:eastAsia="仿宋_GB2312" w:cs="仿宋_GB2312"/>
          <w:color w:val="000000"/>
          <w:sz w:val="32"/>
          <w:szCs w:val="32"/>
        </w:rPr>
        <w:t>7:00</w:t>
      </w:r>
      <w:r>
        <w:rPr>
          <w:rFonts w:hint="eastAsia" w:ascii="仿宋_GB2312" w:hAnsi="华文中宋" w:eastAsia="仿宋_GB2312" w:cs="仿宋_GB2312"/>
          <w:color w:val="000000"/>
          <w:sz w:val="32"/>
          <w:szCs w:val="32"/>
        </w:rPr>
        <w:t>前完成，巡回保洁，对路面、人行道、道牙、沙井口、树穴周围进行全面清扫保洁，</w:t>
      </w:r>
      <w:r>
        <w:rPr>
          <w:rFonts w:hint="eastAsia" w:ascii="仿宋_GB2312" w:hAnsi="华文中宋" w:eastAsia="仿宋_GB2312" w:cs="仿宋_GB2312"/>
          <w:color w:val="000000"/>
          <w:sz w:val="32"/>
          <w:szCs w:val="32"/>
          <w:lang w:val="en-US" w:eastAsia="zh-CN"/>
        </w:rPr>
        <w:t>严格按照保洁员挂牌上岗制、片区公示制、早签到小结及晚签退制，</w:t>
      </w:r>
      <w:r>
        <w:rPr>
          <w:rFonts w:hint="eastAsia" w:ascii="仿宋_GB2312" w:hAnsi="华文中宋" w:eastAsia="仿宋_GB2312" w:cs="仿宋_GB2312"/>
          <w:color w:val="000000"/>
          <w:sz w:val="32"/>
          <w:szCs w:val="32"/>
        </w:rPr>
        <w:t>做到</w:t>
      </w:r>
      <w:r>
        <w:rPr>
          <w:rFonts w:hint="eastAsia" w:ascii="仿宋_GB2312" w:hAnsi="华文中宋" w:eastAsia="仿宋_GB2312" w:cs="仿宋_GB2312"/>
          <w:color w:val="auto"/>
          <w:sz w:val="32"/>
          <w:szCs w:val="32"/>
        </w:rPr>
        <w:t>“六无六净”</w:t>
      </w:r>
      <w:r>
        <w:rPr>
          <w:rFonts w:hint="eastAsia" w:ascii="仿宋_GB2312" w:hAnsi="华文中宋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华文中宋" w:eastAsia="仿宋_GB2312" w:cs="仿宋_GB2312"/>
          <w:color w:val="auto"/>
          <w:sz w:val="32"/>
          <w:szCs w:val="32"/>
          <w:lang w:val="en-US" w:eastAsia="zh-CN"/>
        </w:rPr>
        <w:t>即：</w:t>
      </w:r>
      <w:r>
        <w:rPr>
          <w:rFonts w:hint="eastAsia" w:ascii="仿宋_GB2312" w:hAnsi="华文中宋" w:eastAsia="仿宋_GB2312" w:cs="仿宋_GB2312"/>
          <w:color w:val="auto"/>
          <w:sz w:val="32"/>
          <w:szCs w:val="32"/>
          <w:lang w:eastAsia="zh-CN"/>
        </w:rPr>
        <w:t>车行道净、人行道净、路沿石下净、墙基树穴净、隔离带净、雨污水口净，无抛撒物、无漏扫丢堆、无积存污水、无人畜粪便、无乱倒垃圾、无焚烧树叶杂物），</w:t>
      </w:r>
      <w:r>
        <w:rPr>
          <w:rFonts w:hint="eastAsia" w:ascii="仿宋_GB2312" w:hAnsi="华文中宋" w:eastAsia="仿宋_GB2312" w:cs="仿宋_GB2312"/>
          <w:color w:val="000000"/>
          <w:sz w:val="32"/>
          <w:szCs w:val="32"/>
        </w:rPr>
        <w:t>保洁率达到</w:t>
      </w:r>
      <w:r>
        <w:rPr>
          <w:rFonts w:ascii="仿宋_GB2312" w:hAnsi="华文中宋" w:eastAsia="仿宋_GB2312" w:cs="仿宋_GB2312"/>
          <w:color w:val="000000"/>
          <w:sz w:val="32"/>
          <w:szCs w:val="32"/>
        </w:rPr>
        <w:t>100%</w:t>
      </w:r>
      <w:r>
        <w:rPr>
          <w:rFonts w:hint="eastAsia" w:ascii="仿宋_GB2312" w:hAnsi="华文中宋" w:eastAsia="仿宋_GB2312" w:cs="仿宋_GB2312"/>
          <w:color w:val="000000"/>
          <w:sz w:val="32"/>
          <w:szCs w:val="32"/>
        </w:rPr>
        <w:t>。</w:t>
      </w:r>
    </w:p>
    <w:p w14:paraId="522BC58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3" w:firstLineChars="200"/>
        <w:outlineLvl w:val="9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2.机械清扫。</w:t>
      </w:r>
    </w:p>
    <w:p w14:paraId="409B157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3" w:firstLineChars="200"/>
        <w:outlineLvl w:val="9"/>
        <w:rPr>
          <w:rFonts w:hint="eastAsia" w:ascii="仿宋_GB2312" w:hAnsi="华文中宋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范围：</w:t>
      </w:r>
      <w:r>
        <w:rPr>
          <w:rFonts w:hint="eastAsia" w:ascii="仿宋_GB2312" w:hAnsi="华文中宋" w:eastAsia="仿宋_GB2312" w:cs="仿宋_GB2312"/>
          <w:color w:val="auto"/>
          <w:sz w:val="32"/>
          <w:szCs w:val="32"/>
        </w:rPr>
        <w:t>宝塔</w:t>
      </w:r>
      <w:r>
        <w:rPr>
          <w:rFonts w:hint="eastAsia" w:ascii="仿宋_GB2312" w:hAnsi="华文中宋" w:eastAsia="仿宋_GB2312" w:cs="仿宋_GB2312"/>
          <w:color w:val="auto"/>
          <w:sz w:val="32"/>
          <w:szCs w:val="32"/>
          <w:lang w:val="en-US" w:eastAsia="zh-CN"/>
        </w:rPr>
        <w:t>街道</w:t>
      </w:r>
      <w:r>
        <w:rPr>
          <w:rFonts w:hint="eastAsia" w:ascii="仿宋_GB2312" w:hAnsi="华文中宋" w:eastAsia="仿宋_GB2312" w:cs="仿宋_GB2312"/>
          <w:color w:val="auto"/>
          <w:sz w:val="32"/>
          <w:szCs w:val="32"/>
        </w:rPr>
        <w:t>、凤凰</w:t>
      </w:r>
      <w:r>
        <w:rPr>
          <w:rFonts w:hint="eastAsia" w:ascii="仿宋_GB2312" w:hAnsi="华文中宋" w:eastAsia="仿宋_GB2312" w:cs="仿宋_GB2312"/>
          <w:color w:val="auto"/>
          <w:sz w:val="32"/>
          <w:szCs w:val="32"/>
          <w:lang w:val="en-US" w:eastAsia="zh-CN"/>
        </w:rPr>
        <w:t>街道</w:t>
      </w:r>
      <w:r>
        <w:rPr>
          <w:rFonts w:hint="eastAsia" w:ascii="仿宋_GB2312" w:hAnsi="华文中宋" w:eastAsia="仿宋_GB2312" w:cs="仿宋_GB2312"/>
          <w:color w:val="auto"/>
          <w:sz w:val="32"/>
          <w:szCs w:val="32"/>
        </w:rPr>
        <w:t>、桥沟</w:t>
      </w:r>
      <w:r>
        <w:rPr>
          <w:rFonts w:hint="eastAsia" w:ascii="仿宋_GB2312" w:hAnsi="华文中宋" w:eastAsia="仿宋_GB2312" w:cs="仿宋_GB2312"/>
          <w:color w:val="auto"/>
          <w:sz w:val="32"/>
          <w:szCs w:val="32"/>
          <w:lang w:val="en-US" w:eastAsia="zh-CN"/>
        </w:rPr>
        <w:t>街道</w:t>
      </w:r>
      <w:r>
        <w:rPr>
          <w:rFonts w:hint="eastAsia" w:ascii="仿宋_GB2312" w:hAnsi="华文中宋" w:eastAsia="仿宋_GB2312" w:cs="仿宋_GB2312"/>
          <w:color w:val="auto"/>
          <w:sz w:val="32"/>
          <w:szCs w:val="32"/>
        </w:rPr>
        <w:t>、南市</w:t>
      </w:r>
      <w:r>
        <w:rPr>
          <w:rFonts w:hint="eastAsia" w:ascii="仿宋_GB2312" w:hAnsi="华文中宋" w:eastAsia="仿宋_GB2312" w:cs="仿宋_GB2312"/>
          <w:color w:val="auto"/>
          <w:sz w:val="32"/>
          <w:szCs w:val="32"/>
          <w:lang w:val="en-US" w:eastAsia="zh-CN"/>
        </w:rPr>
        <w:t>街道</w:t>
      </w:r>
      <w:r>
        <w:rPr>
          <w:rFonts w:hint="eastAsia" w:ascii="仿宋_GB2312" w:hAnsi="华文中宋" w:eastAsia="仿宋_GB2312" w:cs="仿宋_GB2312"/>
          <w:color w:val="auto"/>
          <w:sz w:val="32"/>
          <w:szCs w:val="32"/>
        </w:rPr>
        <w:t>、枣园</w:t>
      </w:r>
      <w:r>
        <w:rPr>
          <w:rFonts w:hint="eastAsia" w:ascii="仿宋_GB2312" w:hAnsi="华文中宋" w:eastAsia="仿宋_GB2312" w:cs="仿宋_GB2312"/>
          <w:color w:val="auto"/>
          <w:sz w:val="32"/>
          <w:szCs w:val="32"/>
          <w:lang w:val="en-US" w:eastAsia="zh-CN"/>
        </w:rPr>
        <w:t>街道</w:t>
      </w:r>
      <w:r>
        <w:rPr>
          <w:rFonts w:hint="eastAsia" w:ascii="仿宋_GB2312" w:hAnsi="华文中宋" w:eastAsia="仿宋_GB2312" w:cs="仿宋_GB2312"/>
          <w:color w:val="auto"/>
          <w:sz w:val="32"/>
          <w:szCs w:val="32"/>
        </w:rPr>
        <w:t>、柳林镇、河庄坪镇、万花</w:t>
      </w:r>
      <w:r>
        <w:rPr>
          <w:rFonts w:hint="eastAsia" w:ascii="仿宋_GB2312" w:hAnsi="华文中宋" w:eastAsia="仿宋_GB2312" w:cs="仿宋_GB2312"/>
          <w:color w:val="auto"/>
          <w:sz w:val="32"/>
          <w:szCs w:val="32"/>
          <w:lang w:eastAsia="zh-CN"/>
        </w:rPr>
        <w:t>镇。</w:t>
      </w:r>
      <w:r>
        <w:rPr>
          <w:rFonts w:hint="eastAsia" w:ascii="仿宋_GB2312" w:hAnsi="华文中宋" w:eastAsia="仿宋_GB2312" w:cs="仿宋_GB2312"/>
          <w:color w:val="auto"/>
          <w:sz w:val="32"/>
          <w:szCs w:val="32"/>
        </w:rPr>
        <w:t>东至延运加油站，西南至</w:t>
      </w:r>
      <w:r>
        <w:rPr>
          <w:rFonts w:hint="eastAsia" w:ascii="仿宋_GB2312" w:hAnsi="华文中宋" w:eastAsia="仿宋_GB2312" w:cs="仿宋_GB2312"/>
          <w:color w:val="auto"/>
          <w:sz w:val="32"/>
          <w:szCs w:val="32"/>
          <w:lang w:eastAsia="zh-CN"/>
        </w:rPr>
        <w:t>万花宾馆（含万花高速路口）</w:t>
      </w:r>
      <w:r>
        <w:rPr>
          <w:rFonts w:hint="eastAsia" w:ascii="仿宋_GB2312" w:hAnsi="华文中宋" w:eastAsia="仿宋_GB2312" w:cs="仿宋_GB2312"/>
          <w:color w:val="auto"/>
          <w:sz w:val="32"/>
          <w:szCs w:val="32"/>
        </w:rPr>
        <w:t>，西北至枣园高速路口，南至</w:t>
      </w:r>
      <w:r>
        <w:rPr>
          <w:rFonts w:hint="eastAsia" w:ascii="仿宋_GB2312" w:hAnsi="华文中宋" w:eastAsia="仿宋_GB2312" w:cs="仿宋_GB2312"/>
          <w:color w:val="auto"/>
          <w:sz w:val="32"/>
          <w:szCs w:val="32"/>
          <w:lang w:eastAsia="zh-CN"/>
        </w:rPr>
        <w:t>柳林镇杨家湾村供电局仓库</w:t>
      </w:r>
      <w:r>
        <w:rPr>
          <w:rFonts w:hint="eastAsia" w:ascii="仿宋_GB2312" w:hAnsi="华文中宋" w:eastAsia="仿宋_GB2312" w:cs="仿宋_GB2312"/>
          <w:color w:val="auto"/>
          <w:sz w:val="32"/>
          <w:szCs w:val="32"/>
        </w:rPr>
        <w:t>，北至河庄坪</w:t>
      </w:r>
      <w:r>
        <w:rPr>
          <w:rFonts w:hint="eastAsia" w:ascii="仿宋_GB2312" w:hAnsi="华文中宋" w:eastAsia="仿宋_GB2312" w:cs="仿宋_GB2312"/>
          <w:color w:val="auto"/>
          <w:sz w:val="32"/>
          <w:szCs w:val="32"/>
          <w:lang w:eastAsia="zh-CN"/>
        </w:rPr>
        <w:t>镇金延安大桥。</w:t>
      </w:r>
    </w:p>
    <w:p w14:paraId="0735C8E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3" w:firstLineChars="200"/>
        <w:outlineLvl w:val="9"/>
        <w:rPr>
          <w:rFonts w:hint="eastAsia" w:ascii="仿宋_GB2312" w:hAnsi="华文中宋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内容：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道路、人行道</w:t>
      </w:r>
      <w:r>
        <w:rPr>
          <w:rFonts w:hint="eastAsia" w:ascii="仿宋_GB2312" w:hAnsi="仿宋_GB2312" w:eastAsia="仿宋_GB2312" w:cs="仿宋_GB2312"/>
          <w:sz w:val="32"/>
          <w:szCs w:val="32"/>
        </w:rPr>
        <w:t>湿扫、冲洗等机械化清扫。</w:t>
      </w:r>
    </w:p>
    <w:p w14:paraId="02295B6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3" w:firstLineChars="200"/>
        <w:outlineLvl w:val="9"/>
        <w:rPr>
          <w:rFonts w:hint="default" w:ascii="仿宋_GB2312" w:hAnsi="仿宋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标准：</w:t>
      </w:r>
      <w:r>
        <w:rPr>
          <w:rFonts w:hint="eastAsia" w:ascii="仿宋_GB2312" w:hAnsi="华文中宋" w:eastAsia="仿宋_GB2312" w:cs="仿宋_GB2312"/>
          <w:color w:val="auto"/>
          <w:sz w:val="32"/>
          <w:szCs w:val="32"/>
          <w:lang w:val="en-US" w:eastAsia="zh-CN"/>
        </w:rPr>
        <w:t>严格</w:t>
      </w:r>
      <w:r>
        <w:rPr>
          <w:rFonts w:hint="eastAsia" w:ascii="仿宋_GB2312" w:hAnsi="华文中宋" w:eastAsia="仿宋_GB2312" w:cs="仿宋_GB2312"/>
          <w:color w:val="auto"/>
          <w:sz w:val="32"/>
          <w:szCs w:val="32"/>
        </w:rPr>
        <w:t>执行“一五一十”保洁制度</w:t>
      </w:r>
      <w:r>
        <w:rPr>
          <w:rFonts w:hint="eastAsia" w:ascii="仿宋_GB2312" w:hAnsi="华文中宋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华文中宋" w:eastAsia="仿宋_GB2312" w:cs="仿宋_GB2312"/>
          <w:color w:val="auto"/>
          <w:sz w:val="32"/>
          <w:szCs w:val="32"/>
        </w:rPr>
        <w:t>机械化清扫区域内的垃圾</w:t>
      </w:r>
      <w:r>
        <w:rPr>
          <w:rFonts w:hint="eastAsia" w:ascii="仿宋_GB2312" w:hAnsi="华文中宋" w:eastAsia="仿宋_GB2312" w:cs="仿宋_GB2312"/>
          <w:color w:val="auto"/>
          <w:sz w:val="32"/>
          <w:szCs w:val="32"/>
          <w:lang w:val="en-US" w:eastAsia="zh-CN"/>
        </w:rPr>
        <w:t>存留</w:t>
      </w:r>
      <w:r>
        <w:rPr>
          <w:rFonts w:hint="eastAsia" w:ascii="仿宋_GB2312" w:hAnsi="华文中宋" w:eastAsia="仿宋_GB2312" w:cs="仿宋_GB2312"/>
          <w:color w:val="auto"/>
          <w:sz w:val="32"/>
          <w:szCs w:val="32"/>
        </w:rPr>
        <w:t>不超过5分钟，机械化清扫区域外的垃圾</w:t>
      </w:r>
      <w:r>
        <w:rPr>
          <w:rFonts w:hint="eastAsia" w:ascii="仿宋_GB2312" w:hAnsi="华文中宋" w:eastAsia="仿宋_GB2312" w:cs="仿宋_GB2312"/>
          <w:color w:val="auto"/>
          <w:sz w:val="32"/>
          <w:szCs w:val="32"/>
          <w:lang w:val="en-US" w:eastAsia="zh-CN"/>
        </w:rPr>
        <w:t>存留</w:t>
      </w:r>
      <w:r>
        <w:rPr>
          <w:rFonts w:hint="eastAsia" w:ascii="仿宋_GB2312" w:hAnsi="华文中宋" w:eastAsia="仿宋_GB2312" w:cs="仿宋_GB2312"/>
          <w:color w:val="auto"/>
          <w:sz w:val="32"/>
          <w:szCs w:val="32"/>
        </w:rPr>
        <w:t>不超过10分钟。</w:t>
      </w:r>
    </w:p>
    <w:p w14:paraId="422357B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30" w:firstLineChars="196"/>
        <w:outlineLvl w:val="9"/>
        <w:rPr>
          <w:rFonts w:hint="default" w:ascii="仿宋_GB2312" w:hAnsi="华文中宋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（二）垃圾清运。</w:t>
      </w:r>
    </w:p>
    <w:p w14:paraId="518185A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30" w:firstLineChars="196"/>
        <w:outlineLvl w:val="9"/>
        <w:rPr>
          <w:rFonts w:hint="eastAsia" w:ascii="仿宋_GB2312" w:hAnsi="华文中宋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范围：</w:t>
      </w:r>
      <w:r>
        <w:rPr>
          <w:rFonts w:hint="eastAsia" w:ascii="仿宋_GB2312" w:hAnsi="华文中宋" w:eastAsia="仿宋_GB2312" w:cs="仿宋_GB2312"/>
          <w:color w:val="auto"/>
          <w:sz w:val="32"/>
          <w:szCs w:val="32"/>
        </w:rPr>
        <w:t>宝塔</w:t>
      </w:r>
      <w:r>
        <w:rPr>
          <w:rFonts w:hint="eastAsia" w:ascii="仿宋_GB2312" w:hAnsi="华文中宋" w:eastAsia="仿宋_GB2312" w:cs="仿宋_GB2312"/>
          <w:color w:val="auto"/>
          <w:sz w:val="32"/>
          <w:szCs w:val="32"/>
          <w:lang w:val="en-US" w:eastAsia="zh-CN"/>
        </w:rPr>
        <w:t>街道</w:t>
      </w:r>
      <w:r>
        <w:rPr>
          <w:rFonts w:hint="eastAsia" w:ascii="仿宋_GB2312" w:hAnsi="华文中宋" w:eastAsia="仿宋_GB2312" w:cs="仿宋_GB2312"/>
          <w:color w:val="auto"/>
          <w:sz w:val="32"/>
          <w:szCs w:val="32"/>
        </w:rPr>
        <w:t>、凤凰</w:t>
      </w:r>
      <w:r>
        <w:rPr>
          <w:rFonts w:hint="eastAsia" w:ascii="仿宋_GB2312" w:hAnsi="华文中宋" w:eastAsia="仿宋_GB2312" w:cs="仿宋_GB2312"/>
          <w:color w:val="auto"/>
          <w:sz w:val="32"/>
          <w:szCs w:val="32"/>
          <w:lang w:val="en-US" w:eastAsia="zh-CN"/>
        </w:rPr>
        <w:t>街道</w:t>
      </w:r>
      <w:r>
        <w:rPr>
          <w:rFonts w:hint="eastAsia" w:ascii="仿宋_GB2312" w:hAnsi="华文中宋" w:eastAsia="仿宋_GB2312" w:cs="仿宋_GB2312"/>
          <w:color w:val="auto"/>
          <w:sz w:val="32"/>
          <w:szCs w:val="32"/>
        </w:rPr>
        <w:t>、桥沟</w:t>
      </w:r>
      <w:r>
        <w:rPr>
          <w:rFonts w:hint="eastAsia" w:ascii="仿宋_GB2312" w:hAnsi="华文中宋" w:eastAsia="仿宋_GB2312" w:cs="仿宋_GB2312"/>
          <w:color w:val="auto"/>
          <w:sz w:val="32"/>
          <w:szCs w:val="32"/>
          <w:lang w:val="en-US" w:eastAsia="zh-CN"/>
        </w:rPr>
        <w:t>街道</w:t>
      </w:r>
      <w:r>
        <w:rPr>
          <w:rFonts w:hint="eastAsia" w:ascii="仿宋_GB2312" w:hAnsi="华文中宋" w:eastAsia="仿宋_GB2312" w:cs="仿宋_GB2312"/>
          <w:color w:val="auto"/>
          <w:sz w:val="32"/>
          <w:szCs w:val="32"/>
        </w:rPr>
        <w:t>、南市</w:t>
      </w:r>
      <w:r>
        <w:rPr>
          <w:rFonts w:hint="eastAsia" w:ascii="仿宋_GB2312" w:hAnsi="华文中宋" w:eastAsia="仿宋_GB2312" w:cs="仿宋_GB2312"/>
          <w:color w:val="auto"/>
          <w:sz w:val="32"/>
          <w:szCs w:val="32"/>
          <w:lang w:val="en-US" w:eastAsia="zh-CN"/>
        </w:rPr>
        <w:t>街道</w:t>
      </w:r>
      <w:r>
        <w:rPr>
          <w:rFonts w:hint="eastAsia" w:ascii="仿宋_GB2312" w:hAnsi="华文中宋" w:eastAsia="仿宋_GB2312" w:cs="仿宋_GB2312"/>
          <w:color w:val="auto"/>
          <w:sz w:val="32"/>
          <w:szCs w:val="32"/>
        </w:rPr>
        <w:t>、枣园</w:t>
      </w:r>
      <w:r>
        <w:rPr>
          <w:rFonts w:hint="eastAsia" w:ascii="仿宋_GB2312" w:hAnsi="华文中宋" w:eastAsia="仿宋_GB2312" w:cs="仿宋_GB2312"/>
          <w:color w:val="auto"/>
          <w:sz w:val="32"/>
          <w:szCs w:val="32"/>
          <w:lang w:val="en-US" w:eastAsia="zh-CN"/>
        </w:rPr>
        <w:t>街道</w:t>
      </w:r>
      <w:r>
        <w:rPr>
          <w:rFonts w:hint="eastAsia" w:ascii="仿宋_GB2312" w:hAnsi="华文中宋" w:eastAsia="仿宋_GB2312" w:cs="仿宋_GB2312"/>
          <w:color w:val="auto"/>
          <w:sz w:val="32"/>
          <w:szCs w:val="32"/>
        </w:rPr>
        <w:t>、柳林镇、河庄坪镇、万花</w:t>
      </w:r>
      <w:r>
        <w:rPr>
          <w:rFonts w:hint="eastAsia" w:ascii="仿宋_GB2312" w:hAnsi="华文中宋" w:eastAsia="仿宋_GB2312" w:cs="仿宋_GB2312"/>
          <w:color w:val="auto"/>
          <w:sz w:val="32"/>
          <w:szCs w:val="32"/>
          <w:lang w:eastAsia="zh-CN"/>
        </w:rPr>
        <w:t>镇。</w:t>
      </w:r>
      <w:r>
        <w:rPr>
          <w:rFonts w:hint="eastAsia" w:ascii="仿宋_GB2312" w:hAnsi="华文中宋" w:eastAsia="仿宋_GB2312" w:cs="仿宋_GB2312"/>
          <w:color w:val="auto"/>
          <w:sz w:val="32"/>
          <w:szCs w:val="32"/>
        </w:rPr>
        <w:t>东至延运加油站，西南至</w:t>
      </w:r>
      <w:r>
        <w:rPr>
          <w:rFonts w:hint="eastAsia" w:ascii="仿宋_GB2312" w:hAnsi="华文中宋" w:eastAsia="仿宋_GB2312" w:cs="仿宋_GB2312"/>
          <w:color w:val="auto"/>
          <w:sz w:val="32"/>
          <w:szCs w:val="32"/>
          <w:lang w:eastAsia="zh-CN"/>
        </w:rPr>
        <w:t>万花宾馆（含万花高速路口）</w:t>
      </w:r>
      <w:r>
        <w:rPr>
          <w:rFonts w:hint="eastAsia" w:ascii="仿宋_GB2312" w:hAnsi="华文中宋" w:eastAsia="仿宋_GB2312" w:cs="仿宋_GB2312"/>
          <w:color w:val="auto"/>
          <w:sz w:val="32"/>
          <w:szCs w:val="32"/>
        </w:rPr>
        <w:t>，西北至枣园高速路口，南至</w:t>
      </w:r>
      <w:r>
        <w:rPr>
          <w:rFonts w:hint="eastAsia" w:ascii="仿宋_GB2312" w:hAnsi="华文中宋" w:eastAsia="仿宋_GB2312" w:cs="仿宋_GB2312"/>
          <w:color w:val="auto"/>
          <w:sz w:val="32"/>
          <w:szCs w:val="32"/>
          <w:lang w:eastAsia="zh-CN"/>
        </w:rPr>
        <w:t>柳林镇杨家湾村供电局仓库</w:t>
      </w:r>
      <w:r>
        <w:rPr>
          <w:rFonts w:hint="eastAsia" w:ascii="仿宋_GB2312" w:hAnsi="华文中宋" w:eastAsia="仿宋_GB2312" w:cs="仿宋_GB2312"/>
          <w:color w:val="auto"/>
          <w:sz w:val="32"/>
          <w:szCs w:val="32"/>
        </w:rPr>
        <w:t>，北至河庄坪</w:t>
      </w:r>
      <w:r>
        <w:rPr>
          <w:rFonts w:hint="eastAsia" w:ascii="仿宋_GB2312" w:hAnsi="华文中宋" w:eastAsia="仿宋_GB2312" w:cs="仿宋_GB2312"/>
          <w:color w:val="auto"/>
          <w:sz w:val="32"/>
          <w:szCs w:val="32"/>
          <w:lang w:eastAsia="zh-CN"/>
        </w:rPr>
        <w:t>镇金延安大桥。</w:t>
      </w:r>
    </w:p>
    <w:p w14:paraId="6F805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30"/>
        <w:textAlignment w:val="auto"/>
        <w:rPr>
          <w:rFonts w:hint="eastAsia" w:ascii="仿宋_GB2312" w:hAnsi="华文中宋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内容：</w:t>
      </w:r>
      <w:r>
        <w:rPr>
          <w:rFonts w:hint="eastAsia" w:ascii="仿宋_GB2312" w:hAnsi="仿宋_GB2312" w:eastAsia="仿宋_GB2312" w:cs="仿宋_GB2312"/>
          <w:sz w:val="32"/>
          <w:szCs w:val="32"/>
        </w:rPr>
        <w:t>收集、运输、转运区域内果皮箱、绿桶垃圾箱、小拉臂垃圾箱、分类垃圾箱、垃圾转运站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8山体沟道</w:t>
      </w:r>
      <w:r>
        <w:rPr>
          <w:rFonts w:hint="eastAsia" w:ascii="仿宋_GB2312" w:hAnsi="仿宋_GB2312" w:eastAsia="仿宋_GB2312" w:cs="仿宋_GB2312"/>
          <w:sz w:val="32"/>
          <w:szCs w:val="32"/>
        </w:rPr>
        <w:t>的生活垃圾。</w:t>
      </w:r>
    </w:p>
    <w:p w14:paraId="1E2CB6E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30" w:firstLineChars="196"/>
        <w:outlineLvl w:val="9"/>
        <w:rPr>
          <w:rFonts w:hint="eastAsia" w:ascii="仿宋_GB2312" w:hAnsi="华文中宋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标准：</w:t>
      </w:r>
      <w:r>
        <w:rPr>
          <w:rFonts w:hint="eastAsia" w:ascii="仿宋_GB2312" w:hAnsi="华文中宋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垃圾清运严格落实“651”措施：即穿制服、擦洗车、到点位、收垃圾、摆整齐、守时倒“六步工作法”，驾驶员衣帽不整不能上街道、清运车辆外表不干净不能上街道、收集垃圾不彻底不能离位置、垃圾容器摆放不整齐不能离位置、收集垃圾不守时不能不处理“五项制度”，打造一张名片。</w:t>
      </w:r>
    </w:p>
    <w:p w14:paraId="54324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27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果皮箱收集作业标准为全天分4个时段收集，收运车辆必须保持车体干净，密闭运输，果皮箱干净、整洁，箱底无垃圾，全天24小时保持果皮箱无满溢，周边无垃圾堆积，如有损坏及时维修。</w:t>
      </w:r>
    </w:p>
    <w:p w14:paraId="642EA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27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小拉臂垃圾箱收集作业标准为24小时保持箱无满溢，周边无垃圾堆积，收运车辆必须保持车体干净，密闭运输，箱体干净、整洁。</w:t>
      </w:r>
    </w:p>
    <w:p w14:paraId="4E1E4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27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压缩车收集作业标准为早5点至22点，分三至四个时段进行收集，保持袋装桶干净、整洁无满溢，周边无垃圾堆积、无污水污物，收运车辆必须保持车体干净，密闭运输，套袋加盖收集，袋装桶放置位置合理，摆放整齐。</w:t>
      </w:r>
    </w:p>
    <w:p w14:paraId="497B5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27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密封桶收集车作业标准分早5点至8点、中午12点至16点两个时段进行收集。保持密封桶干净、整洁无满溢，周边无垃圾堆积、无污水污物。收运车辆必须保持车体干净，密闭运输，加盖收集，密封桶放置位置合理，摆放整齐。</w:t>
      </w:r>
    </w:p>
    <w:p w14:paraId="63594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27"/>
        <w:textAlignment w:val="auto"/>
        <w:rPr>
          <w:rFonts w:hint="eastAsia" w:ascii="仿宋_GB2312" w:hAnsi="仿宋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大拉臂收集车作业标准为24小时作业。保持箱无满溢，周边无垃圾堆积，收运车辆必须保持车体干净，密闭运输，箱体干净、整洁。</w:t>
      </w:r>
    </w:p>
    <w:p w14:paraId="0E65584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30" w:firstLineChars="196"/>
        <w:outlineLvl w:val="9"/>
        <w:rPr>
          <w:rFonts w:hint="eastAsia" w:ascii="仿宋_GB2312" w:hAnsi="仿宋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（三）道路扬尘治理。</w:t>
      </w:r>
    </w:p>
    <w:p w14:paraId="1EBC1A15">
      <w:pPr>
        <w:ind w:firstLine="643" w:firstLineChars="200"/>
        <w:rPr>
          <w:rFonts w:hint="eastAsia" w:ascii="仿宋_GB2312" w:hAnsi="华文中宋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范围：</w:t>
      </w:r>
      <w:r>
        <w:rPr>
          <w:rFonts w:hint="eastAsia" w:ascii="仿宋_GB2312" w:hAnsi="华文中宋" w:eastAsia="仿宋_GB2312" w:cs="仿宋_GB2312"/>
          <w:color w:val="auto"/>
          <w:sz w:val="32"/>
          <w:szCs w:val="32"/>
        </w:rPr>
        <w:t>宝塔</w:t>
      </w:r>
      <w:r>
        <w:rPr>
          <w:rFonts w:hint="eastAsia" w:ascii="仿宋_GB2312" w:hAnsi="华文中宋" w:eastAsia="仿宋_GB2312" w:cs="仿宋_GB2312"/>
          <w:color w:val="auto"/>
          <w:sz w:val="32"/>
          <w:szCs w:val="32"/>
          <w:lang w:val="en-US" w:eastAsia="zh-CN"/>
        </w:rPr>
        <w:t>街道</w:t>
      </w:r>
      <w:r>
        <w:rPr>
          <w:rFonts w:hint="eastAsia" w:ascii="仿宋_GB2312" w:hAnsi="华文中宋" w:eastAsia="仿宋_GB2312" w:cs="仿宋_GB2312"/>
          <w:color w:val="auto"/>
          <w:sz w:val="32"/>
          <w:szCs w:val="32"/>
        </w:rPr>
        <w:t>、凤凰</w:t>
      </w:r>
      <w:r>
        <w:rPr>
          <w:rFonts w:hint="eastAsia" w:ascii="仿宋_GB2312" w:hAnsi="华文中宋" w:eastAsia="仿宋_GB2312" w:cs="仿宋_GB2312"/>
          <w:color w:val="auto"/>
          <w:sz w:val="32"/>
          <w:szCs w:val="32"/>
          <w:lang w:val="en-US" w:eastAsia="zh-CN"/>
        </w:rPr>
        <w:t>街道</w:t>
      </w:r>
      <w:r>
        <w:rPr>
          <w:rFonts w:hint="eastAsia" w:ascii="仿宋_GB2312" w:hAnsi="华文中宋" w:eastAsia="仿宋_GB2312" w:cs="仿宋_GB2312"/>
          <w:color w:val="auto"/>
          <w:sz w:val="32"/>
          <w:szCs w:val="32"/>
        </w:rPr>
        <w:t>、桥沟</w:t>
      </w:r>
      <w:r>
        <w:rPr>
          <w:rFonts w:hint="eastAsia" w:ascii="仿宋_GB2312" w:hAnsi="华文中宋" w:eastAsia="仿宋_GB2312" w:cs="仿宋_GB2312"/>
          <w:color w:val="auto"/>
          <w:sz w:val="32"/>
          <w:szCs w:val="32"/>
          <w:lang w:val="en-US" w:eastAsia="zh-CN"/>
        </w:rPr>
        <w:t>街道</w:t>
      </w:r>
      <w:r>
        <w:rPr>
          <w:rFonts w:hint="eastAsia" w:ascii="仿宋_GB2312" w:hAnsi="华文中宋" w:eastAsia="仿宋_GB2312" w:cs="仿宋_GB2312"/>
          <w:color w:val="auto"/>
          <w:sz w:val="32"/>
          <w:szCs w:val="32"/>
        </w:rPr>
        <w:t>、南市</w:t>
      </w:r>
      <w:r>
        <w:rPr>
          <w:rFonts w:hint="eastAsia" w:ascii="仿宋_GB2312" w:hAnsi="华文中宋" w:eastAsia="仿宋_GB2312" w:cs="仿宋_GB2312"/>
          <w:color w:val="auto"/>
          <w:sz w:val="32"/>
          <w:szCs w:val="32"/>
          <w:lang w:val="en-US" w:eastAsia="zh-CN"/>
        </w:rPr>
        <w:t>街道</w:t>
      </w:r>
      <w:r>
        <w:rPr>
          <w:rFonts w:hint="eastAsia" w:ascii="仿宋_GB2312" w:hAnsi="华文中宋" w:eastAsia="仿宋_GB2312" w:cs="仿宋_GB2312"/>
          <w:color w:val="auto"/>
          <w:sz w:val="32"/>
          <w:szCs w:val="32"/>
        </w:rPr>
        <w:t>、枣园</w:t>
      </w:r>
      <w:r>
        <w:rPr>
          <w:rFonts w:hint="eastAsia" w:ascii="仿宋_GB2312" w:hAnsi="华文中宋" w:eastAsia="仿宋_GB2312" w:cs="仿宋_GB2312"/>
          <w:color w:val="auto"/>
          <w:sz w:val="32"/>
          <w:szCs w:val="32"/>
          <w:lang w:val="en-US" w:eastAsia="zh-CN"/>
        </w:rPr>
        <w:t>街道</w:t>
      </w:r>
      <w:r>
        <w:rPr>
          <w:rFonts w:hint="eastAsia" w:ascii="仿宋_GB2312" w:hAnsi="华文中宋" w:eastAsia="仿宋_GB2312" w:cs="仿宋_GB2312"/>
          <w:color w:val="auto"/>
          <w:sz w:val="32"/>
          <w:szCs w:val="32"/>
        </w:rPr>
        <w:t>、柳林镇、河庄坪镇、万花</w:t>
      </w:r>
      <w:r>
        <w:rPr>
          <w:rFonts w:hint="eastAsia" w:ascii="仿宋_GB2312" w:hAnsi="华文中宋" w:eastAsia="仿宋_GB2312" w:cs="仿宋_GB2312"/>
          <w:color w:val="auto"/>
          <w:sz w:val="32"/>
          <w:szCs w:val="32"/>
          <w:lang w:eastAsia="zh-CN"/>
        </w:rPr>
        <w:t>镇。</w:t>
      </w:r>
      <w:r>
        <w:rPr>
          <w:rFonts w:hint="eastAsia" w:ascii="仿宋_GB2312" w:hAnsi="华文中宋" w:eastAsia="仿宋_GB2312" w:cs="仿宋_GB2312"/>
          <w:color w:val="auto"/>
          <w:sz w:val="32"/>
          <w:szCs w:val="32"/>
        </w:rPr>
        <w:t>东至延运加油站，西南至</w:t>
      </w:r>
      <w:r>
        <w:rPr>
          <w:rFonts w:hint="eastAsia" w:ascii="仿宋_GB2312" w:hAnsi="华文中宋" w:eastAsia="仿宋_GB2312" w:cs="仿宋_GB2312"/>
          <w:color w:val="auto"/>
          <w:sz w:val="32"/>
          <w:szCs w:val="32"/>
          <w:lang w:eastAsia="zh-CN"/>
        </w:rPr>
        <w:t>万花宾馆（含万花高速路口）</w:t>
      </w:r>
      <w:r>
        <w:rPr>
          <w:rFonts w:hint="eastAsia" w:ascii="仿宋_GB2312" w:hAnsi="华文中宋" w:eastAsia="仿宋_GB2312" w:cs="仿宋_GB2312"/>
          <w:color w:val="auto"/>
          <w:sz w:val="32"/>
          <w:szCs w:val="32"/>
        </w:rPr>
        <w:t>，西北至枣园高速路口，南至</w:t>
      </w:r>
      <w:r>
        <w:rPr>
          <w:rFonts w:hint="eastAsia" w:ascii="仿宋_GB2312" w:hAnsi="华文中宋" w:eastAsia="仿宋_GB2312" w:cs="仿宋_GB2312"/>
          <w:color w:val="auto"/>
          <w:sz w:val="32"/>
          <w:szCs w:val="32"/>
          <w:lang w:eastAsia="zh-CN"/>
        </w:rPr>
        <w:t>柳林镇杨家湾村供电局仓库</w:t>
      </w:r>
      <w:r>
        <w:rPr>
          <w:rFonts w:hint="eastAsia" w:ascii="仿宋_GB2312" w:hAnsi="华文中宋" w:eastAsia="仿宋_GB2312" w:cs="仿宋_GB2312"/>
          <w:color w:val="auto"/>
          <w:sz w:val="32"/>
          <w:szCs w:val="32"/>
        </w:rPr>
        <w:t>，北至河庄坪</w:t>
      </w:r>
      <w:r>
        <w:rPr>
          <w:rFonts w:hint="eastAsia" w:ascii="仿宋_GB2312" w:hAnsi="华文中宋" w:eastAsia="仿宋_GB2312" w:cs="仿宋_GB2312"/>
          <w:color w:val="auto"/>
          <w:sz w:val="32"/>
          <w:szCs w:val="32"/>
          <w:lang w:eastAsia="zh-CN"/>
        </w:rPr>
        <w:t>镇金延安大桥。</w:t>
      </w:r>
    </w:p>
    <w:p w14:paraId="207D6480">
      <w:pPr>
        <w:ind w:firstLine="643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内容：</w:t>
      </w:r>
      <w:r>
        <w:rPr>
          <w:rFonts w:hint="eastAsia" w:ascii="仿宋_GB2312" w:hAnsi="仿宋" w:eastAsia="仿宋_GB2312"/>
          <w:sz w:val="32"/>
          <w:szCs w:val="32"/>
        </w:rPr>
        <w:t>人行道、辅道使用道路养护车，每周冲洗一至两次；对基础设施、公交站点、护栏等设施每天进行清洗；主干道采取“三步作业法”，第一步由对车冲洗将尘土冲洗至公路两侧；第二步由前推高压清洗车将公路两侧的尘土进行冲洗；第三步由洗扫车清洗收集。</w:t>
      </w:r>
    </w:p>
    <w:p w14:paraId="555A7A99">
      <w:pPr>
        <w:ind w:firstLine="643" w:firstLineChars="200"/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标准：</w:t>
      </w:r>
      <w:r>
        <w:rPr>
          <w:rFonts w:hint="eastAsia" w:ascii="仿宋_GB2312" w:eastAsia="仿宋_GB2312"/>
          <w:sz w:val="32"/>
          <w:szCs w:val="32"/>
        </w:rPr>
        <w:t>推行24小时作业制度，白班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早9点至18点</w:t>
      </w:r>
      <w:r>
        <w:rPr>
          <w:rFonts w:hint="eastAsia" w:ascii="仿宋_GB2312" w:eastAsia="仿宋_GB2312"/>
          <w:sz w:val="32"/>
          <w:szCs w:val="32"/>
        </w:rPr>
        <w:t>以喷雾洒水压尘为主；夜班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零点至早7点</w:t>
      </w:r>
      <w:r>
        <w:rPr>
          <w:rFonts w:hint="eastAsia" w:ascii="仿宋_GB2312" w:eastAsia="仿宋_GB2312"/>
          <w:sz w:val="32"/>
          <w:szCs w:val="32"/>
        </w:rPr>
        <w:t>以洗扫、冲洗为主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保障市区干净整洁。</w:t>
      </w:r>
    </w:p>
    <w:p w14:paraId="13ECC38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30" w:firstLineChars="196"/>
        <w:outlineLvl w:val="9"/>
        <w:rPr>
          <w:rFonts w:hint="default" w:ascii="黑体" w:hAnsi="宋体" w:eastAsia="黑体" w:cs="黑体"/>
          <w:sz w:val="32"/>
          <w:szCs w:val="32"/>
          <w:lang w:val="en-US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（四）</w:t>
      </w:r>
      <w:r>
        <w:rPr>
          <w:rFonts w:hint="eastAsia" w:ascii="楷体_GB2312" w:hAnsi="楷体_GB2312" w:eastAsia="楷体_GB2312" w:cs="楷体_GB2312"/>
          <w:b/>
          <w:bCs w:val="0"/>
          <w:color w:val="000000"/>
          <w:sz w:val="32"/>
          <w:szCs w:val="32"/>
        </w:rPr>
        <w:t>公厕</w:t>
      </w:r>
      <w:r>
        <w:rPr>
          <w:rFonts w:hint="eastAsia" w:ascii="楷体_GB2312" w:hAnsi="楷体_GB2312" w:eastAsia="楷体_GB2312" w:cs="楷体_GB2312"/>
          <w:b/>
          <w:bCs w:val="0"/>
          <w:color w:val="000000"/>
          <w:sz w:val="32"/>
          <w:szCs w:val="32"/>
          <w:lang w:val="en-US" w:eastAsia="zh-CN"/>
        </w:rPr>
        <w:t>保洁</w:t>
      </w:r>
      <w:r>
        <w:rPr>
          <w:rFonts w:hint="eastAsia" w:ascii="楷体_GB2312" w:hAnsi="楷体_GB2312" w:eastAsia="楷体_GB2312" w:cs="楷体_GB2312"/>
          <w:b/>
          <w:bCs w:val="0"/>
          <w:color w:val="000000"/>
          <w:sz w:val="32"/>
          <w:szCs w:val="32"/>
        </w:rPr>
        <w:t>管护</w:t>
      </w:r>
    </w:p>
    <w:p w14:paraId="57008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3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范围：</w:t>
      </w:r>
      <w:r>
        <w:rPr>
          <w:rFonts w:hint="eastAsia" w:ascii="仿宋_GB2312" w:hAnsi="仿宋_GB2312" w:eastAsia="仿宋_GB2312" w:cs="仿宋_GB2312"/>
          <w:sz w:val="32"/>
          <w:szCs w:val="32"/>
        </w:rPr>
        <w:t>凤凰山街道、南市街道、柳林镇、万花山镇的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149</w:t>
      </w:r>
      <w:r>
        <w:rPr>
          <w:rFonts w:hint="eastAsia" w:ascii="仿宋_GB2312" w:hAnsi="仿宋_GB2312" w:eastAsia="仿宋_GB2312" w:cs="仿宋_GB2312"/>
          <w:sz w:val="32"/>
          <w:szCs w:val="32"/>
        </w:rPr>
        <w:t>座公厕管理。</w:t>
      </w:r>
    </w:p>
    <w:p w14:paraId="679C4CE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30" w:firstLineChars="196"/>
        <w:jc w:val="left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内容：</w:t>
      </w:r>
      <w:r>
        <w:rPr>
          <w:rFonts w:hint="eastAsia" w:ascii="仿宋_GB2312" w:hAnsi="仿宋_GB2312" w:eastAsia="仿宋_GB2312" w:cs="仿宋_GB2312"/>
          <w:sz w:val="32"/>
          <w:szCs w:val="32"/>
        </w:rPr>
        <w:t>设施设备维修，日常卫生保洁。</w:t>
      </w:r>
    </w:p>
    <w:p w14:paraId="24236DC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30" w:firstLineChars="196"/>
        <w:jc w:val="left"/>
        <w:outlineLvl w:val="9"/>
        <w:rPr>
          <w:rFonts w:hint="eastAsia" w:ascii="仿宋_GB2312" w:hAnsi="仿宋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标准：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华文中宋" w:eastAsia="仿宋_GB2312" w:cs="仿宋_GB2312"/>
          <w:color w:val="000000"/>
          <w:kern w:val="0"/>
          <w:sz w:val="32"/>
          <w:szCs w:val="32"/>
        </w:rPr>
        <w:t>公共厕所有专人保洁管理，设施标志齐全，建立健全各项管理制度，地面有防滑措施。</w:t>
      </w:r>
      <w:r>
        <w:rPr>
          <w:rFonts w:hint="eastAsia" w:ascii="仿宋_GB2312" w:hAnsi="华文中宋" w:eastAsia="仿宋_GB2312" w:cs="仿宋_GB2312"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华文中宋" w:eastAsia="仿宋_GB2312" w:cs="仿宋_GB2312"/>
          <w:color w:val="000000"/>
          <w:kern w:val="0"/>
          <w:sz w:val="32"/>
          <w:szCs w:val="32"/>
        </w:rPr>
        <w:t>各类设施设备完好无损，运行操作安全，有损坏应及时报修。</w:t>
      </w:r>
      <w:r>
        <w:rPr>
          <w:rFonts w:hint="eastAsia" w:ascii="仿宋_GB2312" w:hAnsi="华文中宋" w:eastAsia="仿宋_GB2312" w:cs="仿宋_GB2312"/>
          <w:color w:val="000000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华文中宋" w:eastAsia="仿宋_GB2312" w:cs="仿宋_GB2312"/>
          <w:color w:val="000000"/>
          <w:kern w:val="0"/>
          <w:sz w:val="32"/>
          <w:szCs w:val="32"/>
        </w:rPr>
        <w:t>公共厕所实行全天候免费开放</w:t>
      </w:r>
      <w:r>
        <w:rPr>
          <w:rFonts w:hint="eastAsia" w:ascii="仿宋_GB2312" w:hAnsi="华文中宋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华文中宋" w:eastAsia="仿宋_GB2312" w:cs="仿宋_GB2312"/>
          <w:color w:val="000000"/>
          <w:kern w:val="0"/>
          <w:sz w:val="32"/>
          <w:szCs w:val="32"/>
          <w:lang w:val="en-US" w:eastAsia="zh-CN"/>
        </w:rPr>
        <w:t>因故障需要维修停止开放的，</w:t>
      </w:r>
      <w:r>
        <w:rPr>
          <w:rFonts w:hint="eastAsia" w:ascii="仿宋_GB2312" w:hAnsi="华文中宋" w:eastAsia="仿宋_GB2312" w:cs="仿宋_GB2312"/>
          <w:color w:val="000000"/>
          <w:kern w:val="0"/>
          <w:sz w:val="32"/>
          <w:szCs w:val="32"/>
        </w:rPr>
        <w:t>要设置停用公示牌。</w:t>
      </w:r>
      <w:r>
        <w:rPr>
          <w:rFonts w:hint="eastAsia" w:ascii="仿宋_GB2312" w:hAnsi="华文中宋" w:eastAsia="仿宋_GB2312" w:cs="仿宋_GB2312"/>
          <w:color w:val="000000"/>
          <w:kern w:val="0"/>
          <w:sz w:val="32"/>
          <w:szCs w:val="32"/>
          <w:lang w:val="en-US" w:eastAsia="zh-CN"/>
        </w:rPr>
        <w:t>因基础问题需要开挖维修的，报采购单位处置。4.</w:t>
      </w:r>
      <w:r>
        <w:rPr>
          <w:rFonts w:hint="eastAsia" w:ascii="仿宋_GB2312" w:hAnsi="华文中宋" w:eastAsia="仿宋_GB2312" w:cs="仿宋_GB2312"/>
          <w:color w:val="000000"/>
          <w:kern w:val="0"/>
          <w:sz w:val="32"/>
          <w:szCs w:val="32"/>
        </w:rPr>
        <w:t>公共厕所定期消毒灭蝇，工具间摆放整齐。</w:t>
      </w:r>
      <w:r>
        <w:rPr>
          <w:rFonts w:hint="eastAsia" w:ascii="仿宋_GB2312" w:hAnsi="华文中宋" w:eastAsia="仿宋_GB2312" w:cs="仿宋_GB2312"/>
          <w:color w:val="000000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hAnsi="华文中宋" w:eastAsia="仿宋_GB2312" w:cs="仿宋_GB2312"/>
          <w:color w:val="000000"/>
          <w:kern w:val="0"/>
          <w:sz w:val="32"/>
          <w:szCs w:val="32"/>
        </w:rPr>
        <w:t>蹲位、间板、小便槽、灯具、洗手盆、挂物钩、冲水设备、内外墙等设施上无污迹，尿垢，无乱写乱画</w:t>
      </w:r>
      <w:r>
        <w:rPr>
          <w:rFonts w:hint="eastAsia" w:ascii="仿宋_GB2312" w:hAnsi="华文中宋" w:eastAsia="仿宋_GB2312" w:cs="仿宋_GB2312"/>
          <w:color w:val="00000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华文中宋" w:eastAsia="仿宋_GB2312" w:cs="仿宋_GB2312"/>
          <w:color w:val="000000"/>
          <w:kern w:val="0"/>
          <w:sz w:val="32"/>
          <w:szCs w:val="32"/>
        </w:rPr>
        <w:t>保洁作业时需悬挂作业指示牌。</w:t>
      </w:r>
      <w:r>
        <w:rPr>
          <w:rFonts w:hint="eastAsia" w:ascii="仿宋_GB2312" w:hAnsi="华文中宋" w:eastAsia="仿宋_GB2312" w:cs="仿宋_GB2312"/>
          <w:color w:val="000000"/>
          <w:kern w:val="0"/>
          <w:sz w:val="32"/>
          <w:szCs w:val="32"/>
          <w:lang w:val="en-US" w:eastAsia="zh-CN"/>
        </w:rPr>
        <w:t>6.</w:t>
      </w:r>
      <w:r>
        <w:rPr>
          <w:rFonts w:hint="eastAsia" w:ascii="仿宋_GB2312" w:hAnsi="华文中宋" w:eastAsia="仿宋_GB2312" w:cs="仿宋_GB2312"/>
          <w:color w:val="000000"/>
          <w:kern w:val="0"/>
          <w:sz w:val="32"/>
          <w:szCs w:val="32"/>
        </w:rPr>
        <w:t>公厕保洁做到“十净”：厕牌、墙壁、墙裙、隔板、老年扶手、窗台、门窗纱、挂衣钩、灯具干净，不能有灰尘和污垢。</w:t>
      </w:r>
      <w:r>
        <w:rPr>
          <w:rFonts w:hint="eastAsia" w:ascii="仿宋_GB2312" w:hAnsi="华文中宋" w:eastAsia="仿宋_GB2312" w:cs="仿宋_GB2312"/>
          <w:color w:val="000000"/>
          <w:kern w:val="0"/>
          <w:sz w:val="32"/>
          <w:szCs w:val="32"/>
          <w:lang w:val="en-US" w:eastAsia="zh-CN"/>
        </w:rPr>
        <w:t>7.落实“475”制度：即公厕部经理、片区长、管护班长、管护人员“四级厕长制”，落实公厕保洁准备、查报、清理、擦拭、灭蝇除臭、巡保、自查“七步作业法”，达到地面净、蹲坑净、纸篓净、洗手盆净、公厕周围净、厕内无异味、管理间无杂物的“五净两无”目标。</w:t>
      </w:r>
    </w:p>
    <w:p w14:paraId="362EF63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3" w:firstLineChars="200"/>
        <w:outlineLvl w:val="9"/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服务期限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及服务费支付</w:t>
      </w:r>
    </w:p>
    <w:p w14:paraId="1ACC9FF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3" w:firstLineChars="200"/>
        <w:outlineLvl w:val="9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（一）服务期限。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共2</w:t>
      </w:r>
      <w:r>
        <w:rPr>
          <w:rFonts w:hint="eastAsia" w:ascii="仿宋_GB2312" w:hAnsi="宋体" w:eastAsia="仿宋_GB2312" w:cs="仿宋_GB2312"/>
          <w:sz w:val="32"/>
          <w:szCs w:val="32"/>
        </w:rPr>
        <w:t>年，自合同签订日起至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仿宋_GB2312"/>
          <w:sz w:val="32"/>
          <w:szCs w:val="32"/>
        </w:rPr>
        <w:t>年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后</w:t>
      </w:r>
      <w:r>
        <w:rPr>
          <w:rFonts w:hint="eastAsia" w:ascii="仿宋_GB2312" w:hAnsi="宋体" w:eastAsia="仿宋_GB2312" w:cs="仿宋_GB2312"/>
          <w:sz w:val="32"/>
          <w:szCs w:val="32"/>
        </w:rPr>
        <w:t>同月同日止。</w:t>
      </w:r>
    </w:p>
    <w:p w14:paraId="7FFB842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3" w:firstLineChars="200"/>
        <w:outlineLvl w:val="9"/>
        <w:rPr>
          <w:rFonts w:ascii="仿宋_GB2312" w:eastAsia="仿宋_GB2312" w:cs="仿宋_GB2312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zh-CN"/>
        </w:rPr>
        <w:t>服务费支付方式。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val="zh-CN" w:eastAsia="zh-CN"/>
        </w:rPr>
        <w:t>由采购方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  <w:lang w:eastAsia="zh-CN"/>
        </w:rPr>
        <w:t>按月根据考核结果</w:t>
      </w:r>
      <w:r>
        <w:rPr>
          <w:rFonts w:hint="eastAsia" w:ascii="仿宋_GB2312" w:hAnsi="宋体" w:eastAsia="仿宋_GB2312" w:cs="仿宋_GB2312"/>
          <w:sz w:val="32"/>
          <w:szCs w:val="32"/>
        </w:rPr>
        <w:t>支付服务费。</w:t>
      </w:r>
    </w:p>
    <w:p w14:paraId="0FADB90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27" w:firstLineChars="196"/>
        <w:outlineLvl w:val="9"/>
        <w:rPr>
          <w:rFonts w:hint="default" w:ascii="黑体" w:hAnsi="宋体" w:eastAsia="黑体" w:cs="黑体"/>
          <w:sz w:val="32"/>
          <w:szCs w:val="32"/>
          <w:lang w:val="en-US" w:eastAsia="zh-CN"/>
        </w:rPr>
      </w:pPr>
      <w:bookmarkStart w:id="0" w:name="_Toc456801242"/>
      <w:r>
        <w:rPr>
          <w:rFonts w:hint="eastAsia" w:ascii="黑体" w:hAnsi="宋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宋体" w:eastAsia="黑体" w:cs="黑体"/>
          <w:sz w:val="32"/>
          <w:szCs w:val="32"/>
        </w:rPr>
        <w:t>、</w:t>
      </w:r>
      <w:r>
        <w:rPr>
          <w:rFonts w:hint="eastAsia" w:ascii="黑体" w:hAnsi="宋体" w:eastAsia="黑体" w:cs="黑体"/>
          <w:sz w:val="32"/>
          <w:szCs w:val="32"/>
          <w:lang w:val="en-US" w:eastAsia="zh-CN"/>
        </w:rPr>
        <w:t>有关要求</w:t>
      </w:r>
    </w:p>
    <w:p w14:paraId="2CCCB68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3" w:firstLineChars="200"/>
        <w:outlineLvl w:val="9"/>
        <w:rPr>
          <w:rFonts w:hint="eastAsia" w:ascii="仿宋_GB2312" w:hAnsi="华文中宋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highlight w:val="none"/>
        </w:rPr>
        <w:t>投标企业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资质要求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华文中宋" w:eastAsia="仿宋_GB2312" w:cs="仿宋_GB2312"/>
          <w:color w:val="000000"/>
          <w:kern w:val="0"/>
          <w:sz w:val="32"/>
          <w:szCs w:val="32"/>
          <w:highlight w:val="none"/>
        </w:rPr>
        <w:t>投标企业除具有《中华人民共和国政府采购法》第二十二条规定的相关条件外，还应具备以下条件：</w:t>
      </w:r>
    </w:p>
    <w:bookmarkEnd w:id="0"/>
    <w:p w14:paraId="6E08FFFD">
      <w:pPr>
        <w:pStyle w:val="2"/>
        <w:ind w:firstLine="640" w:firstLineChars="200"/>
        <w:rPr>
          <w:rFonts w:hint="eastAsia" w:ascii="仿宋" w:hAnsi="仿宋" w:eastAsia="仿宋"/>
          <w:sz w:val="32"/>
          <w:szCs w:val="32"/>
        </w:rPr>
      </w:pPr>
      <w:bookmarkStart w:id="1" w:name="_Toc456801243"/>
      <w:r>
        <w:rPr>
          <w:rFonts w:ascii="仿宋" w:hAnsi="仿宋" w:eastAsia="仿宋"/>
          <w:sz w:val="32"/>
          <w:szCs w:val="32"/>
        </w:rPr>
        <w:t>1.营业执照等主体资格证明文件：提供有效存续的企业营业执照（副本）/事业单位法人证书/专业服务机构执业许可证/民办非企业单位登记证书。</w:t>
      </w:r>
    </w:p>
    <w:p w14:paraId="3BD779E8">
      <w:pPr>
        <w:pStyle w:val="2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2、具有良好的商业信誉和健全的财务会计制度；有依法缴纳税收和社会保障资金的良好记录；（</w:t>
      </w:r>
      <w:r>
        <w:rPr>
          <w:rFonts w:hint="eastAsia" w:ascii="仿宋" w:hAnsi="仿宋" w:eastAsia="仿宋" w:cs="微软雅黑"/>
          <w:color w:val="333333"/>
          <w:sz w:val="32"/>
          <w:szCs w:val="32"/>
          <w:shd w:val="clear" w:color="auto" w:fill="FFFFFF"/>
        </w:rPr>
        <w:t>提供具有财务审计资质单位出具的</w:t>
      </w:r>
      <w:r>
        <w:rPr>
          <w:rFonts w:hint="eastAsia" w:ascii="仿宋" w:hAnsi="仿宋" w:eastAsia="仿宋"/>
          <w:sz w:val="32"/>
          <w:szCs w:val="32"/>
        </w:rPr>
        <w:t>2023年度财务审计报告、2023年度纳税证明、2023年度缴纳社保证明）。</w:t>
      </w:r>
    </w:p>
    <w:p w14:paraId="3603A154">
      <w:pPr>
        <w:pStyle w:val="2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信用记录：提供《供应商信用记录书面声明函》（按格式填写，提供原件的扫描件）。经查，供应商未被列入“信用中国”网站记录的“失信被执行人”或“重大税收违法失信主体”名单；不处于“中国政府采购网”记录的“政府采购严重违法失信行为信息记录名单”中的禁止参加政府采购活动期间。</w:t>
      </w:r>
    </w:p>
    <w:p w14:paraId="60F5F8C3">
      <w:pPr>
        <w:pStyle w:val="2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4.控股管理关系：提供直接控股和管理关系清单。若与其他供应商存在单位负责人为同一人或者存在直接控股、管理关系的，则响应无效。</w:t>
      </w:r>
    </w:p>
    <w:p w14:paraId="7E819E7A">
      <w:pPr>
        <w:pStyle w:val="2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5.书面声明：提供书面声明，包括声明具有履行合同所必需的设备和专业技术能力；为本项目提供整体设计、规范编制或者项目管理、监理、检测等服务的能力。</w:t>
      </w:r>
    </w:p>
    <w:p w14:paraId="67F180B5">
      <w:pPr>
        <w:pStyle w:val="2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6.法定代表人授权委托书：法定代表人参加</w:t>
      </w:r>
      <w:r>
        <w:rPr>
          <w:rFonts w:hint="eastAsia" w:ascii="仿宋" w:hAnsi="仿宋" w:eastAsia="仿宋"/>
          <w:sz w:val="32"/>
          <w:szCs w:val="32"/>
        </w:rPr>
        <w:t>投标</w:t>
      </w:r>
      <w:r>
        <w:rPr>
          <w:rFonts w:ascii="仿宋" w:hAnsi="仿宋" w:eastAsia="仿宋"/>
          <w:sz w:val="32"/>
          <w:szCs w:val="32"/>
        </w:rPr>
        <w:t>的，须提供本人身份证扫描件（附在资格证明文件中）；法定代表人授权他人参加</w:t>
      </w:r>
      <w:r>
        <w:rPr>
          <w:rFonts w:hint="eastAsia" w:ascii="仿宋" w:hAnsi="仿宋" w:eastAsia="仿宋"/>
          <w:sz w:val="32"/>
          <w:szCs w:val="32"/>
        </w:rPr>
        <w:t>投标</w:t>
      </w:r>
      <w:r>
        <w:rPr>
          <w:rFonts w:ascii="仿宋" w:hAnsi="仿宋" w:eastAsia="仿宋"/>
          <w:sz w:val="32"/>
          <w:szCs w:val="32"/>
        </w:rPr>
        <w:t>的，须提供法定代表人授权委托书。电子</w:t>
      </w:r>
      <w:r>
        <w:rPr>
          <w:rFonts w:hint="eastAsia" w:ascii="仿宋" w:hAnsi="仿宋" w:eastAsia="仿宋"/>
          <w:sz w:val="32"/>
          <w:szCs w:val="32"/>
        </w:rPr>
        <w:t>投标</w:t>
      </w:r>
      <w:r>
        <w:rPr>
          <w:rFonts w:ascii="仿宋" w:hAnsi="仿宋" w:eastAsia="仿宋"/>
          <w:sz w:val="32"/>
          <w:szCs w:val="32"/>
        </w:rPr>
        <w:t>文件中凡是需要法定代表人盖章之处，非法人单位的负责人均参照执行。法人的分支机构参与投标时，除提供《法定代表人授权委托书》外，还须同时提供法人给分支机构出具的授权书。</w:t>
      </w:r>
    </w:p>
    <w:p w14:paraId="2F4505FA">
      <w:pPr>
        <w:pStyle w:val="2"/>
        <w:ind w:firstLine="640" w:firstLineChars="200"/>
        <w:rPr>
          <w:rFonts w:asci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" w:hAnsi="仿宋" w:eastAsia="仿宋"/>
          <w:sz w:val="32"/>
          <w:szCs w:val="32"/>
        </w:rPr>
        <w:t>7.</w:t>
      </w:r>
      <w:r>
        <w:rPr>
          <w:rFonts w:ascii="仿宋" w:hAnsi="仿宋" w:eastAsia="仿宋"/>
          <w:sz w:val="32"/>
          <w:szCs w:val="32"/>
        </w:rPr>
        <w:t>本项目不接受联合体响应，不允许分包。供应商提供《非联合体不分包投标声明》，视为独立响应，不分包；</w:t>
      </w:r>
    </w:p>
    <w:bookmarkEnd w:id="1"/>
    <w:p w14:paraId="1B7AC99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3" w:firstLineChars="200"/>
        <w:outlineLvl w:val="9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（二）设施设备配备要求。</w:t>
      </w:r>
      <w:r>
        <w:rPr>
          <w:rFonts w:hint="eastAsia" w:ascii="仿宋_GB2312" w:hAnsi="宋体" w:eastAsia="仿宋_GB2312" w:cs="仿宋_GB2312"/>
          <w:sz w:val="32"/>
          <w:szCs w:val="32"/>
        </w:rPr>
        <w:t>投标企业需经第三方评估后接收现有环卫作业车辆设备，投标企业在合同签订后</w:t>
      </w:r>
      <w:r>
        <w:rPr>
          <w:rFonts w:ascii="仿宋_GB2312" w:hAnsi="宋体" w:eastAsia="仿宋_GB2312" w:cs="仿宋_GB2312"/>
          <w:sz w:val="32"/>
          <w:szCs w:val="32"/>
        </w:rPr>
        <w:t>1</w:t>
      </w:r>
      <w:r>
        <w:rPr>
          <w:rFonts w:hint="eastAsia" w:ascii="仿宋_GB2312" w:hAnsi="宋体" w:eastAsia="仿宋_GB2312" w:cs="仿宋_GB2312"/>
          <w:sz w:val="32"/>
          <w:szCs w:val="32"/>
        </w:rPr>
        <w:t>个月内自行购置不少于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587.5</w:t>
      </w:r>
      <w:r>
        <w:rPr>
          <w:rFonts w:hint="eastAsia" w:ascii="仿宋_GB2312" w:hAnsi="宋体" w:eastAsia="仿宋_GB2312" w:cs="仿宋_GB2312"/>
          <w:sz w:val="32"/>
          <w:szCs w:val="32"/>
        </w:rPr>
        <w:t>万环卫设备投入项目，需提供购置设备的发票原件（备查）及复印件，此项作为考核内容参与考核。</w:t>
      </w:r>
    </w:p>
    <w:p w14:paraId="5005A09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3" w:firstLineChars="200"/>
        <w:outlineLvl w:val="9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（三）人员安置要求。</w:t>
      </w:r>
      <w:r>
        <w:rPr>
          <w:rFonts w:hint="eastAsia" w:ascii="仿宋_GB2312" w:eastAsia="仿宋_GB2312" w:cs="仿宋_GB2312"/>
          <w:sz w:val="32"/>
          <w:szCs w:val="32"/>
        </w:rPr>
        <w:t>中标企业对于现有环卫工人全部接收，按照劳动法的相关规定进行用工的管理。除本人辞职外，中标企业在三个月内不得借故辞退环卫工人。</w:t>
      </w:r>
      <w:r>
        <w:rPr>
          <w:rFonts w:ascii="仿宋_GB2312" w:eastAsia="仿宋_GB2312" w:cs="仿宋_GB2312"/>
          <w:sz w:val="32"/>
          <w:szCs w:val="32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个月以后中标公司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可以根据岗位</w:t>
      </w:r>
      <w:r>
        <w:rPr>
          <w:rFonts w:hint="eastAsia" w:ascii="仿宋_GB2312" w:eastAsia="仿宋_GB2312" w:cs="仿宋_GB2312"/>
          <w:sz w:val="32"/>
          <w:szCs w:val="32"/>
        </w:rPr>
        <w:t>用工量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适当调整。</w:t>
      </w:r>
      <w:r>
        <w:rPr>
          <w:rFonts w:hint="eastAsia" w:ascii="仿宋_GB2312" w:eastAsia="仿宋_GB2312" w:cs="仿宋_GB2312"/>
          <w:sz w:val="32"/>
          <w:szCs w:val="32"/>
        </w:rPr>
        <w:t>清扫保洁人员的薪酬、养老统筹费、福利待遇、劳动工具、服装及安全、社会保障、责任事故等均由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中标</w:t>
      </w:r>
      <w:r>
        <w:rPr>
          <w:rFonts w:hint="eastAsia" w:ascii="仿宋_GB2312" w:eastAsia="仿宋_GB2312" w:cs="仿宋_GB2312"/>
          <w:sz w:val="32"/>
          <w:szCs w:val="32"/>
        </w:rPr>
        <w:t>投标企业承担。</w:t>
      </w:r>
    </w:p>
    <w:p w14:paraId="0B7A13E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3" w:firstLineChars="200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（四）其他要求。</w:t>
      </w:r>
    </w:p>
    <w:p w14:paraId="3B42274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pacing w:line="560" w:lineRule="exact"/>
        <w:ind w:left="0" w:leftChars="0" w:right="0" w:rightChars="0" w:firstLine="640" w:firstLineChars="200"/>
        <w:textAlignment w:val="baseline"/>
        <w:outlineLvl w:val="9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>1.</w:t>
      </w:r>
      <w:r>
        <w:rPr>
          <w:rFonts w:hint="eastAsia" w:ascii="仿宋_GB2312" w:hAnsi="宋体" w:eastAsia="仿宋_GB2312" w:cs="仿宋_GB2312"/>
          <w:sz w:val="32"/>
          <w:szCs w:val="32"/>
        </w:rPr>
        <w:t>按照合同或承包协议的规定，完成所辖区域内的环卫服务工作内容；主动配合环卫管理部门做好辖区内的各项环境卫生工作；自觉接受省、市、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区城市管理</w:t>
      </w:r>
      <w:r>
        <w:rPr>
          <w:rFonts w:hint="eastAsia" w:ascii="仿宋_GB2312" w:hAnsi="宋体" w:eastAsia="仿宋_GB2312" w:cs="仿宋_GB2312"/>
          <w:sz w:val="32"/>
          <w:szCs w:val="32"/>
        </w:rPr>
        <w:t>部门的监督、检查、考核。</w:t>
      </w:r>
    </w:p>
    <w:p w14:paraId="752FE2E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outlineLvl w:val="9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>2.</w:t>
      </w:r>
      <w:r>
        <w:rPr>
          <w:rFonts w:hint="eastAsia" w:ascii="仿宋_GB2312" w:hAnsi="宋体" w:eastAsia="仿宋_GB2312" w:cs="仿宋_GB2312"/>
          <w:sz w:val="32"/>
          <w:szCs w:val="32"/>
        </w:rPr>
        <w:t>投标方与采购单位签订合同后，采购单位将按照《宝塔区环卫“市场化运营、契约化管理”督查考核办法》进行日检查、月考核综合打分（满分</w:t>
      </w:r>
      <w:r>
        <w:rPr>
          <w:rFonts w:ascii="仿宋_GB2312" w:hAnsi="宋体" w:eastAsia="仿宋_GB2312" w:cs="仿宋_GB2312"/>
          <w:sz w:val="32"/>
          <w:szCs w:val="32"/>
        </w:rPr>
        <w:t>100</w:t>
      </w:r>
      <w:r>
        <w:rPr>
          <w:rFonts w:hint="eastAsia" w:ascii="仿宋_GB2312" w:hAnsi="宋体" w:eastAsia="仿宋_GB2312" w:cs="仿宋_GB2312"/>
          <w:sz w:val="32"/>
          <w:szCs w:val="32"/>
        </w:rPr>
        <w:t>分），如连续</w:t>
      </w:r>
      <w:r>
        <w:rPr>
          <w:rFonts w:ascii="仿宋_GB2312" w:hAnsi="宋体" w:eastAsia="仿宋_GB2312" w:cs="仿宋_GB2312"/>
          <w:sz w:val="32"/>
          <w:szCs w:val="32"/>
        </w:rPr>
        <w:t>2</w:t>
      </w:r>
      <w:r>
        <w:rPr>
          <w:rFonts w:hint="eastAsia" w:ascii="仿宋_GB2312" w:hAnsi="宋体" w:eastAsia="仿宋_GB2312" w:cs="仿宋_GB2312"/>
          <w:sz w:val="32"/>
          <w:szCs w:val="32"/>
        </w:rPr>
        <w:t>个月考核平均低于</w:t>
      </w:r>
      <w:r>
        <w:rPr>
          <w:rFonts w:ascii="仿宋_GB2312" w:hAnsi="宋体" w:eastAsia="仿宋_GB2312" w:cs="仿宋_GB2312"/>
          <w:sz w:val="32"/>
          <w:szCs w:val="32"/>
        </w:rPr>
        <w:t>69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.9</w:t>
      </w:r>
      <w:r>
        <w:rPr>
          <w:rFonts w:hint="eastAsia" w:ascii="仿宋_GB2312" w:hAnsi="宋体" w:eastAsia="仿宋_GB2312" w:cs="仿宋_GB2312"/>
          <w:sz w:val="32"/>
          <w:szCs w:val="32"/>
        </w:rPr>
        <w:t>分，采购单位有权单方终止合同，另行委托其他单位管理，对中标方不做任何补偿。</w:t>
      </w:r>
    </w:p>
    <w:p w14:paraId="15F7938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五、退出机制。</w:t>
      </w:r>
    </w:p>
    <w:p w14:paraId="6BFF27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outlineLvl w:val="9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中标方在经营期间有下列行为之一的，依法终止经营协议，取消其经营权，实施临时接管</w:t>
      </w:r>
      <w:r>
        <w:rPr>
          <w:rFonts w:ascii="仿宋_GB2312" w:hAnsi="宋体" w:eastAsia="仿宋_GB2312" w:cs="仿宋_GB2312"/>
          <w:sz w:val="32"/>
          <w:szCs w:val="32"/>
        </w:rPr>
        <w:t>,</w:t>
      </w:r>
      <w:r>
        <w:rPr>
          <w:rFonts w:hint="eastAsia" w:ascii="仿宋_GB2312" w:hAnsi="宋体" w:eastAsia="仿宋_GB2312" w:cs="仿宋_GB2312"/>
          <w:sz w:val="32"/>
          <w:szCs w:val="32"/>
        </w:rPr>
        <w:t>并向公司注册地政府部门和环卫资质监管部门联系发出质疑函，降低资质。</w:t>
      </w:r>
    </w:p>
    <w:p w14:paraId="04AE2E1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outlineLvl w:val="9"/>
        <w:rPr>
          <w:rFonts w:ascii="仿宋_GB2312" w:hAnsi="宋体" w:eastAsia="仿宋_GB2312" w:cs="仿宋_GB2312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>1.</w:t>
      </w:r>
      <w:r>
        <w:rPr>
          <w:rFonts w:hint="eastAsia" w:ascii="仿宋_GB2312" w:hAnsi="宋体" w:eastAsia="仿宋_GB2312" w:cs="仿宋_GB2312"/>
          <w:sz w:val="32"/>
          <w:szCs w:val="32"/>
        </w:rPr>
        <w:t>擅自转让、出租经营权的。</w:t>
      </w:r>
    </w:p>
    <w:p w14:paraId="300C805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outlineLvl w:val="9"/>
        <w:rPr>
          <w:rFonts w:ascii="仿宋_GB2312" w:hAnsi="宋体" w:eastAsia="仿宋_GB2312" w:cs="仿宋_GB2312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>2.</w:t>
      </w:r>
      <w:r>
        <w:rPr>
          <w:rFonts w:hint="eastAsia" w:ascii="仿宋_GB2312" w:hAnsi="宋体" w:eastAsia="仿宋_GB2312" w:cs="仿宋_GB2312"/>
          <w:sz w:val="32"/>
          <w:szCs w:val="32"/>
        </w:rPr>
        <w:t>擅自将所经营的财产进行处置或者抵押的。</w:t>
      </w:r>
    </w:p>
    <w:p w14:paraId="0A6301D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outlineLvl w:val="9"/>
        <w:rPr>
          <w:rFonts w:ascii="仿宋_GB2312" w:hAnsi="宋体" w:eastAsia="仿宋_GB2312" w:cs="仿宋_GB2312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>3.</w:t>
      </w:r>
      <w:r>
        <w:rPr>
          <w:rFonts w:hint="eastAsia" w:ascii="仿宋_GB2312" w:hAnsi="宋体" w:eastAsia="仿宋_GB2312" w:cs="仿宋_GB2312"/>
          <w:sz w:val="32"/>
          <w:szCs w:val="32"/>
        </w:rPr>
        <w:t>因管理不善，发生重大质量、生产安全事故的。</w:t>
      </w:r>
    </w:p>
    <w:p w14:paraId="761E05D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outlineLvl w:val="9"/>
        <w:rPr>
          <w:rFonts w:ascii="仿宋_GB2312" w:hAnsi="宋体" w:eastAsia="仿宋_GB2312" w:cs="仿宋_GB2312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>4.</w:t>
      </w:r>
      <w:r>
        <w:rPr>
          <w:rFonts w:hint="eastAsia" w:ascii="仿宋_GB2312" w:hAnsi="宋体" w:eastAsia="仿宋_GB2312" w:cs="仿宋_GB2312"/>
          <w:sz w:val="32"/>
          <w:szCs w:val="32"/>
        </w:rPr>
        <w:t>擅自停业、歇业、罢工，严重影响到社会公共利益和安全的。</w:t>
      </w:r>
    </w:p>
    <w:p w14:paraId="49F65D1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outlineLvl w:val="9"/>
        <w:rPr>
          <w:rFonts w:ascii="仿宋_GB2312" w:hAnsi="宋体" w:eastAsia="仿宋_GB2312" w:cs="仿宋_GB2312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>5.</w:t>
      </w:r>
      <w:r>
        <w:rPr>
          <w:rFonts w:hint="eastAsia" w:ascii="仿宋_GB2312" w:hAnsi="宋体" w:eastAsia="仿宋_GB2312" w:cs="仿宋_GB2312"/>
          <w:sz w:val="32"/>
          <w:szCs w:val="32"/>
        </w:rPr>
        <w:t>按照考核办法考核不合格的。</w:t>
      </w:r>
    </w:p>
    <w:p w14:paraId="6A5B448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40" w:firstLineChars="200"/>
        <w:outlineLvl w:val="9"/>
        <w:rPr>
          <w:rFonts w:ascii="仿宋_GB2312" w:hAnsi="宋体" w:eastAsia="仿宋_GB2312" w:cs="仿宋_GB2312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>6.</w:t>
      </w:r>
      <w:r>
        <w:rPr>
          <w:rFonts w:hint="eastAsia" w:ascii="仿宋_GB2312" w:hAnsi="宋体" w:eastAsia="仿宋_GB2312" w:cs="仿宋_GB2312"/>
          <w:sz w:val="32"/>
          <w:szCs w:val="32"/>
        </w:rPr>
        <w:t>上级政策出现重大变化和调整的。</w:t>
      </w:r>
    </w:p>
    <w:p w14:paraId="005AE73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rightChars="0" w:firstLine="627" w:firstLineChars="196"/>
        <w:jc w:val="left"/>
        <w:outlineLvl w:val="9"/>
        <w:rPr>
          <w:rFonts w:hint="eastAsia" w:ascii="仿宋_GB2312" w:hAnsi="华文中宋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>7.</w:t>
      </w:r>
      <w:r>
        <w:rPr>
          <w:rFonts w:hint="eastAsia" w:ascii="仿宋_GB2312" w:hAnsi="宋体" w:eastAsia="仿宋_GB2312" w:cs="仿宋_GB2312"/>
          <w:sz w:val="32"/>
          <w:szCs w:val="32"/>
        </w:rPr>
        <w:t>法律、法规禁止的其他行为。</w:t>
      </w:r>
    </w:p>
    <w:p w14:paraId="7A20A8D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outlineLvl w:val="9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BE2"/>
    <w:rsid w:val="00024D77"/>
    <w:rsid w:val="00034583"/>
    <w:rsid w:val="00163729"/>
    <w:rsid w:val="001E2433"/>
    <w:rsid w:val="002D6A4F"/>
    <w:rsid w:val="005B6C00"/>
    <w:rsid w:val="005F39CA"/>
    <w:rsid w:val="006C1DB2"/>
    <w:rsid w:val="008B5B03"/>
    <w:rsid w:val="00A3005B"/>
    <w:rsid w:val="00AB7225"/>
    <w:rsid w:val="00B17BE2"/>
    <w:rsid w:val="00DF6431"/>
    <w:rsid w:val="00E54E0D"/>
    <w:rsid w:val="00FF5A3E"/>
    <w:rsid w:val="013C1833"/>
    <w:rsid w:val="061B290E"/>
    <w:rsid w:val="0B524877"/>
    <w:rsid w:val="11736CCF"/>
    <w:rsid w:val="1282677E"/>
    <w:rsid w:val="1B382786"/>
    <w:rsid w:val="1D3F157E"/>
    <w:rsid w:val="206D2611"/>
    <w:rsid w:val="212B7970"/>
    <w:rsid w:val="21636AC7"/>
    <w:rsid w:val="22A352CB"/>
    <w:rsid w:val="23DA5C36"/>
    <w:rsid w:val="2B2A7D7F"/>
    <w:rsid w:val="2F6720CD"/>
    <w:rsid w:val="30165D80"/>
    <w:rsid w:val="357754CA"/>
    <w:rsid w:val="396B7D92"/>
    <w:rsid w:val="3BBC1B55"/>
    <w:rsid w:val="452842C7"/>
    <w:rsid w:val="48F27E78"/>
    <w:rsid w:val="54060813"/>
    <w:rsid w:val="59B72796"/>
    <w:rsid w:val="611209FE"/>
    <w:rsid w:val="61CE1A24"/>
    <w:rsid w:val="63066444"/>
    <w:rsid w:val="634C0EC5"/>
    <w:rsid w:val="667150C0"/>
    <w:rsid w:val="67544839"/>
    <w:rsid w:val="6B370CAC"/>
    <w:rsid w:val="6B976729"/>
    <w:rsid w:val="6CC12691"/>
    <w:rsid w:val="6DB575A6"/>
    <w:rsid w:val="6E634327"/>
    <w:rsid w:val="72001BA4"/>
    <w:rsid w:val="78E866A3"/>
    <w:rsid w:val="7ADE79C9"/>
    <w:rsid w:val="7BEE1424"/>
    <w:rsid w:val="7E88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纯文本1"/>
    <w:basedOn w:val="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3900</Words>
  <Characters>4005</Characters>
  <Lines>28</Lines>
  <Paragraphs>8</Paragraphs>
  <TotalTime>2</TotalTime>
  <ScaleCrop>false</ScaleCrop>
  <LinksUpToDate>false</LinksUpToDate>
  <CharactersWithSpaces>4005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2018-05-16T03:17:00Z</dcterms:created>
  <dc:creator>微软用户</dc:creator>
  <cp:lastModifiedBy>Lily</cp:lastModifiedBy>
  <cp:lastPrinted>2021-07-21T04:13:00Z</cp:lastPrinted>
  <dcterms:modified xsi:type="dcterms:W3CDTF">2024-12-10T08:17:01Z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691F62D228D34C2A98D4504082CA0B32_13</vt:lpwstr>
  </property>
</Properties>
</file>