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关于实施上一轮退耕还林改造提升</w:t>
      </w:r>
      <w:r>
        <w:rPr>
          <w:rFonts w:hint="eastAsia" w:ascii="微软雅黑" w:hAnsi="微软雅黑" w:eastAsia="微软雅黑" w:cs="微软雅黑"/>
          <w:i w:val="0"/>
          <w:iCs w:val="0"/>
          <w:caps w:val="0"/>
          <w:color w:val="333333"/>
          <w:spacing w:val="0"/>
          <w:sz w:val="21"/>
          <w:szCs w:val="21"/>
          <w:shd w:val="clear" w:fill="FFFFFF"/>
        </w:rPr>
        <w:t>招标项目的潜在投标人应在</w:t>
      </w:r>
      <w:r>
        <w:rPr>
          <w:rFonts w:hint="eastAsia" w:ascii="微软雅黑" w:hAnsi="微软雅黑" w:eastAsia="微软雅黑" w:cs="微软雅黑"/>
          <w:i w:val="0"/>
          <w:iCs w:val="0"/>
          <w:caps w:val="0"/>
          <w:color w:val="0A82E5"/>
          <w:spacing w:val="0"/>
          <w:sz w:val="21"/>
          <w:szCs w:val="21"/>
          <w:shd w:val="clear" w:fill="FFFFFF"/>
        </w:rPr>
        <w:t>延安市新区为民服务中心7号楼公共资源交易中心交易1厅</w:t>
      </w:r>
      <w:r>
        <w:rPr>
          <w:rFonts w:hint="eastAsia" w:ascii="微软雅黑" w:hAnsi="微软雅黑" w:eastAsia="微软雅黑" w:cs="微软雅黑"/>
          <w:i w:val="0"/>
          <w:iCs w:val="0"/>
          <w:caps w:val="0"/>
          <w:color w:val="333333"/>
          <w:spacing w:val="0"/>
          <w:sz w:val="21"/>
          <w:szCs w:val="21"/>
          <w:shd w:val="clear" w:fill="FFFFFF"/>
        </w:rPr>
        <w:t>获取招标文件，并于</w:t>
      </w:r>
      <w:r>
        <w:rPr>
          <w:rFonts w:hint="eastAsia" w:ascii="微软雅黑" w:hAnsi="微软雅黑" w:eastAsia="微软雅黑" w:cs="微软雅黑"/>
          <w:i w:val="0"/>
          <w:iCs w:val="0"/>
          <w:caps w:val="0"/>
          <w:color w:val="0A82E5"/>
          <w:spacing w:val="0"/>
          <w:sz w:val="21"/>
          <w:szCs w:val="21"/>
          <w:shd w:val="clear" w:fill="FFFFFF"/>
        </w:rPr>
        <w:t> 2024年05月08日 09时00分 </w:t>
      </w:r>
      <w:r>
        <w:rPr>
          <w:rFonts w:hint="eastAsia" w:ascii="微软雅黑" w:hAnsi="微软雅黑" w:eastAsia="微软雅黑" w:cs="微软雅黑"/>
          <w:i w:val="0"/>
          <w:iCs w:val="0"/>
          <w:caps w:val="0"/>
          <w:color w:val="333333"/>
          <w:spacing w:val="0"/>
          <w:sz w:val="21"/>
          <w:szCs w:val="21"/>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项目编号：JYZC2024-012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项目名称：关于实施上一轮退耕还林改造提升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预算金额：4,920,000.00元</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合同包1(关于实施上一轮退耕还林改造提升):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合同包预算金额：4,920,000.00元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合同包最高限价：4,920,000.00元</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5"/>
        <w:gridCol w:w="884"/>
        <w:gridCol w:w="1664"/>
        <w:gridCol w:w="1010"/>
        <w:gridCol w:w="1358"/>
        <w:gridCol w:w="1502"/>
        <w:gridCol w:w="15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其他林业服务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关于实施上一轮退耕还林改造提升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4,920,000.00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4,920,000.00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合同履行期限：150天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合同包1(关于实施上一轮退耕还林改造提升)落实政府采购政策需满足的资格要求如下: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2.1财政部财库〔2020〕46号关于印发《政府采购促进中小企业发展管理办法》的通知；</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2.4《节能产品政府采购实施意见》（财库[2004]185号）；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2.5陕西省财政厅关于印发《陕西省中小企业政府采购信用融资办法》（陕财办采〔2018〕23号）；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2.6《关于在政府采购活动中查询及使用信用记录有关问题的通知》（财库〔2016〕125号）；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2.7《环境标志产品政府采购实施的意见》（财库[2006]90号）；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2.8《三部门联合发布关于促进残疾人就业政府采购政策的通知》（财库〔2017〕141号）；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2.10《财政部 国务院扶贫办关于运用政府采购政策支持脱贫攻坚的通知》（财库〔2019〕27号）；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2.11关于印发环境标志产品政府采购品目清单的通知(财库〔2019〕18号)；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2.12《关于运用政府采购政策支持乡村产业振兴的通知》（财库〔2021〕19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2.13《财政部关于在政府采购活动中落实平等对待内外资企业有关政策的通知》（财库〔2021〕35号）；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2.14其他需要落实的政府采购政策。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合同包1(关于实施上一轮退耕还林改造提升)特定资格要求如下: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3.1.具有独立承担民事责任能力的法人或其他组织，提供合法有效的统一社会信用代码的营业执照（含年度报告）；</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3.2.法定代表人授权书（附法定代表人身份证复印件）及被授权人身份证（法定代表人直接参加投标只须提供法定代表人身份证）；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3.3.税收缴纳证明：提供2023年度至今已缴纳的任意3个月的纳税证明或完税证明，依法免税的单位应提供相关证明材料；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3.4.财务状况报告：提供2022年度或2023年的财务审计报告(成立时间至提交投标文件截止时间不足一年的成立后任意时段的资产负债表或提供开标日期前3个月内其基本开户银行出具的资信证明）；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3.5.供应商应出具参加政府采购活动前3年内在经营活动中没有重大违法记录的书面声明；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3.6..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3.7.单位负责人为同一人或者存在直接控股、管理关系的不同供应商，不得参加同一合同项下的政府采购活动。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2024年04月15日 至 2024年04月19日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延安市新区为民服务中心7号楼公共资源交易中心交易1厅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2024年05月08日 09时00分00秒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w:t>
      </w:r>
      <w:r>
        <w:rPr>
          <w:rFonts w:hint="eastAsia" w:ascii="微软雅黑" w:hAnsi="微软雅黑" w:eastAsia="微软雅黑" w:cs="微软雅黑"/>
          <w:i w:val="0"/>
          <w:iCs w:val="0"/>
          <w:caps w:val="0"/>
          <w:color w:val="0A82E5"/>
          <w:spacing w:val="0"/>
          <w:sz w:val="21"/>
          <w:szCs w:val="21"/>
          <w:shd w:val="clear" w:fill="FFFFFF"/>
        </w:rPr>
        <w:t>延安市新区为民服务中心7号楼公共资源交易中心交易1厅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开标地点：</w:t>
      </w:r>
      <w:r>
        <w:rPr>
          <w:rFonts w:hint="eastAsia" w:ascii="微软雅黑" w:hAnsi="微软雅黑" w:eastAsia="微软雅黑" w:cs="微软雅黑"/>
          <w:i w:val="0"/>
          <w:iCs w:val="0"/>
          <w:caps w:val="0"/>
          <w:color w:val="0A82E5"/>
          <w:spacing w:val="0"/>
          <w:sz w:val="21"/>
          <w:szCs w:val="21"/>
          <w:shd w:val="clear" w:fill="FFFFFF"/>
        </w:rPr>
        <w:t>延安市新区为民服务中心7号楼公共资源交易中心交易1厅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5</w:t>
      </w:r>
      <w:r>
        <w:rPr>
          <w:rFonts w:hint="eastAsia" w:ascii="微软雅黑" w:hAnsi="微软雅黑" w:eastAsia="微软雅黑" w:cs="微软雅黑"/>
          <w:i w:val="0"/>
          <w:iCs w:val="0"/>
          <w:caps w:val="0"/>
          <w:color w:val="333333"/>
          <w:spacing w:val="0"/>
          <w:sz w:val="21"/>
          <w:szCs w:val="21"/>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bCs/>
          <w:i w:val="0"/>
          <w:iCs w:val="0"/>
          <w:caps w:val="0"/>
          <w:color w:val="0A82E5"/>
          <w:spacing w:val="0"/>
          <w:sz w:val="21"/>
          <w:szCs w:val="21"/>
          <w:shd w:val="clear" w:fill="FFFFFF"/>
        </w:rPr>
        <w:t>1. 报名登记：投标人使用捆绑CA证书登录 全国公共资源交易平台（陕西省·延安市）延安市公共资源交易中心 ，选择电子交易平台中的陕西政府采购交易系统进行登录，登录后选择“交易乙方”身份进入投标人界面进行报名。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bCs/>
          <w:i w:val="0"/>
          <w:iCs w:val="0"/>
          <w:caps w:val="0"/>
          <w:color w:val="0A82E5"/>
          <w:spacing w:val="0"/>
          <w:sz w:val="21"/>
          <w:szCs w:val="21"/>
          <w:shd w:val="clear" w:fill="FFFFFF"/>
        </w:rPr>
        <w:t>2.下载文件：投标人登录延安市公共资源交易中心 ，选择“交易乙方”身份进入投标人界面下载招标文件。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bCs/>
          <w:i w:val="0"/>
          <w:iCs w:val="0"/>
          <w:caps w:val="0"/>
          <w:color w:val="0A82E5"/>
          <w:spacing w:val="0"/>
          <w:sz w:val="21"/>
          <w:szCs w:val="21"/>
          <w:shd w:val="clear" w:fill="FFFFFF"/>
        </w:rPr>
        <w:t>3. 递交纸质版投标文件的同时需在网上上传投标文件，本项目采取网上投标形式。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bCs/>
          <w:i w:val="0"/>
          <w:iCs w:val="0"/>
          <w:caps w:val="0"/>
          <w:color w:val="0A82E5"/>
          <w:spacing w:val="0"/>
          <w:sz w:val="21"/>
          <w:szCs w:val="21"/>
          <w:shd w:val="clear" w:fill="FFFFFF"/>
        </w:rPr>
        <w:t>4.【请供应商按照陕西省财政厅关于政府采购供应商注册登记有关事项的通知中的要求，通过陕西省政府采购网注册登记加入陕西省政府采购供应商库。】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bCs/>
          <w:i w:val="0"/>
          <w:iCs w:val="0"/>
          <w:caps w:val="0"/>
          <w:color w:val="0A82E5"/>
          <w:spacing w:val="0"/>
          <w:sz w:val="21"/>
          <w:szCs w:val="21"/>
          <w:shd w:val="clear" w:fill="FFFFFF"/>
        </w:rPr>
        <w:t>5.本项目不专门面向中小企业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子长市退耕还林工程管理办公室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陕西省延安市子长市退耕还林工程管理办公室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13991788968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陕西集云项目管理有限公司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延安市新区上城华府二期一号楼一单元801室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0911-8616050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白俊杰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0911-8616050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陕西集云项目管理有限公司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TM0Mjc5MjBlNWZiYjA2YzA3OGE5ZTI0MzUyYWEifQ=="/>
  </w:docVars>
  <w:rsids>
    <w:rsidRoot w:val="00000000"/>
    <w:rsid w:val="346F7614"/>
    <w:rsid w:val="431B4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2024-04-11T08:09:00Z</dcterms:created>
  <dc:creator>86181</dc:creator>
  <cp:lastModifiedBy>白校睿</cp:lastModifiedBy>
  <dcterms:modified xsi:type="dcterms:W3CDTF">2024-04-11T08:10:12Z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33633DFE99F34DF3872B9D510C617E19_12</vt:lpwstr>
  </property>
</Properties>
</file>