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5D5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333333"/>
          <w:spacing w:val="0"/>
          <w:sz w:val="36"/>
          <w:szCs w:val="36"/>
        </w:rPr>
      </w:pPr>
      <w:r>
        <w:rPr>
          <w:rFonts w:hint="eastAsia" w:ascii="微软雅黑" w:hAnsi="微软雅黑" w:eastAsia="微软雅黑" w:cs="微软雅黑"/>
          <w:b/>
          <w:bCs/>
          <w:i w:val="0"/>
          <w:iCs w:val="0"/>
          <w:caps w:val="0"/>
          <w:color w:val="333333"/>
          <w:spacing w:val="0"/>
          <w:kern w:val="0"/>
          <w:sz w:val="36"/>
          <w:szCs w:val="36"/>
          <w:bdr w:val="none" w:color="auto" w:sz="0" w:space="0"/>
          <w:shd w:val="clear" w:fill="FFFFFF"/>
          <w:lang w:val="en-US" w:eastAsia="zh-CN" w:bidi="ar"/>
        </w:rPr>
        <w:t>吴起县城市管理执法局抑尘车采购项目竞争性磋商公告</w:t>
      </w:r>
    </w:p>
    <w:p w14:paraId="181B8C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1BE92A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抑尘车采购项目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采购项目的潜在供应商应在吴起县财政局209室获取采购文件，并于 2024年09月10日 09时30分 （北京时间）前提交响应文件。</w:t>
      </w:r>
    </w:p>
    <w:p w14:paraId="44022E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5D2DE5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项目编号：WZC-CS-2024-093</w:t>
      </w:r>
    </w:p>
    <w:p w14:paraId="4F0ACD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项目名称：抑尘车采购项目</w:t>
      </w:r>
    </w:p>
    <w:p w14:paraId="5CFDD0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799510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预算金额：938,000.00元</w:t>
      </w:r>
    </w:p>
    <w:p w14:paraId="3FA2E8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47251E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合同包1(吴起县城市管理执法局抑尘车采购项目):</w:t>
      </w:r>
    </w:p>
    <w:p w14:paraId="7C3EB8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合同包预算金额：938,000.00元</w:t>
      </w:r>
    </w:p>
    <w:p w14:paraId="4358FD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合同包最高限价：938,000.00元</w:t>
      </w:r>
    </w:p>
    <w:tbl>
      <w:tblPr>
        <w:tblW w:w="91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835"/>
        <w:gridCol w:w="1725"/>
        <w:gridCol w:w="840"/>
        <w:gridCol w:w="1080"/>
        <w:gridCol w:w="1440"/>
        <w:gridCol w:w="1395"/>
        <w:gridCol w:w="1800"/>
      </w:tblGrid>
      <w:tr w14:paraId="40FCD9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A3C8CC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7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E1875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8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9780D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0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601EC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095BC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3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B9FD1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5B0A37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7D4A7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3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84627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172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351712">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其他专用车辆</w:t>
            </w:r>
          </w:p>
        </w:tc>
        <w:tc>
          <w:tcPr>
            <w:tcW w:w="8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C62D91">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车辆</w:t>
            </w:r>
          </w:p>
        </w:tc>
        <w:tc>
          <w:tcPr>
            <w:tcW w:w="10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6E4DE3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1(辆)</w:t>
            </w:r>
          </w:p>
        </w:tc>
        <w:tc>
          <w:tcPr>
            <w:tcW w:w="14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447FC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39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2B2C32">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938,000.00</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3CFBE9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938,000.00</w:t>
            </w:r>
          </w:p>
        </w:tc>
      </w:tr>
    </w:tbl>
    <w:p w14:paraId="0EC2EC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本合同包接受联合体投标</w:t>
      </w:r>
    </w:p>
    <w:p w14:paraId="224B46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合同履行期限：按磋商文件要求</w:t>
      </w:r>
    </w:p>
    <w:p w14:paraId="6DE653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bookmarkStart w:id="0" w:name="_GoBack"/>
      <w:bookmarkEnd w:id="0"/>
    </w:p>
    <w:p w14:paraId="69D849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53AC5E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54C4C7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合同包1(吴起县城市管理执法局抑尘车采购项目)落实政府采购政策需满足的资格要求如下:</w:t>
      </w:r>
    </w:p>
    <w:p w14:paraId="791223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2.1《政府采购促进中小企业发展管理办法》（财库〔2020〕46号）；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2.3《财政部发展改革委生态环境部市场监管总局关于调整优化节能产品、环境标志产品政府采购执行机制的通知》（财库〔2019〕9号）；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2.4 《国务院办公厅关于建立政府强制采购节能产品制度的通知》（国办发〔2007〕51号）；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2.5《三部门联合发布关于促进残疾人就业政府采购政策的通知》（财库〔2017〕141号）；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2.6《陕西省中小企业政府采购信用融资办法》（陕财办采〔2018〕23号）；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2.7《财政部 国务院扶贫办关于运用政府采购政策支持脱贫攻坚的通知》（财库〔2019〕27号）；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2.8其他需要落实的政府采购政策；</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2.9如有最新颁布的政府采购政策，按最新的文件执行。</w:t>
      </w:r>
    </w:p>
    <w:p w14:paraId="13E96A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128BB5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合同包1(吴起县城市管理执法局抑尘车采购项目)特定资格要求如下:</w:t>
      </w:r>
    </w:p>
    <w:p w14:paraId="3765B3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3.1具有独立承担民事责任能力的法人或其他组织，提供合法有效的营业执照或组织机构代码证；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3.2法人授权委托书（附法定代表人身份证复印件）及被授权人身份证复印件；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3.3投标单位近三年内在经营活动中没有重大违法记录的书面声明；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3.4 提供2023年财务审计报告（至少包括审计报告、资产负债表和利润表，成立时间不足一年的可提供成立后任意时段的资产负债表）或其基本存款账户开户银行出具的资信良好证明及基本户证明材料；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3.5税收缴纳证明：提供投标截止时间前一年内已缴纳的连续三个月的纳税证明或完税证明,依法免税的供应商应提供相关文件证明(成立不足一年的提供自成立之日起的连续纳税证明或完税凭证)；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3.6社保缴纳证明：提供投标截止时间前一年内已缴纳的连续三个月的社保缴纳证明（成立不足一年的提供自成立之日起的连续社保缴纳证明）;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3.7通过“信用中国”网站、中国政府采购网查询相关主体信用记录，未被列入失信被执行人、重大税收违法失信主体、政府采购严重违法失信行为记录名单（提供查询结果网页截图并加盖供应商公章）;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3.8单位负责人为同一人或者存在直接控股、管理关系的不同供应商，不得参加同一合同项下的政府采购活动。</w:t>
      </w:r>
    </w:p>
    <w:p w14:paraId="5E8EAC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4E2B06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2024年08月28日 至 2024年09月03日 ，每天上午 08:00:00 至 12:00:00 ，下午 15:00:00 至 18:00:00 （北京时间）</w:t>
      </w:r>
    </w:p>
    <w:p w14:paraId="463096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途径：吴起县财政局209室</w:t>
      </w:r>
    </w:p>
    <w:p w14:paraId="01860B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方式：现场获取</w:t>
      </w:r>
    </w:p>
    <w:p w14:paraId="782150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0E4110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639B53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2024年09月10日 09时30分00秒 （北京时间）</w:t>
      </w:r>
    </w:p>
    <w:p w14:paraId="644E33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地点：吴起县财政局一楼采购大厅</w:t>
      </w:r>
    </w:p>
    <w:p w14:paraId="051FFB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2DF6DB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2024年09月10日 09时30分00秒 （北京时间）</w:t>
      </w:r>
    </w:p>
    <w:p w14:paraId="70F17E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地点：吴起县财政局一楼采购大厅</w:t>
      </w:r>
    </w:p>
    <w:p w14:paraId="4FD58F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50F23D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3A4B7E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273909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领取磋商文件时须提供单位介绍信原件、公告第二项要求的所有供应商资格证明文件原件及加盖防伪公章（鲜章）的复印件壹套（不接受扫描件），进行资格预审，预审合格后发放磋商文件，所提供的复印件概不退还。 （二）资金来源：财政资金。（三）供应商按照陕西省财政厅关于政府采购供应商注册登记有关事项的通知中的要求，通过陕西省政府采购网注册登记加入陕西省政府采购供应商库</w:t>
      </w:r>
    </w:p>
    <w:p w14:paraId="7AAA1F9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6A854A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4B0070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名称：吴起县城市管理执法局</w:t>
      </w:r>
    </w:p>
    <w:p w14:paraId="2876B8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地址：吴起县开发区城管局办公楼</w:t>
      </w:r>
    </w:p>
    <w:p w14:paraId="5CC105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联系方式：13571141628</w:t>
      </w:r>
    </w:p>
    <w:p w14:paraId="3BFD27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7341C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名称：吴起县政府采购中心</w:t>
      </w:r>
    </w:p>
    <w:p w14:paraId="3E50FD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地址：吴起县财政局二楼</w:t>
      </w:r>
    </w:p>
    <w:p w14:paraId="1EBAB0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联系方式：0911-7615663</w:t>
      </w:r>
    </w:p>
    <w:p w14:paraId="11A6D4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42F325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项目联系人：朱容序</w:t>
      </w:r>
    </w:p>
    <w:p w14:paraId="5796BE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电话：0911-7614389</w:t>
      </w:r>
    </w:p>
    <w:p w14:paraId="2EBAEB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吴起县政府采购中心</w:t>
      </w:r>
    </w:p>
    <w:p w14:paraId="3D6D90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MGU3OGQ2OTFjZWY3ZjBkZDg2ZWEzZDMyNDNiNGEifQ=="/>
  </w:docVars>
  <w:rsids>
    <w:rsidRoot w:val="4C1333A8"/>
    <w:rsid w:val="4C133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2024-08-27T01:15:00Z</dcterms:created>
  <dc:creator>86189</dc:creator>
  <cp:lastModifiedBy>86189</cp:lastModifiedBy>
  <dcterms:modified xsi:type="dcterms:W3CDTF">2024-08-27T01:16:58Z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D99AE54BD6BB4CC5A0AB5B196B0FDECB_11</vt:lpwstr>
  </property>
</Properties>
</file>