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AB7949">
      <w:pPr>
        <w:keepNext w:val="0"/>
        <w:keepLines w:val="0"/>
        <w:widowControl/>
        <w:suppressLineNumbers w:val="0"/>
        <w:pBdr>
          <w:top w:val="none" w:color="auto" w:sz="0" w:space="0"/>
          <w:left w:val="none" w:color="auto" w:sz="0" w:space="0"/>
          <w:bottom w:val="none" w:color="auto" w:sz="0" w:space="0"/>
          <w:right w:val="none" w:color="auto" w:sz="0" w:space="0"/>
        </w:pBdr>
        <w:spacing w:line="480" w:lineRule="atLeast"/>
        <w:jc w:val="center"/>
        <w:rPr>
          <w:b/>
          <w:bCs/>
          <w:sz w:val="36"/>
          <w:szCs w:val="36"/>
          <w:u w:val="none"/>
        </w:rPr>
      </w:pPr>
      <w:r>
        <w:rPr>
          <w:rFonts w:ascii="宋体" w:hAnsi="宋体" w:eastAsia="宋体" w:cs="宋体"/>
          <w:b/>
          <w:bCs/>
          <w:kern w:val="0"/>
          <w:sz w:val="36"/>
          <w:szCs w:val="36"/>
          <w:u w:val="none"/>
          <w:lang w:val="en-US" w:eastAsia="zh-CN" w:bidi="ar"/>
        </w:rPr>
        <w:t>富县直罗镇中心幼儿园大门及围墙等维修改造竞争性磋商公告</w:t>
      </w:r>
    </w:p>
    <w:p w14:paraId="01A7FEB1">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30" w:lineRule="atLeast"/>
        <w:ind w:left="0" w:right="0"/>
        <w:jc w:val="left"/>
        <w:rPr>
          <w:b w:val="0"/>
          <w:bCs w:val="0"/>
          <w:sz w:val="21"/>
          <w:szCs w:val="21"/>
          <w:u w:val="none"/>
        </w:rPr>
      </w:pPr>
      <w:r>
        <w:rPr>
          <w:rStyle w:val="9"/>
          <w:b/>
          <w:bCs/>
          <w:i w:val="0"/>
          <w:iCs w:val="0"/>
          <w:caps w:val="0"/>
          <w:color w:val="333333"/>
          <w:spacing w:val="0"/>
          <w:sz w:val="21"/>
          <w:szCs w:val="21"/>
          <w:u w:val="none"/>
          <w:shd w:val="clear" w:fill="FFFFFF"/>
        </w:rPr>
        <w:t>项目概况</w:t>
      </w:r>
    </w:p>
    <w:p w14:paraId="72EBAC33">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150" w:beforeAutospacing="0" w:after="150" w:afterAutospacing="0" w:line="480" w:lineRule="atLeast"/>
        <w:ind w:left="0" w:right="0" w:firstLine="480"/>
        <w:jc w:val="both"/>
        <w:rPr>
          <w:sz w:val="21"/>
          <w:szCs w:val="21"/>
          <w:u w:val="none"/>
        </w:rPr>
      </w:pPr>
      <w:r>
        <w:rPr>
          <w:rFonts w:ascii="微软雅黑" w:hAnsi="微软雅黑" w:eastAsia="微软雅黑" w:cs="微软雅黑"/>
          <w:i w:val="0"/>
          <w:iCs w:val="0"/>
          <w:caps w:val="0"/>
          <w:color w:val="333333"/>
          <w:spacing w:val="0"/>
          <w:sz w:val="21"/>
          <w:szCs w:val="21"/>
          <w:u w:val="none"/>
          <w:shd w:val="clear" w:fill="FFFFFF"/>
        </w:rPr>
        <w:t>大门及围墙等维修改造</w:t>
      </w:r>
      <w:r>
        <w:rPr>
          <w:rFonts w:hint="eastAsia" w:ascii="微软雅黑" w:hAnsi="微软雅黑" w:eastAsia="微软雅黑" w:cs="微软雅黑"/>
          <w:i w:val="0"/>
          <w:iCs w:val="0"/>
          <w:caps w:val="0"/>
          <w:color w:val="333333"/>
          <w:spacing w:val="0"/>
          <w:sz w:val="21"/>
          <w:szCs w:val="21"/>
          <w:u w:val="none"/>
          <w:shd w:val="clear" w:fill="FFFFFF"/>
        </w:rPr>
        <w:t>采购项目的潜在供应商应在陕西省延安市新区能源小区B 区7号楼一单元1301室获取采购文件，并于 2024年08月29日 15时00分 （北京时间）前提交响应文件。</w:t>
      </w:r>
    </w:p>
    <w:p w14:paraId="52EDCE8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u w:val="none"/>
        </w:rPr>
      </w:pPr>
      <w:r>
        <w:rPr>
          <w:rStyle w:val="9"/>
          <w:rFonts w:hint="eastAsia" w:ascii="微软雅黑" w:hAnsi="微软雅黑" w:eastAsia="微软雅黑" w:cs="微软雅黑"/>
          <w:b/>
          <w:bCs/>
          <w:i w:val="0"/>
          <w:iCs w:val="0"/>
          <w:caps w:val="0"/>
          <w:color w:val="333333"/>
          <w:spacing w:val="0"/>
          <w:sz w:val="21"/>
          <w:szCs w:val="21"/>
          <w:u w:val="none"/>
          <w:shd w:val="clear" w:fill="FFFFFF"/>
        </w:rPr>
        <w:t>一、项目基本情况</w:t>
      </w:r>
    </w:p>
    <w:p w14:paraId="76D8B9D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项目编号：ZXZC2024-012</w:t>
      </w:r>
    </w:p>
    <w:p w14:paraId="4F165A6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项目名称：大门及围墙等维修改造</w:t>
      </w:r>
    </w:p>
    <w:p w14:paraId="2C6C56E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采购方式：竞争性磋商</w:t>
      </w:r>
    </w:p>
    <w:p w14:paraId="631A0124">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预算金额：797,960.82元</w:t>
      </w:r>
    </w:p>
    <w:p w14:paraId="753A0000">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采购需求：</w:t>
      </w:r>
    </w:p>
    <w:p w14:paraId="33DE07D6">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合同包1(大门及围墙等维修改造):</w:t>
      </w:r>
    </w:p>
    <w:p w14:paraId="0B06B67D">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合同包预算金额：797,960.82元</w:t>
      </w:r>
    </w:p>
    <w:p w14:paraId="692C5C02">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合同包最高限价：797,960.82元</w:t>
      </w:r>
    </w:p>
    <w:tbl>
      <w:tblPr>
        <w:tblStyle w:val="7"/>
        <w:tblW w:w="4997" w:type="pct"/>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451"/>
        <w:gridCol w:w="1846"/>
        <w:gridCol w:w="1907"/>
        <w:gridCol w:w="662"/>
        <w:gridCol w:w="1095"/>
        <w:gridCol w:w="1290"/>
        <w:gridCol w:w="1290"/>
      </w:tblGrid>
      <w:tr w14:paraId="2AB624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Ex>
        <w:trPr>
          <w:trHeight w:val="728" w:hRule="atLeast"/>
          <w:tblHeader/>
        </w:trPr>
        <w:tc>
          <w:tcPr>
            <w:tcW w:w="329"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DB22D8B">
            <w:pPr>
              <w:keepNext w:val="0"/>
              <w:keepLines w:val="0"/>
              <w:widowControl/>
              <w:suppressLineNumbers w:val="0"/>
              <w:wordWrap w:val="0"/>
              <w:spacing w:before="0" w:beforeAutospacing="0" w:after="0" w:afterAutospacing="0" w:line="360" w:lineRule="atLeast"/>
              <w:ind w:left="0" w:right="0"/>
              <w:jc w:val="center"/>
              <w:rPr>
                <w:b/>
                <w:bCs/>
                <w:sz w:val="21"/>
                <w:szCs w:val="21"/>
                <w:u w:val="none"/>
              </w:rPr>
            </w:pPr>
            <w:r>
              <w:rPr>
                <w:rFonts w:ascii="宋体" w:hAnsi="宋体" w:eastAsia="宋体" w:cs="宋体"/>
                <w:b/>
                <w:bCs/>
                <w:kern w:val="0"/>
                <w:sz w:val="21"/>
                <w:szCs w:val="21"/>
                <w:u w:val="none"/>
                <w:lang w:val="en-US" w:eastAsia="zh-CN" w:bidi="ar"/>
              </w:rPr>
              <w:t>品目号</w:t>
            </w:r>
          </w:p>
        </w:tc>
        <w:tc>
          <w:tcPr>
            <w:tcW w:w="1216"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78927BC">
            <w:pPr>
              <w:keepNext w:val="0"/>
              <w:keepLines w:val="0"/>
              <w:widowControl/>
              <w:suppressLineNumbers w:val="0"/>
              <w:wordWrap w:val="0"/>
              <w:spacing w:before="0" w:beforeAutospacing="0" w:after="0" w:afterAutospacing="0" w:line="360" w:lineRule="atLeast"/>
              <w:ind w:left="0" w:right="0"/>
              <w:jc w:val="center"/>
              <w:rPr>
                <w:b/>
                <w:bCs/>
                <w:sz w:val="21"/>
                <w:szCs w:val="21"/>
                <w:u w:val="none"/>
              </w:rPr>
            </w:pPr>
            <w:r>
              <w:rPr>
                <w:rFonts w:ascii="宋体" w:hAnsi="宋体" w:eastAsia="宋体" w:cs="宋体"/>
                <w:b/>
                <w:bCs/>
                <w:kern w:val="0"/>
                <w:sz w:val="21"/>
                <w:szCs w:val="21"/>
                <w:u w:val="none"/>
                <w:lang w:val="en-US" w:eastAsia="zh-CN" w:bidi="ar"/>
              </w:rPr>
              <w:t>品目名称</w:t>
            </w:r>
          </w:p>
        </w:tc>
        <w:tc>
          <w:tcPr>
            <w:tcW w:w="1216"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C0D5C70">
            <w:pPr>
              <w:keepNext w:val="0"/>
              <w:keepLines w:val="0"/>
              <w:widowControl/>
              <w:suppressLineNumbers w:val="0"/>
              <w:wordWrap w:val="0"/>
              <w:spacing w:before="0" w:beforeAutospacing="0" w:after="0" w:afterAutospacing="0" w:line="360" w:lineRule="atLeast"/>
              <w:ind w:left="0" w:right="0"/>
              <w:jc w:val="center"/>
              <w:rPr>
                <w:b/>
                <w:bCs/>
                <w:sz w:val="21"/>
                <w:szCs w:val="21"/>
                <w:u w:val="none"/>
              </w:rPr>
            </w:pPr>
            <w:r>
              <w:rPr>
                <w:rFonts w:ascii="宋体" w:hAnsi="宋体" w:eastAsia="宋体" w:cs="宋体"/>
                <w:b/>
                <w:bCs/>
                <w:kern w:val="0"/>
                <w:sz w:val="21"/>
                <w:szCs w:val="21"/>
                <w:u w:val="none"/>
                <w:lang w:val="en-US" w:eastAsia="zh-CN" w:bidi="ar"/>
              </w:rPr>
              <w:t>采购标的</w:t>
            </w:r>
          </w:p>
        </w:tc>
        <w:tc>
          <w:tcPr>
            <w:tcW w:w="41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0E64E63">
            <w:pPr>
              <w:keepNext w:val="0"/>
              <w:keepLines w:val="0"/>
              <w:widowControl/>
              <w:suppressLineNumbers w:val="0"/>
              <w:wordWrap w:val="0"/>
              <w:spacing w:before="0" w:beforeAutospacing="0" w:after="0" w:afterAutospacing="0" w:line="360" w:lineRule="atLeast"/>
              <w:ind w:left="0" w:right="0"/>
              <w:jc w:val="center"/>
              <w:rPr>
                <w:b/>
                <w:bCs/>
                <w:sz w:val="21"/>
                <w:szCs w:val="21"/>
                <w:u w:val="none"/>
              </w:rPr>
            </w:pPr>
            <w:r>
              <w:rPr>
                <w:rFonts w:ascii="宋体" w:hAnsi="宋体" w:eastAsia="宋体" w:cs="宋体"/>
                <w:b/>
                <w:bCs/>
                <w:kern w:val="0"/>
                <w:sz w:val="21"/>
                <w:szCs w:val="21"/>
                <w:u w:val="none"/>
                <w:lang w:val="en-US" w:eastAsia="zh-CN" w:bidi="ar"/>
              </w:rPr>
              <w:t>数量（单位）</w:t>
            </w:r>
          </w:p>
        </w:tc>
        <w:tc>
          <w:tcPr>
            <w:tcW w:w="816"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7E860E1">
            <w:pPr>
              <w:keepNext w:val="0"/>
              <w:keepLines w:val="0"/>
              <w:widowControl/>
              <w:suppressLineNumbers w:val="0"/>
              <w:wordWrap w:val="0"/>
              <w:spacing w:before="0" w:beforeAutospacing="0" w:after="0" w:afterAutospacing="0" w:line="360" w:lineRule="atLeast"/>
              <w:ind w:left="0" w:right="0"/>
              <w:jc w:val="center"/>
              <w:rPr>
                <w:b/>
                <w:bCs/>
                <w:sz w:val="21"/>
                <w:szCs w:val="21"/>
                <w:u w:val="none"/>
              </w:rPr>
            </w:pPr>
            <w:r>
              <w:rPr>
                <w:rFonts w:ascii="宋体" w:hAnsi="宋体" w:eastAsia="宋体" w:cs="宋体"/>
                <w:b/>
                <w:bCs/>
                <w:kern w:val="0"/>
                <w:sz w:val="21"/>
                <w:szCs w:val="21"/>
                <w:u w:val="none"/>
                <w:lang w:val="en-US" w:eastAsia="zh-CN" w:bidi="ar"/>
              </w:rPr>
              <w:t>技术规格、参数及要求</w:t>
            </w:r>
          </w:p>
        </w:tc>
        <w:tc>
          <w:tcPr>
            <w:tcW w:w="50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3E19F271">
            <w:pPr>
              <w:keepNext w:val="0"/>
              <w:keepLines w:val="0"/>
              <w:widowControl/>
              <w:suppressLineNumbers w:val="0"/>
              <w:wordWrap w:val="0"/>
              <w:spacing w:before="0" w:beforeAutospacing="0" w:after="0" w:afterAutospacing="0" w:line="360" w:lineRule="atLeast"/>
              <w:ind w:left="0" w:right="0"/>
              <w:jc w:val="center"/>
              <w:rPr>
                <w:b/>
                <w:bCs/>
                <w:sz w:val="21"/>
                <w:szCs w:val="21"/>
                <w:u w:val="none"/>
              </w:rPr>
            </w:pPr>
            <w:r>
              <w:rPr>
                <w:rFonts w:ascii="宋体" w:hAnsi="宋体" w:eastAsia="宋体" w:cs="宋体"/>
                <w:b/>
                <w:bCs/>
                <w:kern w:val="0"/>
                <w:sz w:val="21"/>
                <w:szCs w:val="21"/>
                <w:u w:val="none"/>
                <w:lang w:val="en-US" w:eastAsia="zh-CN" w:bidi="ar"/>
              </w:rPr>
              <w:t>品目预算(元)</w:t>
            </w:r>
          </w:p>
        </w:tc>
        <w:tc>
          <w:tcPr>
            <w:tcW w:w="50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073EE45">
            <w:pPr>
              <w:keepNext w:val="0"/>
              <w:keepLines w:val="0"/>
              <w:widowControl/>
              <w:suppressLineNumbers w:val="0"/>
              <w:wordWrap w:val="0"/>
              <w:spacing w:before="0" w:beforeAutospacing="0" w:after="0" w:afterAutospacing="0" w:line="360" w:lineRule="atLeast"/>
              <w:ind w:left="0" w:right="0"/>
              <w:jc w:val="center"/>
              <w:rPr>
                <w:b/>
                <w:bCs/>
                <w:sz w:val="21"/>
                <w:szCs w:val="21"/>
                <w:u w:val="none"/>
              </w:rPr>
            </w:pPr>
            <w:r>
              <w:rPr>
                <w:rFonts w:ascii="宋体" w:hAnsi="宋体" w:eastAsia="宋体" w:cs="宋体"/>
                <w:b/>
                <w:bCs/>
                <w:kern w:val="0"/>
                <w:sz w:val="21"/>
                <w:szCs w:val="21"/>
                <w:u w:val="none"/>
                <w:lang w:val="en-US" w:eastAsia="zh-CN" w:bidi="ar"/>
              </w:rPr>
              <w:t>最高限价(元)</w:t>
            </w:r>
          </w:p>
        </w:tc>
      </w:tr>
      <w:tr w14:paraId="33BDA8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80" w:hRule="atLeast"/>
        </w:trPr>
        <w:tc>
          <w:tcPr>
            <w:tcW w:w="329"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466CD665">
            <w:pPr>
              <w:keepNext w:val="0"/>
              <w:keepLines w:val="0"/>
              <w:widowControl/>
              <w:suppressLineNumbers w:val="0"/>
              <w:wordWrap w:val="0"/>
              <w:spacing w:before="0" w:beforeAutospacing="0" w:after="0" w:afterAutospacing="0" w:line="360" w:lineRule="atLeast"/>
              <w:ind w:left="0" w:right="0"/>
              <w:jc w:val="center"/>
              <w:rPr>
                <w:sz w:val="21"/>
                <w:szCs w:val="21"/>
                <w:u w:val="none"/>
              </w:rPr>
            </w:pPr>
            <w:r>
              <w:rPr>
                <w:rFonts w:ascii="宋体" w:hAnsi="宋体" w:eastAsia="宋体" w:cs="宋体"/>
                <w:kern w:val="0"/>
                <w:sz w:val="21"/>
                <w:szCs w:val="21"/>
                <w:u w:val="none"/>
                <w:lang w:val="en-US" w:eastAsia="zh-CN" w:bidi="ar"/>
              </w:rPr>
              <w:t>1-1</w:t>
            </w:r>
          </w:p>
        </w:tc>
        <w:tc>
          <w:tcPr>
            <w:tcW w:w="1216"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CD64526">
            <w:pPr>
              <w:keepNext w:val="0"/>
              <w:keepLines w:val="0"/>
              <w:widowControl/>
              <w:suppressLineNumbers w:val="0"/>
              <w:wordWrap w:val="0"/>
              <w:spacing w:before="0" w:beforeAutospacing="0" w:after="0" w:afterAutospacing="0" w:line="360" w:lineRule="atLeast"/>
              <w:ind w:left="0" w:right="0"/>
              <w:jc w:val="center"/>
              <w:rPr>
                <w:sz w:val="21"/>
                <w:szCs w:val="21"/>
                <w:u w:val="none"/>
              </w:rPr>
            </w:pPr>
            <w:r>
              <w:rPr>
                <w:rFonts w:ascii="宋体" w:hAnsi="宋体" w:eastAsia="宋体" w:cs="宋体"/>
                <w:kern w:val="0"/>
                <w:sz w:val="21"/>
                <w:szCs w:val="21"/>
                <w:u w:val="none"/>
                <w:lang w:val="en-US" w:eastAsia="zh-CN" w:bidi="ar"/>
              </w:rPr>
              <w:t>其他建筑工程</w:t>
            </w:r>
          </w:p>
        </w:tc>
        <w:tc>
          <w:tcPr>
            <w:tcW w:w="1216"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0951CE2">
            <w:pPr>
              <w:keepNext w:val="0"/>
              <w:keepLines w:val="0"/>
              <w:widowControl/>
              <w:suppressLineNumbers w:val="0"/>
              <w:wordWrap w:val="0"/>
              <w:spacing w:before="0" w:beforeAutospacing="0" w:after="0" w:afterAutospacing="0" w:line="360" w:lineRule="atLeast"/>
              <w:ind w:left="0" w:right="0"/>
              <w:jc w:val="center"/>
              <w:rPr>
                <w:sz w:val="21"/>
                <w:szCs w:val="21"/>
                <w:u w:val="none"/>
              </w:rPr>
            </w:pPr>
            <w:r>
              <w:rPr>
                <w:rFonts w:ascii="宋体" w:hAnsi="宋体" w:eastAsia="宋体" w:cs="宋体"/>
                <w:kern w:val="0"/>
                <w:sz w:val="21"/>
                <w:szCs w:val="21"/>
                <w:u w:val="none"/>
                <w:lang w:val="en-US" w:eastAsia="zh-CN" w:bidi="ar"/>
              </w:rPr>
              <w:t>797960.82</w:t>
            </w:r>
          </w:p>
        </w:tc>
        <w:tc>
          <w:tcPr>
            <w:tcW w:w="41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244E5AE4">
            <w:pPr>
              <w:keepNext w:val="0"/>
              <w:keepLines w:val="0"/>
              <w:widowControl/>
              <w:suppressLineNumbers w:val="0"/>
              <w:wordWrap w:val="0"/>
              <w:spacing w:before="0" w:beforeAutospacing="0" w:after="0" w:afterAutospacing="0" w:line="360" w:lineRule="atLeast"/>
              <w:ind w:left="0" w:right="0"/>
              <w:jc w:val="center"/>
              <w:rPr>
                <w:sz w:val="21"/>
                <w:szCs w:val="21"/>
                <w:u w:val="none"/>
              </w:rPr>
            </w:pPr>
            <w:r>
              <w:rPr>
                <w:rFonts w:ascii="宋体" w:hAnsi="宋体" w:eastAsia="宋体" w:cs="宋体"/>
                <w:kern w:val="0"/>
                <w:sz w:val="21"/>
                <w:szCs w:val="21"/>
                <w:u w:val="none"/>
                <w:lang w:val="en-US" w:eastAsia="zh-CN" w:bidi="ar"/>
              </w:rPr>
              <w:t>1(项)</w:t>
            </w:r>
          </w:p>
        </w:tc>
        <w:tc>
          <w:tcPr>
            <w:tcW w:w="816"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702FDD4">
            <w:pPr>
              <w:keepNext w:val="0"/>
              <w:keepLines w:val="0"/>
              <w:widowControl/>
              <w:suppressLineNumbers w:val="0"/>
              <w:wordWrap w:val="0"/>
              <w:spacing w:before="0" w:beforeAutospacing="0" w:after="0" w:afterAutospacing="0" w:line="360" w:lineRule="atLeast"/>
              <w:ind w:left="0" w:right="0"/>
              <w:jc w:val="center"/>
              <w:rPr>
                <w:sz w:val="21"/>
                <w:szCs w:val="21"/>
                <w:u w:val="none"/>
              </w:rPr>
            </w:pPr>
            <w:r>
              <w:rPr>
                <w:rFonts w:ascii="宋体" w:hAnsi="宋体" w:eastAsia="宋体" w:cs="宋体"/>
                <w:kern w:val="0"/>
                <w:sz w:val="21"/>
                <w:szCs w:val="21"/>
                <w:u w:val="none"/>
                <w:lang w:val="en-US" w:eastAsia="zh-CN" w:bidi="ar"/>
              </w:rPr>
              <w:t>详见采购文件</w:t>
            </w:r>
          </w:p>
        </w:tc>
        <w:tc>
          <w:tcPr>
            <w:tcW w:w="50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74040E11">
            <w:pPr>
              <w:keepNext w:val="0"/>
              <w:keepLines w:val="0"/>
              <w:widowControl/>
              <w:suppressLineNumbers w:val="0"/>
              <w:wordWrap/>
              <w:spacing w:before="0" w:beforeAutospacing="0" w:after="0" w:afterAutospacing="0" w:line="360" w:lineRule="atLeast"/>
              <w:ind w:left="0" w:right="0"/>
              <w:jc w:val="right"/>
              <w:rPr>
                <w:sz w:val="21"/>
                <w:szCs w:val="21"/>
                <w:u w:val="none"/>
              </w:rPr>
            </w:pPr>
            <w:r>
              <w:rPr>
                <w:rFonts w:ascii="宋体" w:hAnsi="宋体" w:eastAsia="宋体" w:cs="宋体"/>
                <w:kern w:val="0"/>
                <w:sz w:val="21"/>
                <w:szCs w:val="21"/>
                <w:u w:val="none"/>
                <w:lang w:val="en-US" w:eastAsia="zh-CN" w:bidi="ar"/>
              </w:rPr>
              <w:t>797,960.82</w:t>
            </w:r>
          </w:p>
        </w:tc>
        <w:tc>
          <w:tcPr>
            <w:tcW w:w="503" w:type="pct"/>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14:paraId="10A08C9A">
            <w:pPr>
              <w:keepNext w:val="0"/>
              <w:keepLines w:val="0"/>
              <w:widowControl/>
              <w:suppressLineNumbers w:val="0"/>
              <w:wordWrap/>
              <w:spacing w:before="0" w:beforeAutospacing="0" w:after="0" w:afterAutospacing="0" w:line="360" w:lineRule="atLeast"/>
              <w:ind w:left="0" w:right="0"/>
              <w:jc w:val="right"/>
              <w:rPr>
                <w:sz w:val="21"/>
                <w:szCs w:val="21"/>
                <w:u w:val="none"/>
              </w:rPr>
            </w:pPr>
            <w:r>
              <w:rPr>
                <w:rFonts w:ascii="宋体" w:hAnsi="宋体" w:eastAsia="宋体" w:cs="宋体"/>
                <w:kern w:val="0"/>
                <w:sz w:val="21"/>
                <w:szCs w:val="21"/>
                <w:u w:val="none"/>
                <w:lang w:val="en-US" w:eastAsia="zh-CN" w:bidi="ar"/>
              </w:rPr>
              <w:t>797,960.82</w:t>
            </w:r>
          </w:p>
        </w:tc>
      </w:tr>
    </w:tbl>
    <w:p w14:paraId="474DBAB6">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本合同包不接受联合体投标</w:t>
      </w:r>
    </w:p>
    <w:p w14:paraId="5047759F">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63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合同履行期限：详见磋商文件</w:t>
      </w:r>
    </w:p>
    <w:p w14:paraId="2AECE6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u w:val="none"/>
        </w:rPr>
      </w:pPr>
      <w:r>
        <w:rPr>
          <w:rStyle w:val="9"/>
          <w:rFonts w:hint="eastAsia" w:ascii="微软雅黑" w:hAnsi="微软雅黑" w:eastAsia="微软雅黑" w:cs="微软雅黑"/>
          <w:b/>
          <w:bCs/>
          <w:i w:val="0"/>
          <w:iCs w:val="0"/>
          <w:caps w:val="0"/>
          <w:color w:val="333333"/>
          <w:spacing w:val="0"/>
          <w:sz w:val="21"/>
          <w:szCs w:val="21"/>
          <w:u w:val="none"/>
          <w:shd w:val="clear" w:fill="FFFFFF"/>
        </w:rPr>
        <w:t>二、申请人的资格要求：</w:t>
      </w:r>
    </w:p>
    <w:p w14:paraId="3D4EB445">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1.满足《中华人民共和国政府采购法》第二十二条规定;</w:t>
      </w:r>
    </w:p>
    <w:p w14:paraId="3ADF270E">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2.落实政府采购政策需满足的资格要求：</w:t>
      </w:r>
    </w:p>
    <w:p w14:paraId="7A6ECA65">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合同包1(大门及围墙等维修改造)落实政府采购政策需满足的资格要求如下:</w:t>
      </w:r>
    </w:p>
    <w:p w14:paraId="10DC357A">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2.1财政部财库〔2020〕46号关于印发《政府采购促进中小企业发展管理办法》的通知；</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2.2《财政部司法部关于政府采购支持监狱企业发展有关问题的通知》（财库〔2014〕68号）；</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2.3《国务院办公厅关于建立政府强制采购节能产品制度的通知》（国办发〔2007〕51号）；</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2.4《节能产品政府采购实施意见》（财库[2004]185号）；</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2.5陕西省财政厅关于印发《陕西省中小企业政府采购信用融资办法》（陕财办采〔2018〕23号）； </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2.6《关于在政府采购活动中查询及使用信用记录有关问题的通知》（财库〔2016〕125号）；</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2.7《环境标志产品政府采购实施的意见》（财库[2006]90号）； </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2.8《三部门联合发布关于促进残疾人就业政府采购政策的通知》（财库〔2017〕141号）；</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2.9《财政部 发展改革委 生态环境部 市场监管总局关于调整优化节能产品、环境标志产品政府采购执行机制的通知》（财库〔2019〕9号）； </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2.10《财政部 国务院扶贫办关于运用政府采购政策支持脱贫攻坚的通知》（财库〔2019〕27号）； </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2.11关于印发环境标志产品政府采购品目清单的通知(财库〔2019〕18号)；</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2.12《关于运用政府采购政策支持乡村产业振兴的通知》（财库〔2021〕19 号）；</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2.13《财政部关于在政府采购活动中落实平等对待内外资企业有关政策的通知》（财库〔2021〕35号）；</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2.14其他需要落实的政府采购政策。</w:t>
      </w:r>
    </w:p>
    <w:p w14:paraId="28D4586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3.本项目的特定资格要求：</w:t>
      </w:r>
    </w:p>
    <w:p w14:paraId="4899C67F">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合同包1(大门及围墙等维修改造)特定资格要求如下:</w:t>
      </w:r>
    </w:p>
    <w:p w14:paraId="022D462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480" w:right="0" w:firstLine="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3.1.具有独立承担民事责任能力的法人或其他组织，提供合法有效的统一社会信用代码的营业执照（含年度报告）；</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3.2.法定代表人授权书（附法定代表人身份证复印件）及被授权人身份证（法定代表人直接参加投标只须提供法定代表人身份证）；</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3.3..具备建筑工程施工总承包三级及以上资质；</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3.4.拟派的项目经理须具备建筑工程专业二级及以上建造师执业资格，具有安全考核合格B证；</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3.5.税收缴纳证明：提供本年度已缴纳的至少连续3个月的纳税证明或完税证明，依法免税的单位应提供相关证明材料； </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3.6.社会保障资金缴纳证明：提供本年度已缴纳的任意一个月的的社会保障资金缴存单据或社保机构开具的社会保险参保缴费情况证明，单据或证明上应有社保机构或代收机构的公章，依法不需要缴纳社会保障资金的供应商应提供相关文件证明； </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3.7.财务状况报告：提供 2022年度或 2023 年的财务审计报告(成立时间至提交投标文件截止时间不足一年的成立后任意时段的资产负债表）或提供开标日期前3个月内其基本开户银行出具的资信证明； </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3.8.供应商应出具参加政府采购活动前 3 年内在经营活动中没有重大违法记录的书面声明； </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3.9.供应商不得为“信用中国”网站中列入失信被执行人和重大税收违法案件当事人名单的供应商，不得为中国政府采购网政府采购严重违法失信行为记录名单中被财政部门禁止参加政府采购活动的供应商（提供查询结果网页截图并加盖供应商公章），非企业单位提供书面声明，加盖公章；</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3.10.本项目专门面向中小企业；</w:t>
      </w:r>
      <w:r>
        <w:rPr>
          <w:rFonts w:hint="eastAsia" w:ascii="微软雅黑" w:hAnsi="微软雅黑" w:eastAsia="微软雅黑" w:cs="微软雅黑"/>
          <w:i w:val="0"/>
          <w:iCs w:val="0"/>
          <w:caps w:val="0"/>
          <w:color w:val="333333"/>
          <w:spacing w:val="0"/>
          <w:sz w:val="21"/>
          <w:szCs w:val="21"/>
          <w:u w:val="none"/>
          <w:shd w:val="clear" w:fill="FFFFFF"/>
        </w:rPr>
        <w:br w:type="textWrapping"/>
      </w:r>
      <w:r>
        <w:rPr>
          <w:rFonts w:hint="eastAsia" w:ascii="微软雅黑" w:hAnsi="微软雅黑" w:eastAsia="微软雅黑" w:cs="微软雅黑"/>
          <w:i w:val="0"/>
          <w:iCs w:val="0"/>
          <w:caps w:val="0"/>
          <w:color w:val="333333"/>
          <w:spacing w:val="0"/>
          <w:sz w:val="21"/>
          <w:szCs w:val="21"/>
          <w:u w:val="none"/>
          <w:shd w:val="clear" w:fill="FFFFFF"/>
        </w:rPr>
        <w:t>3.11.单位负责人为同一人或者存在直接控股、管理关系的不同供应商，不得参加同一合同项下的政府采购活动。</w:t>
      </w:r>
    </w:p>
    <w:p w14:paraId="639675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u w:val="none"/>
        </w:rPr>
      </w:pPr>
      <w:r>
        <w:rPr>
          <w:rStyle w:val="9"/>
          <w:rFonts w:hint="eastAsia" w:ascii="微软雅黑" w:hAnsi="微软雅黑" w:eastAsia="微软雅黑" w:cs="微软雅黑"/>
          <w:b/>
          <w:bCs/>
          <w:i w:val="0"/>
          <w:iCs w:val="0"/>
          <w:caps w:val="0"/>
          <w:color w:val="333333"/>
          <w:spacing w:val="0"/>
          <w:sz w:val="21"/>
          <w:szCs w:val="21"/>
          <w:u w:val="none"/>
          <w:shd w:val="clear" w:fill="FFFFFF"/>
        </w:rPr>
        <w:t>三、获取采购文件</w:t>
      </w:r>
    </w:p>
    <w:p w14:paraId="7EEDEDC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时间： 2024年08月</w:t>
      </w:r>
      <w:r>
        <w:rPr>
          <w:rFonts w:hint="eastAsia" w:ascii="微软雅黑" w:hAnsi="微软雅黑" w:eastAsia="微软雅黑" w:cs="微软雅黑"/>
          <w:i w:val="0"/>
          <w:iCs w:val="0"/>
          <w:caps w:val="0"/>
          <w:color w:val="333333"/>
          <w:spacing w:val="0"/>
          <w:sz w:val="21"/>
          <w:szCs w:val="21"/>
          <w:u w:val="none"/>
          <w:shd w:val="clear" w:fill="FFFFFF"/>
          <w:lang w:val="en-US" w:eastAsia="zh-CN"/>
        </w:rPr>
        <w:t>19</w:t>
      </w:r>
      <w:r>
        <w:rPr>
          <w:rFonts w:hint="eastAsia" w:ascii="微软雅黑" w:hAnsi="微软雅黑" w:eastAsia="微软雅黑" w:cs="微软雅黑"/>
          <w:i w:val="0"/>
          <w:iCs w:val="0"/>
          <w:caps w:val="0"/>
          <w:color w:val="333333"/>
          <w:spacing w:val="0"/>
          <w:sz w:val="21"/>
          <w:szCs w:val="21"/>
          <w:u w:val="none"/>
          <w:shd w:val="clear" w:fill="FFFFFF"/>
        </w:rPr>
        <w:t>日 至 2024年08月</w:t>
      </w:r>
      <w:r>
        <w:rPr>
          <w:rFonts w:hint="eastAsia" w:ascii="微软雅黑" w:hAnsi="微软雅黑" w:eastAsia="微软雅黑" w:cs="微软雅黑"/>
          <w:i w:val="0"/>
          <w:iCs w:val="0"/>
          <w:caps w:val="0"/>
          <w:color w:val="333333"/>
          <w:spacing w:val="0"/>
          <w:sz w:val="21"/>
          <w:szCs w:val="21"/>
          <w:u w:val="none"/>
          <w:shd w:val="clear" w:fill="FFFFFF"/>
          <w:lang w:val="en-US" w:eastAsia="zh-CN"/>
        </w:rPr>
        <w:t>23</w:t>
      </w:r>
      <w:bookmarkStart w:id="0" w:name="_GoBack"/>
      <w:bookmarkEnd w:id="0"/>
      <w:r>
        <w:rPr>
          <w:rFonts w:hint="eastAsia" w:ascii="微软雅黑" w:hAnsi="微软雅黑" w:eastAsia="微软雅黑" w:cs="微软雅黑"/>
          <w:i w:val="0"/>
          <w:iCs w:val="0"/>
          <w:caps w:val="0"/>
          <w:color w:val="333333"/>
          <w:spacing w:val="0"/>
          <w:sz w:val="21"/>
          <w:szCs w:val="21"/>
          <w:u w:val="none"/>
          <w:shd w:val="clear" w:fill="FFFFFF"/>
        </w:rPr>
        <w:t>日 ，每天上午 08:00:00 至 12:00:00 ，下午 15:00:00 至 18:00:00 （北京时间）</w:t>
      </w:r>
    </w:p>
    <w:p w14:paraId="4540DCD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途径：陕西省延安市新区能源小区B 区7号楼一单元1301室</w:t>
      </w:r>
    </w:p>
    <w:p w14:paraId="60EB6CB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方式：现场获取</w:t>
      </w:r>
    </w:p>
    <w:p w14:paraId="74B44A7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售价： 300元</w:t>
      </w:r>
    </w:p>
    <w:p w14:paraId="2DD22F5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u w:val="none"/>
        </w:rPr>
      </w:pPr>
      <w:r>
        <w:rPr>
          <w:rStyle w:val="9"/>
          <w:rFonts w:hint="eastAsia" w:ascii="微软雅黑" w:hAnsi="微软雅黑" w:eastAsia="微软雅黑" w:cs="微软雅黑"/>
          <w:b/>
          <w:bCs/>
          <w:i w:val="0"/>
          <w:iCs w:val="0"/>
          <w:caps w:val="0"/>
          <w:color w:val="333333"/>
          <w:spacing w:val="0"/>
          <w:sz w:val="21"/>
          <w:szCs w:val="21"/>
          <w:u w:val="none"/>
          <w:shd w:val="clear" w:fill="FFFFFF"/>
        </w:rPr>
        <w:t>四、响应文件提交</w:t>
      </w:r>
    </w:p>
    <w:p w14:paraId="758551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截止时间： 2024年08月29日 15时00分00秒 （北京时间）</w:t>
      </w:r>
    </w:p>
    <w:p w14:paraId="38B5DB8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地点：陕西省延安市新区能源小区B 区7号楼一单元1301室</w:t>
      </w:r>
    </w:p>
    <w:p w14:paraId="0FD43CC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u w:val="none"/>
        </w:rPr>
      </w:pPr>
      <w:r>
        <w:rPr>
          <w:rStyle w:val="9"/>
          <w:rFonts w:hint="eastAsia" w:ascii="微软雅黑" w:hAnsi="微软雅黑" w:eastAsia="微软雅黑" w:cs="微软雅黑"/>
          <w:b/>
          <w:bCs/>
          <w:i w:val="0"/>
          <w:iCs w:val="0"/>
          <w:caps w:val="0"/>
          <w:color w:val="333333"/>
          <w:spacing w:val="0"/>
          <w:sz w:val="21"/>
          <w:szCs w:val="21"/>
          <w:u w:val="none"/>
          <w:shd w:val="clear" w:fill="FFFFFF"/>
        </w:rPr>
        <w:t>五、开启</w:t>
      </w:r>
    </w:p>
    <w:p w14:paraId="13EE32E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时间： 2024年08月29日 15时00分00秒 （北京时间）</w:t>
      </w:r>
    </w:p>
    <w:p w14:paraId="18F9FAE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地点：陕西省延安市新区能源小区B 区7号楼一单元1301室</w:t>
      </w:r>
    </w:p>
    <w:p w14:paraId="554759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u w:val="none"/>
        </w:rPr>
      </w:pPr>
      <w:r>
        <w:rPr>
          <w:rStyle w:val="9"/>
          <w:rFonts w:hint="eastAsia" w:ascii="微软雅黑" w:hAnsi="微软雅黑" w:eastAsia="微软雅黑" w:cs="微软雅黑"/>
          <w:b/>
          <w:bCs/>
          <w:i w:val="0"/>
          <w:iCs w:val="0"/>
          <w:caps w:val="0"/>
          <w:color w:val="333333"/>
          <w:spacing w:val="0"/>
          <w:sz w:val="21"/>
          <w:szCs w:val="21"/>
          <w:u w:val="none"/>
          <w:shd w:val="clear" w:fill="FFFFFF"/>
        </w:rPr>
        <w:t>六、公告期限</w:t>
      </w:r>
    </w:p>
    <w:p w14:paraId="34D1DAC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both"/>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自本公告发布之日起3个工作日。</w:t>
      </w:r>
    </w:p>
    <w:p w14:paraId="173447F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u w:val="none"/>
        </w:rPr>
      </w:pPr>
      <w:r>
        <w:rPr>
          <w:rStyle w:val="9"/>
          <w:rFonts w:hint="eastAsia" w:ascii="微软雅黑" w:hAnsi="微软雅黑" w:eastAsia="微软雅黑" w:cs="微软雅黑"/>
          <w:b/>
          <w:bCs/>
          <w:i w:val="0"/>
          <w:iCs w:val="0"/>
          <w:caps w:val="0"/>
          <w:color w:val="333333"/>
          <w:spacing w:val="0"/>
          <w:sz w:val="21"/>
          <w:szCs w:val="21"/>
          <w:u w:val="none"/>
          <w:shd w:val="clear" w:fill="FFFFFF"/>
        </w:rPr>
        <w:t>七、其他补充事宜</w:t>
      </w:r>
    </w:p>
    <w:p w14:paraId="1509E02E">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spacing w:val="0"/>
          <w:sz w:val="21"/>
          <w:szCs w:val="21"/>
          <w:u w:val="none"/>
          <w:shd w:val="clear" w:fill="FFFFFF"/>
        </w:rPr>
        <w:t>注：1.领取磋商文件时请于发售时间内(上午9:00-12:00,下午14:00-17:00）携带单位介绍信及本人有效身份证原件加盖公章（鲜章）复印件一份（谢绝邮寄）。</w:t>
      </w:r>
    </w:p>
    <w:p w14:paraId="644D8402">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spacing w:val="0"/>
          <w:sz w:val="21"/>
          <w:szCs w:val="21"/>
          <w:u w:val="none"/>
          <w:shd w:val="clear" w:fill="FFFFFF"/>
        </w:rPr>
        <w:t>      2.【请供应商按照陕西省财政厅关于政府采购供应商注册登记有关事项的通知中的要求，通过陕西省政府采购网注册登记加入陕西省政府采购供应商库。】</w:t>
      </w:r>
    </w:p>
    <w:p w14:paraId="16FBE55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50" w:beforeAutospacing="0" w:after="0" w:afterAutospacing="0" w:line="750" w:lineRule="atLeast"/>
        <w:ind w:left="0" w:right="0" w:firstLine="0"/>
        <w:jc w:val="left"/>
        <w:rPr>
          <w:rFonts w:hint="eastAsia" w:ascii="微软雅黑" w:hAnsi="微软雅黑" w:eastAsia="微软雅黑" w:cs="微软雅黑"/>
          <w:b w:val="0"/>
          <w:bCs w:val="0"/>
          <w:i w:val="0"/>
          <w:iCs w:val="0"/>
          <w:caps w:val="0"/>
          <w:color w:val="333333"/>
          <w:spacing w:val="0"/>
          <w:sz w:val="21"/>
          <w:szCs w:val="21"/>
          <w:u w:val="none"/>
        </w:rPr>
      </w:pPr>
      <w:r>
        <w:rPr>
          <w:rStyle w:val="9"/>
          <w:rFonts w:hint="eastAsia" w:ascii="微软雅黑" w:hAnsi="微软雅黑" w:eastAsia="微软雅黑" w:cs="微软雅黑"/>
          <w:b/>
          <w:bCs/>
          <w:i w:val="0"/>
          <w:iCs w:val="0"/>
          <w:caps w:val="0"/>
          <w:color w:val="333333"/>
          <w:spacing w:val="0"/>
          <w:sz w:val="21"/>
          <w:szCs w:val="21"/>
          <w:u w:val="none"/>
          <w:shd w:val="clear" w:fill="FFFFFF"/>
        </w:rPr>
        <w:t>八、对本次招标提出询问，请按以下方式联系。</w:t>
      </w:r>
    </w:p>
    <w:p w14:paraId="29DDC756">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sz w:val="21"/>
          <w:szCs w:val="21"/>
          <w:u w:val="none"/>
        </w:rPr>
      </w:pPr>
      <w:r>
        <w:rPr>
          <w:b w:val="0"/>
          <w:bCs w:val="0"/>
          <w:i w:val="0"/>
          <w:iCs w:val="0"/>
          <w:caps w:val="0"/>
          <w:color w:val="333333"/>
          <w:spacing w:val="0"/>
          <w:sz w:val="21"/>
          <w:szCs w:val="21"/>
          <w:u w:val="none"/>
          <w:shd w:val="clear" w:fill="FFFFFF"/>
        </w:rPr>
        <w:t>1.采购人信息</w:t>
      </w:r>
    </w:p>
    <w:p w14:paraId="0D584DB6">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名称：富县直罗镇中心幼儿园</w:t>
      </w:r>
    </w:p>
    <w:p w14:paraId="1E224CF2">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地址：延安市富县直罗镇直罗中心卫生院附近</w:t>
      </w:r>
    </w:p>
    <w:p w14:paraId="66A222E7">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联系方式：17691373706</w:t>
      </w:r>
    </w:p>
    <w:p w14:paraId="4E364C74">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sz w:val="21"/>
          <w:szCs w:val="21"/>
          <w:u w:val="none"/>
        </w:rPr>
      </w:pPr>
      <w:r>
        <w:rPr>
          <w:b w:val="0"/>
          <w:bCs w:val="0"/>
          <w:i w:val="0"/>
          <w:iCs w:val="0"/>
          <w:caps w:val="0"/>
          <w:color w:val="333333"/>
          <w:spacing w:val="0"/>
          <w:sz w:val="21"/>
          <w:szCs w:val="21"/>
          <w:u w:val="none"/>
          <w:shd w:val="clear" w:fill="FFFFFF"/>
        </w:rPr>
        <w:t>2.采购代理机构信息</w:t>
      </w:r>
    </w:p>
    <w:p w14:paraId="68B40F74">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名称：陕西泽信项目管理有限公司</w:t>
      </w:r>
    </w:p>
    <w:p w14:paraId="0129250D">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地址：陕西省延安市新区能源小区B 区7号楼一单元1301室</w:t>
      </w:r>
    </w:p>
    <w:p w14:paraId="731464E1">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联系方式：0911-8892737</w:t>
      </w:r>
    </w:p>
    <w:p w14:paraId="2C623B4D">
      <w:pPr>
        <w:pStyle w:val="5"/>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 w:lineRule="atLeast"/>
        <w:ind w:left="0" w:right="0"/>
        <w:jc w:val="left"/>
        <w:rPr>
          <w:b w:val="0"/>
          <w:bCs w:val="0"/>
          <w:sz w:val="21"/>
          <w:szCs w:val="21"/>
          <w:u w:val="none"/>
        </w:rPr>
      </w:pPr>
      <w:r>
        <w:rPr>
          <w:b w:val="0"/>
          <w:bCs w:val="0"/>
          <w:i w:val="0"/>
          <w:iCs w:val="0"/>
          <w:caps w:val="0"/>
          <w:color w:val="333333"/>
          <w:spacing w:val="0"/>
          <w:sz w:val="21"/>
          <w:szCs w:val="21"/>
          <w:u w:val="none"/>
          <w:shd w:val="clear" w:fill="FFFFFF"/>
        </w:rPr>
        <w:t>3.项目联系方式</w:t>
      </w:r>
    </w:p>
    <w:p w14:paraId="6BDD9598">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项目联系人：赵勃勃</w:t>
      </w:r>
    </w:p>
    <w:p w14:paraId="007D4159">
      <w:pPr>
        <w:pStyle w:val="6"/>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80" w:lineRule="atLeast"/>
        <w:ind w:left="0" w:right="0" w:firstLine="480"/>
        <w:jc w:val="both"/>
        <w:rPr>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电话：18691191789</w:t>
      </w:r>
    </w:p>
    <w:p w14:paraId="7A456DC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480" w:lineRule="atLeast"/>
        <w:ind w:left="0" w:right="0" w:firstLine="480"/>
        <w:jc w:val="right"/>
        <w:rPr>
          <w:rFonts w:hint="eastAsia" w:ascii="微软雅黑" w:hAnsi="微软雅黑" w:eastAsia="微软雅黑" w:cs="微软雅黑"/>
          <w:i w:val="0"/>
          <w:iCs w:val="0"/>
          <w:caps w:val="0"/>
          <w:color w:val="333333"/>
          <w:spacing w:val="0"/>
          <w:sz w:val="21"/>
          <w:szCs w:val="21"/>
          <w:u w:val="none"/>
        </w:rPr>
      </w:pPr>
      <w:r>
        <w:rPr>
          <w:rFonts w:hint="eastAsia" w:ascii="微软雅黑" w:hAnsi="微软雅黑" w:eastAsia="微软雅黑" w:cs="微软雅黑"/>
          <w:i w:val="0"/>
          <w:iCs w:val="0"/>
          <w:caps w:val="0"/>
          <w:color w:val="333333"/>
          <w:spacing w:val="0"/>
          <w:sz w:val="21"/>
          <w:szCs w:val="21"/>
          <w:u w:val="none"/>
          <w:shd w:val="clear" w:fill="FFFFFF"/>
        </w:rPr>
        <w:t>陕西泽信项目管理有限公司</w:t>
      </w:r>
    </w:p>
    <w:p w14:paraId="3BCC1DB8">
      <w:pPr>
        <w:keepNext w:val="0"/>
        <w:keepLines w:val="0"/>
        <w:widowControl/>
        <w:suppressLineNumbers w:val="0"/>
        <w:wordWrap w:val="0"/>
        <w:spacing w:line="480" w:lineRule="atLeast"/>
        <w:jc w:val="both"/>
        <w:rPr>
          <w:rFonts w:hint="eastAsia" w:ascii="微软雅黑" w:hAnsi="微软雅黑" w:eastAsia="微软雅黑" w:cs="微软雅黑"/>
          <w:sz w:val="21"/>
          <w:szCs w:val="21"/>
          <w:u w:val="none"/>
        </w:rPr>
      </w:pPr>
    </w:p>
    <w:p w14:paraId="58CAB868">
      <w:pPr>
        <w:rPr>
          <w:u w:val="none"/>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24" w:lineRule="auto"/>
      </w:pPr>
      <w:r>
        <w:separator/>
      </w:r>
    </w:p>
  </w:footnote>
  <w:footnote w:type="continuationSeparator" w:id="1">
    <w:p>
      <w:pPr>
        <w:spacing w:line="32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xM2JmNzQ4ZTU4NDQ0ZWM1MGIwYTgyYmI5YmZiYmUifQ=="/>
  </w:docVars>
  <w:rsids>
    <w:rsidRoot w:val="00000000"/>
    <w:rsid w:val="27E3655B"/>
    <w:rsid w:val="2BAF7699"/>
    <w:rsid w:val="6CE644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24" w:lineRule="auto"/>
      <w:jc w:val="both"/>
    </w:pPr>
    <w:rPr>
      <w:rFonts w:cs="楷体" w:asciiTheme="minorHAnsi" w:hAnsiTheme="minorHAnsi" w:eastAsiaTheme="minorEastAsia"/>
      <w:kern w:val="0"/>
      <w:sz w:val="24"/>
      <w:szCs w:val="24"/>
      <w:u w:val="single"/>
      <w:lang w:val="en-US" w:eastAsia="zh-CN" w:bidi="ar-SA"/>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2049</Words>
  <Characters>2392</Characters>
  <Lines>0</Lines>
  <Paragraphs>0</Paragraphs>
  <TotalTime>1</TotalTime>
  <ScaleCrop>false</ScaleCrop>
  <LinksUpToDate>false</LinksUpToDate>
  <CharactersWithSpaces>2443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2022-03-08T02:19:00Z</dcterms:created>
  <dc:creator>zexin</dc:creator>
  <cp:lastModifiedBy>草儿</cp:lastModifiedBy>
  <dcterms:modified xsi:type="dcterms:W3CDTF">2024-08-16T07:58:55Z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166C870C9E0243DEB7A3E4350AA09DE1</vt:lpwstr>
  </property>
</Properties>
</file>