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6977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14:paraId="76B93E2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果园更新改造苗木采购项目</w:t>
      </w:r>
      <w:r>
        <w:rPr>
          <w:rFonts w:hint="eastAsia" w:ascii="微软雅黑" w:hAnsi="微软雅黑" w:eastAsia="微软雅黑" w:cs="微软雅黑"/>
          <w:i w:val="0"/>
          <w:iCs w:val="0"/>
          <w:caps w:val="0"/>
          <w:color w:val="333333"/>
          <w:spacing w:val="0"/>
          <w:sz w:val="21"/>
          <w:szCs w:val="21"/>
          <w:bdr w:val="none" w:color="auto" w:sz="0" w:space="0"/>
          <w:shd w:val="clear" w:fill="FFFFFF"/>
        </w:rPr>
        <w:t>招标项目的潜在投标人应在投标人使用捆绑CA证书登录 全国公共资源交易平台（陕西省·延安市）延安市公共资源交易中心 ，选择电子交易平台中的陕西政府采购交易系统 进行登录，登录后选择“交易乙方”身份进入投标人界面进行报名。获取招标文件，并于 2024年08月29日 15时00分 （北京时间）前递交投标文件。</w:t>
      </w:r>
    </w:p>
    <w:p w14:paraId="0C1655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14:paraId="0FC2B37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项目编号：FZZB-2024-22.</w:t>
      </w:r>
    </w:p>
    <w:p w14:paraId="3B831AE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项目名称：果园更新改造苗木采购项目</w:t>
      </w:r>
    </w:p>
    <w:p w14:paraId="3BD7874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14:paraId="0F5525E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预算金额：2,731,000.00元</w:t>
      </w:r>
    </w:p>
    <w:p w14:paraId="161D4D9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14:paraId="370729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合同包1(果园更新改造苗木采购项目1包):</w:t>
      </w:r>
    </w:p>
    <w:p w14:paraId="20C5A93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合同包预算金额：1,335,500.00元</w:t>
      </w:r>
    </w:p>
    <w:p w14:paraId="04A511E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合同包最高限价：1,335,500.00元</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37"/>
        <w:gridCol w:w="880"/>
        <w:gridCol w:w="880"/>
        <w:gridCol w:w="1234"/>
        <w:gridCol w:w="1806"/>
        <w:gridCol w:w="1504"/>
        <w:gridCol w:w="1505"/>
      </w:tblGrid>
      <w:tr w14:paraId="698198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7F8101C">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05BBF7C">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69C4C22">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914E211">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4BEC929">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B78B1FB">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81DC0BD">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14:paraId="0F982F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9281F05">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EB85183">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苗木类</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751E890">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苗木采购</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54A2004">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86AFDB5">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F03F962">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1,335,500.00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5878137">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1,335,500.00</w:t>
            </w:r>
          </w:p>
        </w:tc>
      </w:tr>
    </w:tbl>
    <w:p w14:paraId="66793D4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14:paraId="2D75C29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合同履行期限：无</w:t>
      </w:r>
    </w:p>
    <w:p w14:paraId="609A77E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合同包2(果园更新改造苗木采购项目2包):</w:t>
      </w:r>
    </w:p>
    <w:p w14:paraId="7F95C32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合同包预算金额：1,003,500.00元</w:t>
      </w:r>
    </w:p>
    <w:p w14:paraId="6B909D5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合同包最高限价：1,003,500.00元</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37"/>
        <w:gridCol w:w="880"/>
        <w:gridCol w:w="880"/>
        <w:gridCol w:w="1234"/>
        <w:gridCol w:w="1806"/>
        <w:gridCol w:w="1504"/>
        <w:gridCol w:w="1505"/>
      </w:tblGrid>
      <w:tr w14:paraId="7213D0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77116E7">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680E235">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4142871">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8A57A97">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A074ED4">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2AB61E4">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0F3C03E">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14:paraId="135FE8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D298054">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2-1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037086E">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苗木类</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0D6BCD4">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苗木采购</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6848AFB">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250C8FE">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9A72943">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1,003,500.00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1A8A966">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1,003,500.00</w:t>
            </w:r>
          </w:p>
        </w:tc>
      </w:tr>
    </w:tbl>
    <w:p w14:paraId="3EB4D50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14:paraId="43FAD85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合同履行期限：无</w:t>
      </w:r>
    </w:p>
    <w:p w14:paraId="78375CC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合同包3(果园更新改造苗木采购项目3包):</w:t>
      </w:r>
    </w:p>
    <w:p w14:paraId="1EF3C5B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合同包预算金额：392,000.00元</w:t>
      </w:r>
    </w:p>
    <w:p w14:paraId="5820920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合同包最高限价：392,000.00元</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49"/>
        <w:gridCol w:w="899"/>
        <w:gridCol w:w="899"/>
        <w:gridCol w:w="1258"/>
        <w:gridCol w:w="1855"/>
        <w:gridCol w:w="1443"/>
        <w:gridCol w:w="1443"/>
      </w:tblGrid>
      <w:tr w14:paraId="418E48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79F6215">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24E88CE">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4908309">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C711979">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06011FA">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16A5EA4">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6A531DC">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14:paraId="3F61B2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F2DF81B">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3-1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972A9D5">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苗木类</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1C5D3F2">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苗木采购</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3DA46EA">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D0E3F60">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44B4D65">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392,000.00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081A930">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392,000.00</w:t>
            </w:r>
          </w:p>
        </w:tc>
      </w:tr>
    </w:tbl>
    <w:p w14:paraId="3EAFE9F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14:paraId="6BD1365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合同履行期限：无</w:t>
      </w:r>
    </w:p>
    <w:p w14:paraId="5A9F81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14:paraId="0159A2F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bookmarkStart w:id="0" w:name="_GoBack"/>
      <w:bookmarkEnd w:id="0"/>
    </w:p>
    <w:p w14:paraId="20CCDB1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45984DF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合同包1(果园更新改造苗木采购项目1包)落实政府采购政策需满足的资格要求如下:</w:t>
      </w:r>
    </w:p>
    <w:p w14:paraId="21E817B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2.1财政部财库〔2020〕46号关于印发《政府采购促进中小企业发展管理办法》的通知；</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2.4《节能产品政府采购实施意见》（财库[2004]185号）；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2.5陕西省财政厅关于印发《陕西省中小企业政府采购信用融资办法》（陕财办采〔2018〕23号）；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2.6《关于在政府采购活动中查询及使用信用记录有关问题的通知》（财库〔2016〕125号）；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2.7《环境标志产品政府采购实施的意见》（财库[2006]90号）；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2.8《三部门联合发布关于促进残疾人就业政府采购政策的通知》（财库〔2017〕141号）；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2.9《财政部 发展改革委 生态环境部 市场监管总局关于调整优化节能产品、环境标志产品政府采购执行机制的通知》（财库〔2019〕9号）；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2.10《财政部 国务院扶贫办关于运用政府采购政策支持脱贫攻坚的通知》（财库〔2019〕27号）；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2.11关于印发环境标志产品政府采购品目清单的通知(财库〔2019〕18号)；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2.12《关于运用政府采购政策支持乡村产业振兴的通知》（财库〔2021〕19 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2.13《财政部关于在政府采购活动中落实平等对待内外资企业有关政策的通知》（财库〔2021〕35号）；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2.14其他需要落实的政府采购政策。</w:t>
      </w:r>
    </w:p>
    <w:p w14:paraId="67A2FEC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合同包2(果园更新改造苗木采购项目2包)落实政府采购政策需满足的资格要求如下:</w:t>
      </w:r>
    </w:p>
    <w:p w14:paraId="4ED0AF7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2.1财政部财库〔2020〕46号关于印发《政府采购促进中小企业发展管理办法》的通知；</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2.4《节能产品政府采购实施意见》（财库[2004]185号）；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2.5陕西省财政厅关于印发《陕西省中小企业政府采购信用融资办法》（陕财办采〔2018〕23号）；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2.6《关于在政府采购活动中查询及使用信用记录有关问题的通知》（财库〔2016〕125号）；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2.7《环境标志产品政府采购实施的意见》（财库[2006]90号）；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2.8《三部门联合发布关于促进残疾人就业政府采购政策的通知》（财库〔2017〕141号）；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2.9《财政部 发展改革委 生态环境部 市场监管总局关于调整优化节能产品、环境标志产品政府采购执行机制的通知》（财库〔2019〕9号）；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2.10《财政部 国务院扶贫办关于运用政府采购政策支持脱贫攻坚的通知》（财库〔2019〕27号）；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2.11关于印发环境标志产品政府采购品目清单的通知(财库〔2019〕18号)；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2.12《关于运用政府采购政策支持乡村产业振兴的通知》（财库〔2021〕19 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2.13《财政部关于在政府采购活动中落实平等对待内外资企业有关政策的通知》（财库〔2021〕35号）；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2.14其他需要落实的政府采购政策。</w:t>
      </w:r>
    </w:p>
    <w:p w14:paraId="6612A43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合同包3(果园更新改造苗木采购项目3包)落实政府采购政策需满足的资格要求如下:</w:t>
      </w:r>
    </w:p>
    <w:p w14:paraId="1CA3341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2.1财政部财库〔2020〕46号关于印发《政府采购促进中小企业发展管理办法》的通知；</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2.4《节能产品政府采购实施意见》（财库[2004]185号）；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2.5陕西省财政厅关于印发《陕西省中小企业政府采购信用融资办法》（陕财办采〔2018〕23号）；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2.6《关于在政府采购活动中查询及使用信用记录有关问题的通知》（财库〔2016〕125号）；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2.7《环境标志产品政府采购实施的意见》（财库[2006]90号）；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2.8《三部门联合发布关于促进残疾人就业政府采购政策的通知》（财库〔2017〕141号）；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2.9《财政部 发展改革委 生态环境部 市场监管总局关于调整优化节能产品、环境标志产品政府采购执行机制的通知》（财库〔2019〕9号）；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2.10《财政部 国务院扶贫办关于运用政府采购政策支持脱贫攻坚的通知》（财库〔2019〕27号）；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2.11关于印发环境标志产品政府采购品目清单的通知(财库〔2019〕18号)；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2.12《关于运用政府采购政策支持乡村产业振兴的通知》（财库〔2021〕19 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2.13《财政部关于在政府采购活动中落实平等对待内外资企业有关政策的通知》（财库〔2021〕35号）；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2.14其他需要落实的政府采购政策。</w:t>
      </w:r>
    </w:p>
    <w:p w14:paraId="3435E31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4DCBE35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合同包1(果园更新改造苗木采购项目1包)特定资格要求如下:</w:t>
      </w:r>
    </w:p>
    <w:p w14:paraId="25397C7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3.1.具有独立承担民事责任能力的法人或其他组织，提供合法有效的统一社会信用代码的营业执照（含年度报告）；</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3.2.法定代表人授权书（附法定代表人身份证复印件）及被授权人身份证（法定代表人直接参加投标只须提供法定代表人身份证）；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3.3.供应商应出具参加政府采购活动前 3 年内在经营活动中没有重大违法记录的书面声明；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3.4.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非企业单位提供书面声明，加盖公章；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3.5.本项目专门面向中小企业；</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3.6.单位负责人为同一人或者存在直接控股、管理关系的不同供应商，不得参加同一合同项下的政府采购活动。</w:t>
      </w:r>
    </w:p>
    <w:p w14:paraId="7C750A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合同包2(果园更新改造苗木采购项目2包)特定资格要求如下:</w:t>
      </w:r>
    </w:p>
    <w:p w14:paraId="2A66407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3.1.具有独立承担民事责任能力的法人或其他组织，提供合法有效的统一社会信用代码的营业执照（含年度报告）；</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3.2.法定代表人授权书（附法定代表人身份证复印件）及被授权人身份证（法定代表人直接参加投标只须提供法定代表人身份证）；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3.3.供应商应出具参加政府采购活动前 3 年内在经营活动中没有重大违法记录的书面声明；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3.4.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非企业单位提供书面声明，加盖公章；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3.5.本项目专门面向中小企业；</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3.6.单位负责人为同一人或者存在直接控股、管理关系的不同供应商，不得参加同一合同项下的政府采购活动。</w:t>
      </w:r>
    </w:p>
    <w:p w14:paraId="0BE8393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合同包3(果园更新改造苗木采购项目3包)特定资格要求如下:</w:t>
      </w:r>
    </w:p>
    <w:p w14:paraId="526F39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3.1.具有独立承担民事责任能力的法人或其他组织，提供合法有效的统一社会信用代码的营业执照（含年度报告）；</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3.2.法定代表人授权书（附法定代表人身份证复印件）及被授权人身份证（法定代表人直接参加投标只须提供法定代表人身份证）；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3.3.供应商应出具参加政府采购活动前 3 年内在经营活动中没有重大违法记录的书面声明；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3.4.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非企业单位提供书面声明，加盖公章；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3.5.本项目专门面向中小企业；</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3.6.单位负责人为同一人或者存在直接控股、管理关系的不同供应商，不得参加同一合同项下的政府采购活动。</w:t>
      </w:r>
    </w:p>
    <w:p w14:paraId="43CCA3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三、获取招标文件</w:t>
      </w:r>
    </w:p>
    <w:p w14:paraId="0D9020E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2024年08月06日 至 2024年08月12日 ，每天上午 08:00:00 至 12:00:00 ，下午 12:00:00 至 18:00:00 （北京时间）</w:t>
      </w:r>
    </w:p>
    <w:p w14:paraId="7C77C05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途径：投标人使用捆绑CA证书登录 全国公共资源交易平台（陕西省·延安市）延安市公共资源交易中心 ，选择电子交易平台中的陕西政府采购交易系统 进行登录，登录后选择“交易乙方”身份进入投标人界面进行报名。</w:t>
      </w:r>
    </w:p>
    <w:p w14:paraId="088517A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方式：在线获取</w:t>
      </w:r>
    </w:p>
    <w:p w14:paraId="6847571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 0元</w:t>
      </w:r>
    </w:p>
    <w:p w14:paraId="13300E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四、提交投标文件截止时间、开标时间和地点</w:t>
      </w:r>
    </w:p>
    <w:p w14:paraId="29F32E1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2024年08月29日 15时00分00秒 （北京时间）</w:t>
      </w:r>
    </w:p>
    <w:p w14:paraId="3AE4434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提交投标文件地点：延安市新区为民服务中心7号楼公共资源交易中心交易2厅</w:t>
      </w:r>
    </w:p>
    <w:p w14:paraId="651DEF3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开标地点：延安市新区为民服务中心7号楼公共资源交易中心交易2厅</w:t>
      </w:r>
    </w:p>
    <w:p w14:paraId="3D8C80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五、公告期限</w:t>
      </w:r>
    </w:p>
    <w:p w14:paraId="2C25EB8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自本公告发布之日起5个工作日。</w:t>
      </w:r>
    </w:p>
    <w:p w14:paraId="5373D5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六、其他补充事宜</w:t>
      </w:r>
    </w:p>
    <w:p w14:paraId="2290D64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spacing w:val="0"/>
          <w:kern w:val="0"/>
          <w:sz w:val="21"/>
          <w:szCs w:val="21"/>
          <w:bdr w:val="none" w:color="auto" w:sz="0" w:space="0"/>
          <w:shd w:val="clear" w:fill="FFFFFF"/>
          <w:lang w:val="en-US" w:eastAsia="zh-CN" w:bidi="ar"/>
        </w:rPr>
        <w:t>1. 报名登记：投标人使用捆绑CA证书登录 全国公共资源交易平台（陕西省·延安市）延安市公共资源交易中心 ，选择电子交易平台中的陕西政府采购交易系统进行登录，登录后选择“交易乙方”身份进入投标人界面进行报名。</w:t>
      </w:r>
    </w:p>
    <w:p w14:paraId="0FA6B43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spacing w:val="0"/>
          <w:kern w:val="0"/>
          <w:sz w:val="21"/>
          <w:szCs w:val="21"/>
          <w:bdr w:val="none" w:color="auto" w:sz="0" w:space="0"/>
          <w:shd w:val="clear" w:fill="FFFFFF"/>
          <w:lang w:val="en-US" w:eastAsia="zh-CN" w:bidi="ar"/>
        </w:rPr>
        <w:t>2.下载文件：投标人登录延安市公共资源交易中心 ，选择“交易乙方”身份进入投标人界面下载招标文件。</w:t>
      </w:r>
    </w:p>
    <w:p w14:paraId="3EC117F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spacing w:val="0"/>
          <w:kern w:val="0"/>
          <w:sz w:val="21"/>
          <w:szCs w:val="21"/>
          <w:bdr w:val="none" w:color="auto" w:sz="0" w:space="0"/>
          <w:shd w:val="clear" w:fill="FFFFFF"/>
          <w:lang w:val="en-US" w:eastAsia="zh-CN" w:bidi="ar"/>
        </w:rPr>
        <w:t>3. 递交纸质版投标文件的同时需在网上上传投标文件，本项目采取网上投标形式。</w:t>
      </w:r>
    </w:p>
    <w:p w14:paraId="3E19EFA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spacing w:val="0"/>
          <w:kern w:val="0"/>
          <w:sz w:val="21"/>
          <w:szCs w:val="21"/>
          <w:bdr w:val="none" w:color="auto" w:sz="0" w:space="0"/>
          <w:shd w:val="clear" w:fill="FFFFFF"/>
          <w:lang w:val="en-US" w:eastAsia="zh-CN" w:bidi="ar"/>
        </w:rPr>
        <w:t>4.【请供应商按照陕西省财政厅关于政府采购供应商注册登记有关事项的通知中的要求，通过陕西省政府采购网注册登记加入陕西省政府采购供应商库。】</w:t>
      </w:r>
    </w:p>
    <w:p w14:paraId="0CCA151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spacing w:val="0"/>
          <w:kern w:val="0"/>
          <w:sz w:val="21"/>
          <w:szCs w:val="21"/>
          <w:bdr w:val="none" w:color="auto" w:sz="0" w:space="0"/>
          <w:shd w:val="clear" w:fill="FFFFFF"/>
          <w:lang w:val="en-US" w:eastAsia="zh-CN" w:bidi="ar"/>
        </w:rPr>
        <w:t> </w:t>
      </w:r>
    </w:p>
    <w:p w14:paraId="23EE82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七、对本次招标提出询问，请按以下方式联系。</w:t>
      </w:r>
    </w:p>
    <w:p w14:paraId="05687B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3BA1FAC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名称：黄陵县桥山街道办事处</w:t>
      </w:r>
    </w:p>
    <w:p w14:paraId="4FF1845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地址：陕西省延安市黄陵县商业街</w:t>
      </w:r>
    </w:p>
    <w:p w14:paraId="37A62ED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联系方式：13636874630</w:t>
      </w:r>
    </w:p>
    <w:p w14:paraId="33A06E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3418D4C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名称：延安飞泽项目管理有限公司</w:t>
      </w:r>
    </w:p>
    <w:p w14:paraId="5C784B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地址：陕西省延安市宝塔区陕西省延安市宝塔区百米大道泗海怡园7号楼703</w:t>
      </w:r>
    </w:p>
    <w:p w14:paraId="7BD3D89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联系方式：13239228788</w:t>
      </w:r>
    </w:p>
    <w:p w14:paraId="7B293C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37A3FD9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项目联系人：延安飞泽项目管理有限公司</w:t>
      </w:r>
    </w:p>
    <w:p w14:paraId="79C213A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电话：13239228788</w:t>
      </w:r>
    </w:p>
    <w:p w14:paraId="04A5B6F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延安飞泽项目管理有限公司</w:t>
      </w:r>
    </w:p>
    <w:p w14:paraId="308297F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iZjk2NjU4MDg4ZGFmMjdiYTU2NzZjMzk5NTdhZDgifQ=="/>
  </w:docVars>
  <w:rsids>
    <w:rsidRoot w:val="00000000"/>
    <w:rsid w:val="1FCF7078"/>
    <w:rsid w:val="410C5D9B"/>
    <w:rsid w:val="67533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4782</Words>
  <Characters>5426</Characters>
  <Lines>0</Lines>
  <Paragraphs>0</Paragraphs>
  <TotalTime>2</TotalTime>
  <ScaleCrop>false</ScaleCrop>
  <LinksUpToDate>false</LinksUpToDate>
  <CharactersWithSpaces>5514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2024-08-05T07:43:00Z</dcterms:created>
  <dc:creator>lenovo</dc:creator>
  <cp:lastModifiedBy>菇凉我华丽万分。</cp:lastModifiedBy>
  <dcterms:modified xsi:type="dcterms:W3CDTF">2024-08-05T08:28:44Z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721C8C9AB68D4A21BBDA0B95D2DCAC84_12</vt:lpwstr>
  </property>
</Properties>
</file>