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2F204">
      <w:pPr>
        <w:pStyle w:val="4"/>
        <w:spacing w:line="480" w:lineRule="exact"/>
        <w:jc w:val="center"/>
      </w:pPr>
      <w:r>
        <w:rPr>
          <w:b/>
          <w:sz w:val="36"/>
        </w:rPr>
        <w:t>黄陵县田庄镇侯庄村五角地组生产桥及连接路维修重建项目竞争性谈判公告</w:t>
      </w:r>
    </w:p>
    <w:p w14:paraId="28435430">
      <w:pPr>
        <w:pStyle w:val="4"/>
        <w:outlineLvl w:val="5"/>
      </w:pPr>
      <w:r>
        <w:rPr>
          <w:b/>
          <w:sz w:val="15"/>
        </w:rPr>
        <w:t xml:space="preserve"> 项目概况</w:t>
      </w:r>
    </w:p>
    <w:p w14:paraId="6AF3D1E8">
      <w:pPr>
        <w:pStyle w:val="4"/>
        <w:ind w:firstLine="400" w:firstLineChars="200"/>
      </w:pPr>
      <w:r>
        <w:t>黄陵县田庄镇侯庄村五角地组生产桥及连接路维修重建项目采购项目的潜在供应商应在黄陵县梨园新区居宁花园2号楼北侧黄陵县民用建筑设计室办公室获取采购文件，并于 2024年09月19日 14时30分 （北京时间）前提交响应文件。</w:t>
      </w:r>
    </w:p>
    <w:p w14:paraId="4D16D9EB">
      <w:pPr>
        <w:pStyle w:val="4"/>
        <w:outlineLvl w:val="3"/>
      </w:pPr>
      <w:r>
        <w:rPr>
          <w:b/>
          <w:sz w:val="24"/>
        </w:rPr>
        <w:t>一、项目基本情况</w:t>
      </w:r>
    </w:p>
    <w:p w14:paraId="6AB33CAD">
      <w:pPr>
        <w:pStyle w:val="4"/>
      </w:pPr>
      <w:r>
        <w:t>项目编号：SXJD-2024-020</w:t>
      </w:r>
    </w:p>
    <w:p w14:paraId="0AADD419">
      <w:pPr>
        <w:pStyle w:val="4"/>
      </w:pPr>
      <w:r>
        <w:t>项目名称：黄陵县田庄镇侯庄村五角地组生产桥及连接路维修重建项目</w:t>
      </w:r>
    </w:p>
    <w:p w14:paraId="3AD01D1C">
      <w:pPr>
        <w:pStyle w:val="4"/>
      </w:pPr>
      <w:r>
        <w:t>采购方式：竞争性谈判</w:t>
      </w:r>
    </w:p>
    <w:p w14:paraId="160A5354">
      <w:pPr>
        <w:pStyle w:val="4"/>
      </w:pPr>
      <w:r>
        <w:t>预算金额：652,903.32元</w:t>
      </w:r>
    </w:p>
    <w:p w14:paraId="47A4FFF1">
      <w:pPr>
        <w:pStyle w:val="4"/>
      </w:pPr>
      <w:r>
        <w:t>采购需求：</w:t>
      </w:r>
    </w:p>
    <w:p w14:paraId="6FD365CE">
      <w:pPr>
        <w:pStyle w:val="4"/>
      </w:pPr>
      <w:r>
        <w:t>合同包1(黄陵县田庄镇侯庄村五角地组生产桥及连接路维修重建项目):</w:t>
      </w:r>
    </w:p>
    <w:p w14:paraId="6070194A">
      <w:pPr>
        <w:pStyle w:val="4"/>
        <w:ind w:firstLine="630"/>
      </w:pPr>
      <w:r>
        <w:t>合同包预算金额：652,903.32元</w:t>
      </w:r>
    </w:p>
    <w:p w14:paraId="609E4857">
      <w:pPr>
        <w:pStyle w:val="4"/>
        <w:ind w:firstLine="630"/>
      </w:pPr>
      <w:r>
        <w:t xml:space="preserve"> 合同包最高限价：652,903.32元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51C4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6BCEAF">
            <w:pPr>
              <w:pStyle w:val="4"/>
            </w:pPr>
            <w:r>
              <w:t>品目号</w:t>
            </w:r>
          </w:p>
        </w:tc>
        <w:tc>
          <w:tcPr>
            <w:tcW w:w="1187" w:type="dxa"/>
          </w:tcPr>
          <w:p w14:paraId="72F39FFA">
            <w:pPr>
              <w:pStyle w:val="4"/>
            </w:pPr>
            <w:r>
              <w:t>品目名称</w:t>
            </w:r>
          </w:p>
        </w:tc>
        <w:tc>
          <w:tcPr>
            <w:tcW w:w="1187" w:type="dxa"/>
          </w:tcPr>
          <w:p w14:paraId="2FAEBF80">
            <w:pPr>
              <w:pStyle w:val="4"/>
            </w:pPr>
            <w:r>
              <w:t>采购标的</w:t>
            </w:r>
          </w:p>
        </w:tc>
        <w:tc>
          <w:tcPr>
            <w:tcW w:w="1187" w:type="dxa"/>
          </w:tcPr>
          <w:p w14:paraId="28ADDEE4">
            <w:pPr>
              <w:pStyle w:val="4"/>
            </w:pPr>
            <w:r>
              <w:t>数量（单位）</w:t>
            </w:r>
          </w:p>
        </w:tc>
        <w:tc>
          <w:tcPr>
            <w:tcW w:w="1187" w:type="dxa"/>
          </w:tcPr>
          <w:p w14:paraId="258484E3">
            <w:pPr>
              <w:pStyle w:val="4"/>
            </w:pPr>
            <w:r>
              <w:t>技术规格、参数及要求</w:t>
            </w:r>
          </w:p>
        </w:tc>
        <w:tc>
          <w:tcPr>
            <w:tcW w:w="1187" w:type="dxa"/>
          </w:tcPr>
          <w:p w14:paraId="246E0741">
            <w:pPr>
              <w:pStyle w:val="4"/>
            </w:pPr>
            <w:r>
              <w:t>品目预算(元)</w:t>
            </w:r>
          </w:p>
        </w:tc>
        <w:tc>
          <w:tcPr>
            <w:tcW w:w="1187" w:type="dxa"/>
          </w:tcPr>
          <w:p w14:paraId="14A04CE6">
            <w:pPr>
              <w:pStyle w:val="4"/>
            </w:pPr>
            <w:r>
              <w:t>最高限价(元)</w:t>
            </w:r>
          </w:p>
        </w:tc>
      </w:tr>
      <w:tr w14:paraId="72FD1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5ECB6A4">
            <w:pPr>
              <w:pStyle w:val="4"/>
            </w:pPr>
            <w:r>
              <w:t>1-1</w:t>
            </w:r>
          </w:p>
        </w:tc>
        <w:tc>
          <w:tcPr>
            <w:tcW w:w="1187" w:type="dxa"/>
          </w:tcPr>
          <w:p w14:paraId="57B22E4C">
            <w:pPr>
              <w:pStyle w:val="4"/>
            </w:pPr>
            <w:r>
              <w:t>其他建筑工程</w:t>
            </w:r>
          </w:p>
        </w:tc>
        <w:tc>
          <w:tcPr>
            <w:tcW w:w="1187" w:type="dxa"/>
          </w:tcPr>
          <w:p w14:paraId="7C8A113B">
            <w:pPr>
              <w:pStyle w:val="4"/>
            </w:pPr>
            <w:r>
              <w:t>黄陵县田庄镇侯庄村五角地组生产桥及连接路维修重建项目</w:t>
            </w:r>
          </w:p>
        </w:tc>
        <w:tc>
          <w:tcPr>
            <w:tcW w:w="1187" w:type="dxa"/>
          </w:tcPr>
          <w:p w14:paraId="78B6A93A">
            <w:pPr>
              <w:pStyle w:val="4"/>
            </w:pPr>
            <w:r>
              <w:t>1(项)</w:t>
            </w:r>
          </w:p>
        </w:tc>
        <w:tc>
          <w:tcPr>
            <w:tcW w:w="1187" w:type="dxa"/>
          </w:tcPr>
          <w:p w14:paraId="7053C1AE">
            <w:pPr>
              <w:pStyle w:val="4"/>
            </w:pPr>
            <w:r>
              <w:t>详见采购文件</w:t>
            </w:r>
          </w:p>
        </w:tc>
        <w:tc>
          <w:tcPr>
            <w:tcW w:w="1187" w:type="dxa"/>
          </w:tcPr>
          <w:p w14:paraId="70013BD0">
            <w:pPr>
              <w:pStyle w:val="4"/>
            </w:pPr>
            <w:r>
              <w:t>652,903.32</w:t>
            </w:r>
          </w:p>
        </w:tc>
        <w:tc>
          <w:tcPr>
            <w:tcW w:w="1187" w:type="dxa"/>
          </w:tcPr>
          <w:p w14:paraId="6733EB36">
            <w:pPr>
              <w:pStyle w:val="4"/>
            </w:pPr>
            <w:r>
              <w:t>652,903.32</w:t>
            </w:r>
          </w:p>
        </w:tc>
      </w:tr>
    </w:tbl>
    <w:p w14:paraId="3BA6BB00">
      <w:pPr>
        <w:pStyle w:val="4"/>
      </w:pPr>
      <w:r>
        <w:t xml:space="preserve"> 本合同包不接受联合体投标</w:t>
      </w:r>
    </w:p>
    <w:p w14:paraId="6F04E3FB">
      <w:pPr>
        <w:pStyle w:val="4"/>
      </w:pPr>
      <w:r>
        <w:t xml:space="preserve"> 合同履行期限：30日历天</w:t>
      </w:r>
    </w:p>
    <w:p w14:paraId="4DC630FD">
      <w:pPr>
        <w:pStyle w:val="4"/>
        <w:outlineLvl w:val="3"/>
      </w:pPr>
      <w:r>
        <w:rPr>
          <w:b/>
          <w:sz w:val="24"/>
        </w:rPr>
        <w:t>二、申请人的资格要求：</w:t>
      </w:r>
    </w:p>
    <w:p w14:paraId="1DCF517E">
      <w:pPr>
        <w:pStyle w:val="4"/>
      </w:pPr>
      <w:r>
        <w:t>1.满足《中华人民共和国政府采购法》第二十二条规定;</w:t>
      </w:r>
    </w:p>
    <w:p w14:paraId="18F4C8F4">
      <w:pPr>
        <w:pStyle w:val="4"/>
      </w:pPr>
      <w:r>
        <w:t>2.落实政府采购政策需满足的资格要求：</w:t>
      </w:r>
    </w:p>
    <w:p w14:paraId="155F507A">
      <w:pPr>
        <w:pStyle w:val="4"/>
      </w:pPr>
      <w:r>
        <w:t>合同包1(黄陵县田庄镇侯庄村五角地组生产桥及连接路维修重建项目)落实政府采购政策需满足的资格要求如下:</w:t>
      </w:r>
    </w:p>
    <w:p w14:paraId="689CF755">
      <w:pPr>
        <w:pStyle w:val="4"/>
        <w:ind w:left="480"/>
      </w:pPr>
      <w:r>
        <w:t>(1)政府采购促进中小企业发展管理办法》的通知（财库〔2020〕46号）；</w:t>
      </w:r>
      <w:r>
        <w:br w:type="textWrapping"/>
      </w:r>
      <w:r>
        <w:t>(2)财政部司法部关于政府采购支持监狱企业发展有关问题的通知（财库[2014]68号）；</w:t>
      </w:r>
      <w:r>
        <w:br w:type="textWrapping"/>
      </w:r>
      <w:r>
        <w:t>(3)《关于调整优化节能产品、环境标志产品政府采购执行机制的通知》（财库〔2019〕9号）；</w:t>
      </w:r>
      <w:r>
        <w:br w:type="textWrapping"/>
      </w:r>
      <w:r>
        <w:t>(4)《节能产品政府采购实施意见》（财库[2004]185号）；</w:t>
      </w:r>
      <w:r>
        <w:br w:type="textWrapping"/>
      </w:r>
      <w:r>
        <w:t>(5)《环境标志产品政府采购实施的意见》（财库[2006]90号）；</w:t>
      </w:r>
      <w:r>
        <w:br w:type="textWrapping"/>
      </w:r>
      <w:r>
        <w:t>(6)《关于促进残疾人就业政府采购政策的通知》（财库[2017]141号）；</w:t>
      </w:r>
      <w:r>
        <w:br w:type="textWrapping"/>
      </w:r>
      <w:r>
        <w:t>(7)《陕西省财政厅关于加快推进我省中小企业政府采购信用融资工作的通知》（陕财办采〔2020〕15号）；</w:t>
      </w:r>
      <w:r>
        <w:br w:type="textWrapping"/>
      </w:r>
      <w:r>
        <w:t>(8)《陕西省中小企业政府采购信用融资办法》（陕财办采〔2018〕23号）；</w:t>
      </w:r>
      <w:r>
        <w:br w:type="textWrapping"/>
      </w:r>
      <w:r>
        <w:t>(9)《关于运用政府采购政策支持乡村产业振兴的通知》（财库〔2021〕19号）；</w:t>
      </w:r>
      <w:r>
        <w:br w:type="textWrapping"/>
      </w:r>
      <w:r>
        <w:t>(10)《关于进一步加大政府采购支持中小企业力度的通知》（财库〔2022〕19号）；</w:t>
      </w:r>
      <w:r>
        <w:br w:type="textWrapping"/>
      </w:r>
      <w:r>
        <w:t>(11)其他需要落实的政府采购政策。</w:t>
      </w:r>
    </w:p>
    <w:p w14:paraId="36A441C1">
      <w:pPr>
        <w:pStyle w:val="4"/>
      </w:pPr>
      <w:r>
        <w:t>3.本项目的特定资格要求：</w:t>
      </w:r>
    </w:p>
    <w:p w14:paraId="41DA42A7">
      <w:pPr>
        <w:pStyle w:val="4"/>
      </w:pPr>
      <w:r>
        <w:t>合同包1(黄陵县田庄镇侯庄村五角地组生产桥及连接路维修重建项目)特定资格要求如下:</w:t>
      </w:r>
    </w:p>
    <w:p w14:paraId="21517E84">
      <w:pPr>
        <w:pStyle w:val="4"/>
        <w:ind w:left="480"/>
      </w:pPr>
      <w:r>
        <w:t>(1)供应商须具有独立承担民事责任能力，法人或其他组织的应提供营业执照等证明文件，自然人的应提供有效的自然人身份证明</w:t>
      </w:r>
      <w:r>
        <w:br w:type="textWrapping"/>
      </w:r>
      <w:r>
        <w:t>(2)法定代表人授权书（附法定代表人身份证复印件）及被授权人身份证（法定代表人直接参加只须提供法定代表人身份证）；</w:t>
      </w:r>
      <w:r>
        <w:br w:type="textWrapping"/>
      </w:r>
      <w:r>
        <w:t>(3)供应商须具备建设行政主管部门颁发的建筑工程施工总承包三级（含三级）以上资质且具有有效的安全生产许可证。项目经理具有建筑工程专业二级及以上注册建造师证书及安全考核B类证书且无其他在建工程（提供无在建工程承诺书）；</w:t>
      </w:r>
      <w:r>
        <w:br w:type="textWrapping"/>
      </w:r>
      <w:r>
        <w:t>(4)税收缴纳证明：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br w:type="textWrapping"/>
      </w:r>
      <w:r>
        <w:t>(5)社会保障资金缴纳证明：提供谈判响应文件递交截止之日前一年内任意一个月的社会保障资金缴纳的有效证明。依法不需要缴纳社会保障资金的单位应提供相关证明材料；</w:t>
      </w:r>
      <w:r>
        <w:br w:type="textWrapping"/>
      </w:r>
      <w:r>
        <w:t>(6)财务状况报告：须提供2022—2023年任意一年度具有财务审计资质的单位出具的财务报告（成立时间至提交文件截止时间不足一年的可提供成立后任意时段的资产负债表、或开标前三个月内银行出具的资信证明，或财政部门认可的政府采购专业担保机构出具的投标担保函）；</w:t>
      </w:r>
      <w:r>
        <w:br w:type="textWrapping"/>
      </w:r>
      <w:r>
        <w:t>(7)参加政府活动近三年内，在经营活动中无重大违法记录的书面声明；</w:t>
      </w:r>
      <w:r>
        <w:br w:type="textWrapping"/>
      </w:r>
      <w:r>
        <w:t>(8)供应商不得为中国执行信息公开网（http://zxgk.court.gov.cn/shixin/）失信被执行人及“信用中国”网站（www.creditchina.gov.cn）重大税收违法失信主体的供应商；不得为中国政府采购网（www.ccgp.gov.cn）政府采购严重违法失信行为记录名单中的供应商；（提供查询结果网页截图并加盖供应商公章，查询日期为从谈判文件发售之日起至谈判截止日前）</w:t>
      </w:r>
      <w:r>
        <w:br w:type="textWrapping"/>
      </w:r>
      <w:r>
        <w:t>(9)本项目不接受联合体投标。（提供非联合体投标承诺函）</w:t>
      </w:r>
    </w:p>
    <w:p w14:paraId="6D4E51C2">
      <w:pPr>
        <w:pStyle w:val="4"/>
        <w:outlineLvl w:val="3"/>
      </w:pPr>
      <w:r>
        <w:rPr>
          <w:b/>
          <w:sz w:val="24"/>
        </w:rPr>
        <w:t>三、获取采购文件</w:t>
      </w:r>
    </w:p>
    <w:p w14:paraId="0FECF2B5">
      <w:pPr>
        <w:pStyle w:val="4"/>
      </w:pPr>
      <w:r>
        <w:t>时间： 2024年09月09日 至 2024年09月11日 ，每天上午 08:30:00 至 12:00:00 ，下午 14:30:00 至 18:00:00 （北京时间）</w:t>
      </w:r>
    </w:p>
    <w:p w14:paraId="08F5D4E0">
      <w:pPr>
        <w:pStyle w:val="4"/>
      </w:pPr>
      <w:r>
        <w:t>途径：黄陵县梨园新区居宁花园2号楼北侧黄陵县民用建筑设计室办公室</w:t>
      </w:r>
    </w:p>
    <w:p w14:paraId="2ECCC1BA">
      <w:pPr>
        <w:pStyle w:val="4"/>
      </w:pPr>
      <w:r>
        <w:t>方式：现场获取</w:t>
      </w:r>
    </w:p>
    <w:p w14:paraId="77BD825B">
      <w:pPr>
        <w:pStyle w:val="4"/>
      </w:pPr>
      <w:r>
        <w:t>售价： 500元</w:t>
      </w:r>
    </w:p>
    <w:p w14:paraId="5FB773F9">
      <w:pPr>
        <w:pStyle w:val="4"/>
        <w:outlineLvl w:val="3"/>
      </w:pPr>
      <w:r>
        <w:rPr>
          <w:b/>
          <w:sz w:val="24"/>
        </w:rPr>
        <w:t>四、响应文件提交</w:t>
      </w:r>
    </w:p>
    <w:p w14:paraId="6C976D7C">
      <w:pPr>
        <w:pStyle w:val="4"/>
      </w:pPr>
      <w:r>
        <w:t>截止时间： 2024年09月19日 14时30分00秒 （北京时间）</w:t>
      </w:r>
    </w:p>
    <w:p w14:paraId="05D9AD41">
      <w:pPr>
        <w:pStyle w:val="4"/>
      </w:pPr>
      <w:r>
        <w:t>地点：黄陵县民用建筑设计室会议室</w:t>
      </w:r>
    </w:p>
    <w:p w14:paraId="614395B0">
      <w:pPr>
        <w:pStyle w:val="4"/>
        <w:outlineLvl w:val="3"/>
      </w:pPr>
      <w:r>
        <w:rPr>
          <w:b/>
          <w:sz w:val="24"/>
        </w:rPr>
        <w:t>五、开启</w:t>
      </w:r>
    </w:p>
    <w:p w14:paraId="2AA2294B">
      <w:pPr>
        <w:pStyle w:val="4"/>
      </w:pPr>
      <w:r>
        <w:t>时间： 2024年09月19日 14时30分00秒 （北京时间）</w:t>
      </w:r>
    </w:p>
    <w:p w14:paraId="3CB7A83B">
      <w:pPr>
        <w:pStyle w:val="4"/>
      </w:pPr>
      <w:r>
        <w:t>地点：黄陵县民用建筑设计室会议室</w:t>
      </w:r>
    </w:p>
    <w:p w14:paraId="58E1584A">
      <w:pPr>
        <w:pStyle w:val="4"/>
        <w:outlineLvl w:val="3"/>
      </w:pPr>
      <w:r>
        <w:rPr>
          <w:b/>
          <w:sz w:val="24"/>
        </w:rPr>
        <w:t>六、公告期限</w:t>
      </w:r>
    </w:p>
    <w:p w14:paraId="641BB624">
      <w:pPr>
        <w:pStyle w:val="4"/>
      </w:pPr>
      <w:r>
        <w:t>自本公告发布之日起3个工作日。</w:t>
      </w:r>
    </w:p>
    <w:p w14:paraId="73B0D8B9">
      <w:pPr>
        <w:pStyle w:val="4"/>
        <w:outlineLvl w:val="3"/>
      </w:pPr>
      <w:r>
        <w:rPr>
          <w:b/>
          <w:sz w:val="24"/>
        </w:rPr>
        <w:t>七、其他补充事宜</w:t>
      </w:r>
    </w:p>
    <w:p w14:paraId="13CDF1F7">
      <w:pPr>
        <w:pStyle w:val="4"/>
      </w:pPr>
      <w:r>
        <w:t>（1）现场获取竞争性谈判文件时请提供单位介绍信、委托书原件、身份证原件及复印件等有关资料的复印件，均需加盖公章。文件售后不退。</w:t>
      </w:r>
    </w:p>
    <w:p w14:paraId="51053107">
      <w:pPr>
        <w:pStyle w:val="4"/>
      </w:pPr>
      <w:r>
        <w:t>（2）请供应商按照陕西省财政厅</w:t>
      </w:r>
      <w:bookmarkStart w:id="0" w:name="_GoBack"/>
      <w:bookmarkEnd w:id="0"/>
      <w:r>
        <w:t>关于政府采购供应商注册登记有关事项的通知中的要求，通过陕西省政府采购网（http://www.ccgp-shaanxi.gov.cn/）注册登记加入陕西省政府采购供应商库。</w:t>
      </w:r>
    </w:p>
    <w:p w14:paraId="40C755F8">
      <w:pPr>
        <w:pStyle w:val="4"/>
        <w:outlineLvl w:val="3"/>
      </w:pPr>
      <w:r>
        <w:rPr>
          <w:b/>
          <w:sz w:val="24"/>
        </w:rPr>
        <w:t>八、对本次招标提出询问，请按以下方式联系。</w:t>
      </w:r>
    </w:p>
    <w:p w14:paraId="748D5273">
      <w:pPr>
        <w:pStyle w:val="4"/>
        <w:outlineLvl w:val="5"/>
      </w:pPr>
      <w:r>
        <w:rPr>
          <w:b/>
          <w:sz w:val="15"/>
        </w:rPr>
        <w:t>1.采购人信息</w:t>
      </w:r>
    </w:p>
    <w:p w14:paraId="15A73E89">
      <w:pPr>
        <w:pStyle w:val="4"/>
      </w:pPr>
      <w:r>
        <w:t>名称：黄陵县田庄镇人民政府</w:t>
      </w:r>
    </w:p>
    <w:p w14:paraId="46CDCE15">
      <w:pPr>
        <w:pStyle w:val="4"/>
      </w:pPr>
      <w:r>
        <w:t>地址：陕西省延安市黄陵县田庄镇田庄街01号</w:t>
      </w:r>
    </w:p>
    <w:p w14:paraId="5F56A7CC">
      <w:pPr>
        <w:pStyle w:val="4"/>
      </w:pPr>
      <w:r>
        <w:t>联系方式：15091817423</w:t>
      </w:r>
    </w:p>
    <w:p w14:paraId="2EF32A46">
      <w:pPr>
        <w:pStyle w:val="4"/>
        <w:outlineLvl w:val="5"/>
      </w:pPr>
      <w:r>
        <w:rPr>
          <w:b/>
          <w:sz w:val="15"/>
        </w:rPr>
        <w:t>2.采购代理机构信息</w:t>
      </w:r>
    </w:p>
    <w:p w14:paraId="45F7D287">
      <w:pPr>
        <w:pStyle w:val="4"/>
      </w:pPr>
      <w:r>
        <w:t>名称：陕西瑾岱工程项目咨询有限公司</w:t>
      </w:r>
    </w:p>
    <w:p w14:paraId="6BD87D5C">
      <w:pPr>
        <w:pStyle w:val="4"/>
      </w:pPr>
      <w:r>
        <w:t>地址：陕西省西安市雁塔区二环南路东段10号凯森福景雅苑1栋一单元34层5号</w:t>
      </w:r>
    </w:p>
    <w:p w14:paraId="01FBF2AA">
      <w:pPr>
        <w:pStyle w:val="4"/>
      </w:pPr>
      <w:r>
        <w:t>联系方式：17791883370</w:t>
      </w:r>
    </w:p>
    <w:p w14:paraId="2A827E6C">
      <w:pPr>
        <w:pStyle w:val="4"/>
        <w:outlineLvl w:val="5"/>
      </w:pPr>
      <w:r>
        <w:rPr>
          <w:b/>
          <w:sz w:val="15"/>
        </w:rPr>
        <w:t>3.项目联系方式</w:t>
      </w:r>
    </w:p>
    <w:p w14:paraId="572D7059">
      <w:pPr>
        <w:pStyle w:val="4"/>
      </w:pPr>
      <w:r>
        <w:t>项目联系人：贺玉霞</w:t>
      </w:r>
    </w:p>
    <w:p w14:paraId="2F4ACA04">
      <w:pPr>
        <w:pStyle w:val="4"/>
      </w:pPr>
      <w:r>
        <w:t>电话：17791883370</w:t>
      </w:r>
    </w:p>
    <w:p w14:paraId="2FD187E9">
      <w:pPr>
        <w:pStyle w:val="4"/>
        <w:jc w:val="right"/>
      </w:pPr>
      <w:r>
        <w:t>陕西瑾岱工程项目咨询有限公司</w:t>
      </w:r>
      <w:r>
        <w:br w:type="textWrapping"/>
      </w:r>
    </w:p>
    <w:p w14:paraId="78BAF3D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NjlmMjcxMDY4NjgwNDgzN2M4NTIwMjdmNTVjNjQifQ=="/>
  </w:docVars>
  <w:rsids>
    <w:rsidRoot w:val="53B52B8D"/>
    <w:rsid w:val="177F50ED"/>
    <w:rsid w:val="53B52B8D"/>
    <w:rsid w:val="629138C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2090</Words>
  <Characters>2454</Characters>
  <Lines>0</Lines>
  <Paragraphs>0</Paragraphs>
  <TotalTime>1</TotalTime>
  <ScaleCrop>false</ScaleCrop>
  <LinksUpToDate>false</LinksUpToDate>
  <CharactersWithSpaces>2480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乐吧！</cp:lastModifiedBy>
  <dcterms:modified xsi:type="dcterms:W3CDTF">2024-09-06T08:28:41Z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0DC7DEACC26A4CEDBFDFE66F785561B7_12</vt:lpwstr>
  </property>
</Properties>
</file>