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汉中市可移动文物数字化保护利用（二期）采购项目</w:t>
      </w:r>
    </w:p>
    <w:p>
      <w:pPr>
        <w:pStyle w:val="null3"/>
        <w:jc w:val="center"/>
        <w:outlineLvl w:val="2"/>
      </w:pPr>
      <w:r>
        <w:rPr>
          <w:sz w:val="28"/>
          <w:b/>
        </w:rPr>
        <w:t>采购项目编号：</w:t>
      </w:r>
      <w:r>
        <w:rPr>
          <w:sz w:val="28"/>
          <w:b/>
        </w:rPr>
        <w:t>汉采FW【2024】26号</w:t>
      </w:r>
      <w:r>
        <w:br/>
      </w:r>
      <w:r>
        <w:br/>
      </w:r>
      <w:r>
        <w:br/>
      </w:r>
    </w:p>
    <w:p>
      <w:pPr>
        <w:pStyle w:val="null3"/>
        <w:jc w:val="center"/>
        <w:outlineLvl w:val="2"/>
      </w:pPr>
      <w:r>
        <w:rPr>
          <w:sz w:val="28"/>
          <w:b/>
        </w:rPr>
        <w:t>汉中市博物馆</w:t>
      </w:r>
    </w:p>
    <w:p>
      <w:pPr>
        <w:pStyle w:val="null3"/>
        <w:jc w:val="center"/>
        <w:outlineLvl w:val="2"/>
      </w:pPr>
      <w:r>
        <w:rPr>
          <w:sz w:val="28"/>
          <w:b/>
        </w:rPr>
        <w:t>汉中市政府采购中心</w:t>
      </w:r>
      <w:r>
        <w:rPr>
          <w:sz w:val="28"/>
          <w:b/>
        </w:rPr>
        <w:t>共同编制</w:t>
      </w:r>
    </w:p>
    <w:p>
      <w:pPr>
        <w:pStyle w:val="null3"/>
        <w:jc w:val="center"/>
        <w:outlineLvl w:val="2"/>
      </w:pPr>
      <w:r>
        <w:rPr>
          <w:sz w:val="28"/>
          <w:b/>
        </w:rPr>
        <w:t>2024年10月08日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汉中市政府采购中心</w:t>
      </w:r>
      <w:r>
        <w:rPr/>
        <w:t>（以下简称“代理机构”）受</w:t>
      </w:r>
      <w:r>
        <w:rPr/>
        <w:t>汉中市博物馆</w:t>
      </w:r>
      <w:r>
        <w:rPr/>
        <w:t>委托，拟对</w:t>
      </w:r>
      <w:r>
        <w:rPr/>
        <w:t>汉中市可移动文物数字化保护利用（二期）采购项目</w:t>
      </w:r>
      <w:r>
        <w:rPr/>
        <w:t>采用竞争性磋商采购方式进行采购，兹邀请供应商参加本项目的竞争性磋商。</w:t>
      </w:r>
    </w:p>
    <w:p>
      <w:pPr>
        <w:pStyle w:val="null3"/>
        <w:outlineLvl w:val="2"/>
      </w:pPr>
      <w:r>
        <w:rPr>
          <w:sz w:val="28"/>
          <w:b/>
        </w:rPr>
        <w:t>一、项目编号：</w:t>
      </w:r>
      <w:r>
        <w:rPr>
          <w:sz w:val="28"/>
          <w:b/>
        </w:rPr>
        <w:t>汉采FW【2024】26号</w:t>
      </w:r>
    </w:p>
    <w:p>
      <w:pPr>
        <w:pStyle w:val="null3"/>
        <w:outlineLvl w:val="2"/>
      </w:pPr>
      <w:r>
        <w:rPr>
          <w:sz w:val="28"/>
          <w:b/>
        </w:rPr>
        <w:t>二、项目名称：</w:t>
      </w:r>
      <w:r>
        <w:rPr>
          <w:sz w:val="28"/>
          <w:b/>
        </w:rPr>
        <w:t>汉中市可移动文物数字化保护利用（二期）采购项目</w:t>
      </w:r>
    </w:p>
    <w:p>
      <w:pPr>
        <w:pStyle w:val="null3"/>
        <w:outlineLvl w:val="2"/>
      </w:pPr>
      <w:r>
        <w:rPr>
          <w:sz w:val="28"/>
          <w:b/>
        </w:rPr>
        <w:t>三、磋商项目简介</w:t>
      </w:r>
    </w:p>
    <w:p>
      <w:pPr>
        <w:pStyle w:val="null3"/>
        <w:ind w:firstLine="480"/>
      </w:pPr>
      <w:r>
        <w:rPr/>
        <w:t>本项目以汉中市可移动珍贵文物为对象，遵循文物数字化保护、管理与服务的多层次建设，通过“数字化采集+加工+利用”等文物数字化保护技术完成勉县博物馆、张骞纪念馆和城固县博物馆三个展馆的展厅全景影像采集加工；设计制作9套数字动画，深挖文物历史内涵，拓展延伸文物知识；建设1套“大美天汉”汉中主题文物线上云展览，创造性转化，创新性发展，提高汉中数字化展示利用水平和文化传播服务能力；建设6套AR智慧社教绘本，以趣味互动的社会教育方式，带领青少年深入了解汉中深厚的文化底蕴，寓教于乐，寓乐于教；采购1台充电柜、20台教学平板电脑、1台教学屏，更好地保障汉中市可移动文物数字化展示利用。</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采购包1（汉中市可移动文物数字化保护利用（二期）采购项目）：属于专门面向中小企业采购。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2022年度或2023年度经审计的财务会计报告（包括审计报告、资产负债表、利润表、现金流量表、所有者权益变动表及其附注，成立时间至提交响应文件截止时间不足一年的可提供成立后任意时段的资产负债表），或其开标前三个月内基本存款账户开户银行出具的资信证明，或信用担保机构出具的投标担保函。（以上三种形式的资料提供任何一种即可）。</w:t>
      </w:r>
    </w:p>
    <w:p>
      <w:pPr>
        <w:pStyle w:val="null3"/>
      </w:pPr>
      <w:r>
        <w:rPr/>
        <w:t>3、社保缴纳证明：提供递交响应文件截止之日前一年内任意一个月的社会保障资金缴存单据或社保机构开具的社会保险参保缴费情况证明。依法不需要缴纳社会保障资金的供应商应提供相关证明文件。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t>4、税收缴纳证明：提供递交响应文件截止之日前一年内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t>5、书面声明：提供《近三年内在经营活动中无重大违法记录声明》。（按第六章格式填写）</w:t>
      </w:r>
    </w:p>
    <w:p>
      <w:pPr>
        <w:pStyle w:val="null3"/>
      </w:pPr>
      <w:r>
        <w:rPr/>
        <w:t>6、法定代表人授权委托书：法定代表人参加磋商的，须提供本人身份证复印件（附在资格证明文件中）；法定代表人授权他人参加磋商的，须提供法定代表人授权委托书。磋商文件中凡是需要法定代表人盖章之处，非法人单位的负责人均参照执行。（按第六章格式填写）</w:t>
      </w:r>
    </w:p>
    <w:p>
      <w:pPr>
        <w:pStyle w:val="null3"/>
      </w:pPr>
      <w:r>
        <w:rPr/>
        <w:t>7、落实政府采购政策需满足的资格要求：本项目专门面向中小企业采购，供应商应为中小微企业，磋商时须提供《中小企业声明函》（按第六章格式填写）。本项目采购标的对应的中小企业划分标准所属行业为：软件和信息技术服务业。</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汉中市博物馆</w:t>
      </w:r>
    </w:p>
    <w:p>
      <w:pPr>
        <w:pStyle w:val="null3"/>
      </w:pPr>
      <w:r>
        <w:rPr/>
        <w:t xml:space="preserve"> 地址： </w:t>
      </w:r>
      <w:r>
        <w:rPr/>
        <w:t>汉中市汉台区东大街26号</w:t>
      </w:r>
    </w:p>
    <w:p>
      <w:pPr>
        <w:pStyle w:val="null3"/>
      </w:pPr>
      <w:r>
        <w:rPr/>
        <w:t xml:space="preserve"> 邮编： </w:t>
      </w:r>
      <w:r>
        <w:rPr/>
        <w:t>723000</w:t>
      </w:r>
    </w:p>
    <w:p>
      <w:pPr>
        <w:pStyle w:val="null3"/>
      </w:pPr>
      <w:r>
        <w:rPr/>
        <w:t xml:space="preserve"> 联系人： </w:t>
      </w:r>
      <w:r>
        <w:rPr/>
        <w:t>汉中市博物馆成老师</w:t>
      </w:r>
    </w:p>
    <w:p>
      <w:pPr>
        <w:pStyle w:val="null3"/>
      </w:pPr>
      <w:r>
        <w:rPr/>
        <w:t xml:space="preserve"> 联系电话： </w:t>
      </w:r>
      <w:r>
        <w:rPr/>
        <w:t>18091615885</w:t>
      </w:r>
    </w:p>
    <w:p>
      <w:pPr>
        <w:pStyle w:val="null3"/>
        <w:outlineLvl w:val="3"/>
      </w:pPr>
      <w:r>
        <w:rPr>
          <w:sz w:val="24"/>
          <w:b/>
        </w:rPr>
        <w:t>代理机构：</w:t>
      </w:r>
      <w:r>
        <w:rPr>
          <w:sz w:val="24"/>
          <w:b/>
        </w:rPr>
        <w:t>汉中市政府采购中心</w:t>
      </w:r>
    </w:p>
    <w:p>
      <w:pPr>
        <w:pStyle w:val="null3"/>
      </w:pPr>
      <w:r>
        <w:rPr/>
        <w:t xml:space="preserve"> 地址： </w:t>
      </w:r>
      <w:r>
        <w:rPr/>
        <w:t>汉中市汉台区南团结街与汉宁路十字金格大厦四楼</w:t>
      </w:r>
    </w:p>
    <w:p>
      <w:pPr>
        <w:pStyle w:val="null3"/>
      </w:pPr>
      <w:r>
        <w:rPr/>
        <w:t xml:space="preserve"> 邮编： </w:t>
      </w:r>
      <w:r>
        <w:rPr/>
        <w:t>723000</w:t>
      </w:r>
    </w:p>
    <w:p>
      <w:pPr>
        <w:pStyle w:val="null3"/>
      </w:pPr>
      <w:r>
        <w:rPr/>
        <w:t xml:space="preserve"> 联系人： </w:t>
      </w:r>
      <w:r>
        <w:rPr/>
        <w:t>王月</w:t>
      </w:r>
    </w:p>
    <w:p>
      <w:pPr>
        <w:pStyle w:val="null3"/>
      </w:pPr>
      <w:r>
        <w:rPr/>
        <w:t xml:space="preserve"> 联系电话： </w:t>
      </w:r>
      <w:r>
        <w:rPr/>
        <w:t>0916-2109082</w:t>
      </w:r>
    </w:p>
    <w:p>
      <w:pPr>
        <w:pStyle w:val="null3"/>
        <w:outlineLvl w:val="3"/>
      </w:pPr>
      <w:r>
        <w:rPr>
          <w:sz w:val="24"/>
          <w:b/>
        </w:rPr>
        <w:t>采购监督机构：</w:t>
      </w:r>
      <w:r>
        <w:rPr>
          <w:sz w:val="24"/>
          <w:b/>
        </w:rPr>
        <w:t>汉中市财政局政府采购管理科</w:t>
      </w:r>
    </w:p>
    <w:p>
      <w:pPr>
        <w:pStyle w:val="null3"/>
        <w:ind w:firstLine="480"/>
      </w:pPr>
      <w:r>
        <w:rPr/>
        <w:t>联系人：</w:t>
      </w:r>
      <w:r>
        <w:rPr/>
        <w:t>陈老师</w:t>
      </w:r>
    </w:p>
    <w:p>
      <w:pPr>
        <w:pStyle w:val="null3"/>
        <w:ind w:firstLine="480"/>
      </w:pPr>
      <w:r>
        <w:rPr/>
        <w:t>联系电话：</w:t>
      </w:r>
      <w:r>
        <w:rPr/>
        <w:t>0916-2514015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采购包1：1,464,800.00元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教学平板电脑</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本项目不收取代理服务费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汉中市博物馆</w:t>
      </w:r>
      <w:r>
        <w:rPr/>
        <w:t>和</w:t>
      </w:r>
      <w:r>
        <w:rPr/>
        <w:t>汉中市政府采购中心</w:t>
      </w:r>
      <w:r>
        <w:rPr/>
        <w:t>享有。对磋商文件中供应商参加本次政府采购活动应当具备的条件，磋商项目技术、服务、商务及其他要求，评审细则及标准由</w:t>
      </w:r>
      <w:r>
        <w:rPr/>
        <w:t>汉中市博物馆</w:t>
      </w:r>
      <w:r>
        <w:rPr/>
        <w:t>负责解释。除上述磋商文件内容，其他内容由</w:t>
      </w:r>
      <w:r>
        <w:rPr/>
        <w:t>汉中市政府采购中心</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汉中市博物馆</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汉中市政府采购中心</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按照采购需求达到甲方标准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汉中市博物馆</w:t>
      </w:r>
      <w:r>
        <w:rPr/>
        <w:t xml:space="preserve"> 负责答复；供应商对除采购需求外的采购文件的询问、质疑由</w:t>
      </w:r>
      <w:r>
        <w:rPr/>
        <w:t>汉中市政府采购中心</w:t>
      </w:r>
      <w:r>
        <w:rPr/>
        <w:t xml:space="preserve"> 负责答复；供应商对采购过程、采购结果的询问、质疑由 </w:t>
      </w:r>
      <w:r>
        <w:rPr/>
        <w:t>汉中市政府采购中心</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联系人：江老师</w:t>
      </w:r>
    </w:p>
    <w:p>
      <w:pPr>
        <w:pStyle w:val="null3"/>
      </w:pPr>
      <w:r>
        <w:rPr/>
        <w:t>联系电话：0916-2109086</w:t>
      </w:r>
    </w:p>
    <w:p>
      <w:pPr>
        <w:pStyle w:val="null3"/>
      </w:pPr>
      <w:r>
        <w:rPr/>
        <w:t>地址：汉中市汉台区南团结街与汉宁路十字金格大厦四楼416室交易监督科</w:t>
      </w:r>
    </w:p>
    <w:p>
      <w:pPr>
        <w:pStyle w:val="null3"/>
      </w:pPr>
      <w:r>
        <w:rPr/>
        <w:t>邮编：723000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以汉中市可移动珍贵文物为对象，遵循文物数字化保护、管理与服务的多层次建设，通过“数字化采集+加工+利用”等文物数字化保护技术完成勉县博物馆、张骞纪念馆和城固县博物馆三个展馆的展厅全景影像采集加工；设计制作9套数字动画，深挖文物历史内涵，拓展延伸文物知识；建设1套“大美天汉”汉中主题文物线上云展览，创造性转化，创新性发展，提高汉中数字化展示利用水平和文化传播服务能力；建设6套AR智慧社教绘本，以趣味互动的社会教育方式，带领青少年深入了解汉中深厚的文化底蕴，寓教于乐，寓乐于教；采购1台充电柜、20台教学平板电脑、1台教学屏，更好地保障汉中市可移动文物数字化展示利用。</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1,464,800.00</w:t>
      </w:r>
    </w:p>
    <w:p>
      <w:pPr>
        <w:pStyle w:val="null3"/>
      </w:pPr>
      <w:r>
        <w:rPr/>
        <w:t>采购包最高限价（元）: 1,464,800.00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可移动文物数字化保护利用</w:t>
            </w:r>
          </w:p>
        </w:tc>
        <w:tc>
          <w:tcPr>
            <w:tcW w:type="dxa" w:w="831"/>
          </w:tcPr>
          <w:p>
            <w:pPr>
              <w:pStyle w:val="null3"/>
              <w:jc w:val="right"/>
            </w:pPr>
            <w:r>
              <w:rPr/>
              <w:t>1.00</w:t>
            </w:r>
          </w:p>
        </w:tc>
        <w:tc>
          <w:tcPr>
            <w:tcW w:type="dxa" w:w="831"/>
          </w:tcPr>
          <w:p>
            <w:pPr>
              <w:pStyle w:val="null3"/>
              <w:jc w:val="right"/>
            </w:pPr>
            <w:r>
              <w:rPr/>
              <w:t>1,464,800.00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标的名称：可移动文物数字化保护利用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480"/>
              <w:jc w:val="both"/>
              <w:outlineLvl w:val="0"/>
            </w:pPr>
            <w:r>
              <w:rPr>
                <w:rFonts w:ascii="宋体" w:hAnsi="宋体" w:cs="宋体" w:eastAsia="宋体"/>
                <w:sz w:val="21"/>
                <w:b/>
              </w:rPr>
              <w:t>一、</w:t>
            </w:r>
            <w:r>
              <w:rPr>
                <w:rFonts w:ascii="宋体" w:hAnsi="宋体" w:cs="宋体" w:eastAsia="宋体"/>
                <w:sz w:val="21"/>
                <w:b/>
              </w:rPr>
              <w:t>项目名称</w:t>
            </w:r>
          </w:p>
          <w:p>
            <w:pPr>
              <w:pStyle w:val="null3"/>
              <w:ind w:firstLine="420"/>
              <w:jc w:val="both"/>
            </w:pPr>
            <w:r>
              <w:rPr>
                <w:rFonts w:ascii="宋体" w:hAnsi="宋体" w:cs="宋体" w:eastAsia="宋体"/>
                <w:sz w:val="21"/>
              </w:rPr>
              <w:t>汉中市可移动文物数字化保护利用项目（二期）</w:t>
            </w:r>
          </w:p>
          <w:p>
            <w:pPr>
              <w:pStyle w:val="null3"/>
              <w:ind w:left="-480"/>
              <w:jc w:val="both"/>
              <w:outlineLvl w:val="0"/>
            </w:pPr>
            <w:r>
              <w:rPr>
                <w:rFonts w:ascii="宋体" w:hAnsi="宋体" w:cs="宋体" w:eastAsia="宋体"/>
                <w:sz w:val="21"/>
                <w:b/>
              </w:rPr>
              <w:t>二、</w:t>
            </w:r>
            <w:r>
              <w:rPr>
                <w:rFonts w:ascii="宋体" w:hAnsi="宋体" w:cs="宋体" w:eastAsia="宋体"/>
                <w:sz w:val="21"/>
                <w:b/>
              </w:rPr>
              <w:t>项目简介</w:t>
            </w:r>
          </w:p>
          <w:p>
            <w:pPr>
              <w:pStyle w:val="null3"/>
              <w:ind w:firstLine="420"/>
              <w:jc w:val="both"/>
            </w:pPr>
            <w:r>
              <w:rPr>
                <w:rFonts w:ascii="宋体" w:hAnsi="宋体" w:cs="宋体" w:eastAsia="宋体"/>
                <w:sz w:val="21"/>
              </w:rPr>
              <w:t>本项目以汉中市可移动珍贵文物为对象，遵循文物数字化保护、管理与服务的多层次建设，通过</w:t>
            </w:r>
            <w:r>
              <w:rPr>
                <w:rFonts w:ascii="宋体" w:hAnsi="宋体" w:cs="宋体" w:eastAsia="宋体"/>
                <w:sz w:val="21"/>
              </w:rPr>
              <w:t>“数字化采集+加工+利用”等文物数字化保护技术</w:t>
            </w:r>
            <w:r>
              <w:rPr>
                <w:rFonts w:ascii="宋体" w:hAnsi="宋体" w:cs="宋体" w:eastAsia="宋体"/>
                <w:sz w:val="21"/>
              </w:rPr>
              <w:t>，</w:t>
            </w:r>
            <w:r>
              <w:rPr>
                <w:rFonts w:ascii="宋体" w:hAnsi="宋体" w:cs="宋体" w:eastAsia="宋体"/>
                <w:sz w:val="21"/>
              </w:rPr>
              <w:t>完成勉县博物馆、张骞纪念馆和城固县博物馆的展厅全景影像采集加工；遴选汉中市珍贵可移动文物，深入挖掘文物故事内涵，设计制作</w:t>
            </w:r>
            <w:r>
              <w:rPr>
                <w:rFonts w:ascii="宋体" w:hAnsi="宋体" w:cs="宋体" w:eastAsia="宋体"/>
                <w:sz w:val="21"/>
              </w:rPr>
              <w:t>9套数字动画；建设1套“大美天汉”汉中主题文物线上云展览，提高汉中数字化展示利用水平和文化传播服务能力；建设6套AR智慧社教绘本，以趣味互动的社会教育方式，带领青少年深入了解汉中深厚的文化底蕴，寓教于乐，寓乐于教。</w:t>
            </w:r>
          </w:p>
          <w:p>
            <w:pPr>
              <w:pStyle w:val="null3"/>
              <w:ind w:left="-480"/>
              <w:jc w:val="both"/>
              <w:outlineLvl w:val="0"/>
            </w:pPr>
            <w:r>
              <w:rPr>
                <w:rFonts w:ascii="宋体" w:hAnsi="宋体" w:cs="宋体" w:eastAsia="宋体"/>
                <w:sz w:val="21"/>
                <w:b/>
              </w:rPr>
              <w:t>三、</w:t>
            </w:r>
            <w:r>
              <w:rPr>
                <w:rFonts w:ascii="宋体" w:hAnsi="宋体" w:cs="宋体" w:eastAsia="宋体"/>
                <w:sz w:val="21"/>
                <w:b/>
              </w:rPr>
              <w:t>采购预算</w:t>
            </w:r>
          </w:p>
          <w:p>
            <w:pPr>
              <w:pStyle w:val="null3"/>
              <w:ind w:firstLine="420"/>
              <w:jc w:val="both"/>
            </w:pPr>
            <w:r>
              <w:rPr>
                <w:rFonts w:ascii="宋体" w:hAnsi="宋体" w:cs="宋体" w:eastAsia="宋体"/>
                <w:sz w:val="21"/>
              </w:rPr>
              <w:t>1,464,800.00元</w:t>
            </w:r>
          </w:p>
          <w:p>
            <w:pPr>
              <w:pStyle w:val="null3"/>
              <w:ind w:left="-480"/>
              <w:jc w:val="both"/>
              <w:outlineLvl w:val="0"/>
            </w:pPr>
            <w:r>
              <w:rPr>
                <w:rFonts w:ascii="宋体" w:hAnsi="宋体" w:cs="宋体" w:eastAsia="宋体"/>
                <w:sz w:val="21"/>
                <w:b/>
              </w:rPr>
              <w:t>四、</w:t>
            </w:r>
            <w:r>
              <w:rPr>
                <w:rFonts w:ascii="宋体" w:hAnsi="宋体" w:cs="宋体" w:eastAsia="宋体"/>
                <w:sz w:val="21"/>
                <w:b/>
              </w:rPr>
              <w:t>项目目标</w:t>
            </w:r>
          </w:p>
          <w:p>
            <w:pPr>
              <w:pStyle w:val="null3"/>
              <w:ind w:firstLine="420"/>
              <w:jc w:val="both"/>
            </w:pPr>
            <w:r>
              <w:rPr>
                <w:rFonts w:ascii="宋体" w:hAnsi="宋体" w:cs="宋体" w:eastAsia="宋体"/>
                <w:sz w:val="21"/>
              </w:rPr>
              <w:t>本项目围绕</w:t>
            </w:r>
            <w:r>
              <w:rPr>
                <w:rFonts w:ascii="宋体" w:hAnsi="宋体" w:cs="宋体" w:eastAsia="宋体"/>
                <w:sz w:val="21"/>
              </w:rPr>
              <w:t>汉中</w:t>
            </w:r>
            <w:r>
              <w:rPr>
                <w:rFonts w:ascii="宋体" w:hAnsi="宋体" w:cs="宋体" w:eastAsia="宋体"/>
                <w:sz w:val="21"/>
              </w:rPr>
              <w:t>市可移动文物数字化保护利用的</w:t>
            </w:r>
            <w:r>
              <w:rPr>
                <w:rFonts w:ascii="宋体" w:hAnsi="宋体" w:cs="宋体" w:eastAsia="宋体"/>
                <w:sz w:val="21"/>
              </w:rPr>
              <w:t>实际</w:t>
            </w:r>
            <w:r>
              <w:rPr>
                <w:rFonts w:ascii="宋体" w:hAnsi="宋体" w:cs="宋体" w:eastAsia="宋体"/>
                <w:sz w:val="21"/>
              </w:rPr>
              <w:t>需求，</w:t>
            </w:r>
            <w:r>
              <w:rPr>
                <w:rFonts w:ascii="宋体" w:hAnsi="宋体" w:cs="宋体" w:eastAsia="宋体"/>
                <w:sz w:val="21"/>
              </w:rPr>
              <w:t>并结合</w:t>
            </w:r>
            <w:r>
              <w:rPr>
                <w:rFonts w:ascii="宋体" w:hAnsi="宋体" w:cs="宋体" w:eastAsia="宋体"/>
                <w:sz w:val="21"/>
              </w:rPr>
              <w:t>第一</w:t>
            </w:r>
            <w:r>
              <w:rPr>
                <w:rFonts w:ascii="宋体" w:hAnsi="宋体" w:cs="宋体" w:eastAsia="宋体"/>
                <w:sz w:val="21"/>
              </w:rPr>
              <w:t>期数字化建设成果，</w:t>
            </w:r>
            <w:r>
              <w:rPr>
                <w:rFonts w:ascii="宋体" w:hAnsi="宋体" w:cs="宋体" w:eastAsia="宋体"/>
                <w:sz w:val="21"/>
              </w:rPr>
              <w:t>针对全市珍贵文物数量多、文物数字化程度仍需丰富完善、数字化公众服务开展有限的情况，开展文物数字化保护利用建设。通过一系列数字化保护</w:t>
            </w:r>
            <w:r>
              <w:rPr>
                <w:rFonts w:ascii="宋体" w:hAnsi="宋体" w:cs="宋体" w:eastAsia="宋体"/>
                <w:sz w:val="21"/>
              </w:rPr>
              <w:t>利用</w:t>
            </w:r>
            <w:r>
              <w:rPr>
                <w:rFonts w:ascii="宋体" w:hAnsi="宋体" w:cs="宋体" w:eastAsia="宋体"/>
                <w:sz w:val="21"/>
              </w:rPr>
              <w:t>措施，</w:t>
            </w:r>
            <w:r>
              <w:rPr>
                <w:rFonts w:ascii="宋体" w:hAnsi="宋体" w:cs="宋体" w:eastAsia="宋体"/>
                <w:sz w:val="21"/>
              </w:rPr>
              <w:t>对</w:t>
            </w:r>
            <w:r>
              <w:rPr>
                <w:rFonts w:ascii="宋体" w:hAnsi="宋体" w:cs="宋体" w:eastAsia="宋体"/>
                <w:sz w:val="21"/>
              </w:rPr>
              <w:t>数字化</w:t>
            </w:r>
            <w:r>
              <w:rPr>
                <w:rFonts w:ascii="宋体" w:hAnsi="宋体" w:cs="宋体" w:eastAsia="宋体"/>
                <w:sz w:val="21"/>
              </w:rPr>
              <w:t>文物数据进行</w:t>
            </w:r>
            <w:r>
              <w:rPr>
                <w:rFonts w:ascii="宋体" w:hAnsi="宋体" w:cs="宋体" w:eastAsia="宋体"/>
                <w:sz w:val="21"/>
              </w:rPr>
              <w:t>加工，基于互联网、移动互联网的软件开发，提升</w:t>
            </w:r>
            <w:r>
              <w:rPr>
                <w:rFonts w:ascii="宋体" w:hAnsi="宋体" w:cs="宋体" w:eastAsia="宋体"/>
                <w:sz w:val="21"/>
              </w:rPr>
              <w:t>汉中</w:t>
            </w:r>
            <w:r>
              <w:rPr>
                <w:rFonts w:ascii="宋体" w:hAnsi="宋体" w:cs="宋体" w:eastAsia="宋体"/>
                <w:sz w:val="21"/>
              </w:rPr>
              <w:t>市可移动文物数字化保护</w:t>
            </w:r>
            <w:r>
              <w:rPr>
                <w:rFonts w:ascii="宋体" w:hAnsi="宋体" w:cs="宋体" w:eastAsia="宋体"/>
                <w:sz w:val="21"/>
              </w:rPr>
              <w:t>利用</w:t>
            </w:r>
            <w:r>
              <w:rPr>
                <w:rFonts w:ascii="宋体" w:hAnsi="宋体" w:cs="宋体" w:eastAsia="宋体"/>
                <w:sz w:val="21"/>
              </w:rPr>
              <w:t>水平，提高</w:t>
            </w:r>
            <w:r>
              <w:rPr>
                <w:rFonts w:ascii="宋体" w:hAnsi="宋体" w:cs="宋体" w:eastAsia="宋体"/>
                <w:sz w:val="21"/>
              </w:rPr>
              <w:t>汉中</w:t>
            </w:r>
            <w:r>
              <w:rPr>
                <w:rFonts w:ascii="宋体" w:hAnsi="宋体" w:cs="宋体" w:eastAsia="宋体"/>
                <w:sz w:val="21"/>
              </w:rPr>
              <w:t>市辖博物馆的公众服务能力，最终实现文物保护、文化传播、旅游服务相结合</w:t>
            </w:r>
            <w:r>
              <w:rPr>
                <w:rFonts w:ascii="宋体" w:hAnsi="宋体" w:cs="宋体" w:eastAsia="宋体"/>
                <w:sz w:val="21"/>
              </w:rPr>
              <w:t>的全面、协调、有序发展的目标。</w:t>
            </w:r>
          </w:p>
          <w:p>
            <w:pPr>
              <w:pStyle w:val="null3"/>
              <w:ind w:firstLine="420"/>
              <w:jc w:val="both"/>
            </w:pPr>
            <w:r>
              <w:rPr>
                <w:rFonts w:ascii="宋体" w:hAnsi="宋体" w:cs="宋体" w:eastAsia="宋体"/>
                <w:sz w:val="21"/>
              </w:rPr>
              <w:t>汉中市可移动文物数字化保护利用项目（二期）</w:t>
            </w:r>
            <w:r>
              <w:rPr>
                <w:rFonts w:ascii="宋体" w:hAnsi="宋体" w:cs="宋体" w:eastAsia="宋体"/>
                <w:sz w:val="21"/>
              </w:rPr>
              <w:t>的主要内容是结合当前先进、成熟、稳定、应用范围较广的数字化技术，针对勉县博物馆、张骞纪念馆和城固县博物馆</w:t>
            </w:r>
            <w:r>
              <w:rPr>
                <w:rFonts w:ascii="宋体" w:hAnsi="宋体" w:cs="宋体" w:eastAsia="宋体"/>
                <w:sz w:val="21"/>
              </w:rPr>
              <w:t>的</w:t>
            </w:r>
            <w:r>
              <w:rPr>
                <w:rFonts w:ascii="宋体" w:hAnsi="宋体" w:cs="宋体" w:eastAsia="宋体"/>
                <w:sz w:val="21"/>
              </w:rPr>
              <w:t>特性和特点，完成</w:t>
            </w:r>
            <w:r>
              <w:rPr>
                <w:rFonts w:ascii="宋体" w:hAnsi="宋体" w:cs="宋体" w:eastAsia="宋体"/>
                <w:sz w:val="21"/>
              </w:rPr>
              <w:t>三个展馆展厅的全景影像</w:t>
            </w:r>
            <w:r>
              <w:rPr>
                <w:rFonts w:ascii="宋体" w:hAnsi="宋体" w:cs="宋体" w:eastAsia="宋体"/>
                <w:sz w:val="21"/>
              </w:rPr>
              <w:t>采集及数字化信息数据处理。并根据</w:t>
            </w:r>
            <w:r>
              <w:rPr>
                <w:rFonts w:ascii="宋体" w:hAnsi="宋体" w:cs="宋体" w:eastAsia="宋体"/>
                <w:sz w:val="21"/>
              </w:rPr>
              <w:t>汉中市</w:t>
            </w:r>
            <w:r>
              <w:rPr>
                <w:rFonts w:ascii="宋体" w:hAnsi="宋体" w:cs="宋体" w:eastAsia="宋体"/>
                <w:sz w:val="21"/>
              </w:rPr>
              <w:t>可移动文物的信息化数据需求，完成</w:t>
            </w:r>
            <w:r>
              <w:rPr>
                <w:rFonts w:ascii="宋体" w:hAnsi="宋体" w:cs="宋体" w:eastAsia="宋体"/>
                <w:sz w:val="21"/>
              </w:rPr>
              <w:t>可移动</w:t>
            </w:r>
            <w:r>
              <w:rPr>
                <w:rFonts w:ascii="宋体" w:hAnsi="宋体" w:cs="宋体" w:eastAsia="宋体"/>
                <w:sz w:val="21"/>
              </w:rPr>
              <w:t>文物的数字化展示传播。最终有效提高和提升</w:t>
            </w:r>
            <w:r>
              <w:rPr>
                <w:rFonts w:ascii="宋体" w:hAnsi="宋体" w:cs="宋体" w:eastAsia="宋体"/>
                <w:sz w:val="21"/>
              </w:rPr>
              <w:t>汉中市</w:t>
            </w:r>
            <w:r>
              <w:rPr>
                <w:rFonts w:ascii="宋体" w:hAnsi="宋体" w:cs="宋体" w:eastAsia="宋体"/>
                <w:sz w:val="21"/>
              </w:rPr>
              <w:t>可移动文物数字化保护能力和对观众的展示服务能力。</w:t>
            </w:r>
          </w:p>
          <w:p>
            <w:pPr>
              <w:pStyle w:val="null3"/>
              <w:ind w:firstLine="420"/>
              <w:jc w:val="both"/>
            </w:pPr>
            <w:r>
              <w:rPr>
                <w:rFonts w:ascii="宋体" w:hAnsi="宋体" w:cs="宋体" w:eastAsia="宋体"/>
                <w:sz w:val="21"/>
              </w:rPr>
              <w:t>具体目标如下：</w:t>
            </w:r>
          </w:p>
          <w:p>
            <w:pPr>
              <w:pStyle w:val="null3"/>
              <w:ind w:firstLine="420"/>
              <w:jc w:val="both"/>
            </w:pPr>
            <w:r>
              <w:rPr>
                <w:rFonts w:ascii="宋体" w:hAnsi="宋体" w:cs="宋体" w:eastAsia="宋体"/>
                <w:sz w:val="21"/>
              </w:rPr>
              <w:t>（</w:t>
            </w:r>
            <w:r>
              <w:rPr>
                <w:rFonts w:ascii="宋体" w:hAnsi="宋体" w:cs="宋体" w:eastAsia="宋体"/>
                <w:sz w:val="21"/>
              </w:rPr>
              <w:t>1）</w:t>
            </w:r>
            <w:r>
              <w:rPr>
                <w:rFonts w:ascii="宋体" w:hAnsi="宋体" w:cs="宋体" w:eastAsia="宋体"/>
                <w:sz w:val="21"/>
              </w:rPr>
              <w:t>完成勉县博物馆、张骞纪念馆、城固县博物馆三个展馆的展厅全景影像采集，加工处理成博物馆立体场景空间，配套全景系统，实现三个展馆的全景漫游体验</w:t>
            </w:r>
            <w:r>
              <w:rPr>
                <w:rFonts w:ascii="宋体" w:hAnsi="宋体" w:cs="宋体" w:eastAsia="宋体"/>
                <w:sz w:val="21"/>
              </w:rPr>
              <w:t>。</w:t>
            </w:r>
          </w:p>
          <w:p>
            <w:pPr>
              <w:pStyle w:val="null3"/>
              <w:ind w:firstLine="420"/>
              <w:jc w:val="both"/>
            </w:pPr>
            <w:r>
              <w:rPr>
                <w:rFonts w:ascii="宋体" w:hAnsi="宋体" w:cs="宋体" w:eastAsia="宋体"/>
                <w:sz w:val="21"/>
              </w:rPr>
              <w:t>（</w:t>
            </w:r>
            <w:r>
              <w:rPr>
                <w:rFonts w:ascii="宋体" w:hAnsi="宋体" w:cs="宋体" w:eastAsia="宋体"/>
                <w:sz w:val="21"/>
              </w:rPr>
              <w:t>2）</w:t>
            </w:r>
            <w:r>
              <w:rPr>
                <w:rFonts w:ascii="宋体" w:hAnsi="宋体" w:cs="宋体" w:eastAsia="宋体"/>
                <w:sz w:val="21"/>
              </w:rPr>
              <w:t>设计制作</w:t>
            </w:r>
            <w:r>
              <w:rPr>
                <w:rFonts w:ascii="宋体" w:hAnsi="宋体" w:cs="宋体" w:eastAsia="宋体"/>
                <w:sz w:val="21"/>
              </w:rPr>
              <w:t>9套数字动画，深挖文物历史内涵，拓展延伸文物知识，全方位、立体化为观众展示讲解文物历史故事，绽放文物光芒</w:t>
            </w:r>
            <w:r>
              <w:rPr>
                <w:rFonts w:ascii="宋体" w:hAnsi="宋体" w:cs="宋体" w:eastAsia="宋体"/>
                <w:sz w:val="21"/>
              </w:rPr>
              <w:t>。</w:t>
            </w:r>
          </w:p>
          <w:p>
            <w:pPr>
              <w:pStyle w:val="null3"/>
              <w:ind w:firstLine="420"/>
              <w:jc w:val="both"/>
            </w:pPr>
            <w:r>
              <w:rPr>
                <w:rFonts w:ascii="宋体" w:hAnsi="宋体" w:cs="宋体" w:eastAsia="宋体"/>
                <w:sz w:val="21"/>
              </w:rPr>
              <w:t>（</w:t>
            </w:r>
            <w:r>
              <w:rPr>
                <w:rFonts w:ascii="宋体" w:hAnsi="宋体" w:cs="宋体" w:eastAsia="宋体"/>
                <w:sz w:val="21"/>
              </w:rPr>
              <w:t>3）</w:t>
            </w:r>
            <w:r>
              <w:rPr>
                <w:rFonts w:ascii="宋体" w:hAnsi="宋体" w:cs="宋体" w:eastAsia="宋体"/>
                <w:sz w:val="21"/>
              </w:rPr>
              <w:t>开发</w:t>
            </w:r>
            <w:r>
              <w:rPr>
                <w:rFonts w:ascii="宋体" w:hAnsi="宋体" w:cs="宋体" w:eastAsia="宋体"/>
                <w:sz w:val="21"/>
              </w:rPr>
              <w:t>1套“大美天汉”汉中主题文物线上云展览，打破传统博物馆参观受时间、地域等方面的限制，观众可以随时随地参观博物馆，了解文物背后的故事。</w:t>
            </w:r>
          </w:p>
          <w:p>
            <w:pPr>
              <w:pStyle w:val="null3"/>
              <w:ind w:firstLine="420"/>
              <w:jc w:val="both"/>
            </w:pPr>
            <w:r>
              <w:rPr>
                <w:rFonts w:ascii="宋体" w:hAnsi="宋体" w:cs="宋体" w:eastAsia="宋体"/>
                <w:sz w:val="21"/>
              </w:rPr>
              <w:t>（</w:t>
            </w:r>
            <w:r>
              <w:rPr>
                <w:rFonts w:ascii="宋体" w:hAnsi="宋体" w:cs="宋体" w:eastAsia="宋体"/>
                <w:sz w:val="21"/>
              </w:rPr>
              <w:t>4）</w:t>
            </w:r>
            <w:r>
              <w:rPr>
                <w:rFonts w:ascii="宋体" w:hAnsi="宋体" w:cs="宋体" w:eastAsia="宋体"/>
                <w:sz w:val="21"/>
              </w:rPr>
              <w:t>设计制作</w:t>
            </w:r>
            <w:r>
              <w:rPr>
                <w:rFonts w:ascii="宋体" w:hAnsi="宋体" w:cs="宋体" w:eastAsia="宋体"/>
                <w:sz w:val="21"/>
              </w:rPr>
              <w:t>6套AR智慧社教绘本并开发1套智慧社教绘本展示系统，提高博物馆社会教育的趣味性与互动性，充分发挥博物馆的教育职能，增强青少年文化自信力和民族凝聚力</w:t>
            </w:r>
            <w:r>
              <w:rPr>
                <w:rFonts w:ascii="宋体" w:hAnsi="宋体" w:cs="宋体" w:eastAsia="宋体"/>
                <w:sz w:val="21"/>
              </w:rPr>
              <w:t>。</w:t>
            </w:r>
          </w:p>
          <w:p>
            <w:pPr>
              <w:pStyle w:val="null3"/>
              <w:ind w:firstLine="420"/>
              <w:jc w:val="both"/>
            </w:pPr>
            <w:r>
              <w:rPr>
                <w:rFonts w:ascii="宋体" w:hAnsi="宋体" w:cs="宋体" w:eastAsia="宋体"/>
                <w:sz w:val="21"/>
              </w:rPr>
              <w:t>（</w:t>
            </w:r>
            <w:r>
              <w:rPr>
                <w:rFonts w:ascii="宋体" w:hAnsi="宋体" w:cs="宋体" w:eastAsia="宋体"/>
                <w:sz w:val="21"/>
              </w:rPr>
              <w:t>5）为更好地保障</w:t>
            </w:r>
            <w:r>
              <w:rPr>
                <w:rFonts w:ascii="宋体" w:hAnsi="宋体" w:cs="宋体" w:eastAsia="宋体"/>
                <w:sz w:val="21"/>
              </w:rPr>
              <w:t>汉中</w:t>
            </w:r>
            <w:r>
              <w:rPr>
                <w:rFonts w:ascii="宋体" w:hAnsi="宋体" w:cs="宋体" w:eastAsia="宋体"/>
                <w:sz w:val="21"/>
              </w:rPr>
              <w:t>市可移动文物数字化展示利用，</w:t>
            </w:r>
            <w:r>
              <w:rPr>
                <w:rFonts w:ascii="宋体" w:hAnsi="宋体" w:cs="宋体" w:eastAsia="宋体"/>
                <w:sz w:val="21"/>
              </w:rPr>
              <w:t>需建设数字展示设备，包含</w:t>
            </w:r>
            <w:r>
              <w:rPr>
                <w:rFonts w:ascii="宋体" w:hAnsi="宋体" w:cs="宋体" w:eastAsia="宋体"/>
                <w:sz w:val="21"/>
              </w:rPr>
              <w:t>1台充电柜、</w:t>
            </w:r>
            <w:r>
              <w:rPr>
                <w:rFonts w:ascii="宋体" w:hAnsi="宋体" w:cs="宋体" w:eastAsia="宋体"/>
                <w:sz w:val="21"/>
              </w:rPr>
              <w:t>20</w:t>
            </w:r>
            <w:r>
              <w:rPr>
                <w:rFonts w:ascii="宋体" w:hAnsi="宋体" w:cs="宋体" w:eastAsia="宋体"/>
                <w:sz w:val="21"/>
              </w:rPr>
              <w:t>台教学平板电脑、</w:t>
            </w:r>
            <w:r>
              <w:rPr>
                <w:rFonts w:ascii="宋体" w:hAnsi="宋体" w:cs="宋体" w:eastAsia="宋体"/>
                <w:sz w:val="21"/>
              </w:rPr>
              <w:t>1台教学屏，保障展示系统高效稳定运行</w:t>
            </w:r>
            <w:r>
              <w:rPr>
                <w:rFonts w:ascii="宋体" w:hAnsi="宋体" w:cs="宋体" w:eastAsia="宋体"/>
                <w:sz w:val="21"/>
              </w:rPr>
              <w:t>。</w:t>
            </w:r>
          </w:p>
          <w:p>
            <w:pPr>
              <w:pStyle w:val="null3"/>
              <w:ind w:left="-480"/>
              <w:jc w:val="both"/>
              <w:outlineLvl w:val="0"/>
            </w:pPr>
            <w:r>
              <w:rPr>
                <w:rFonts w:ascii="宋体" w:hAnsi="宋体" w:cs="宋体" w:eastAsia="宋体"/>
                <w:sz w:val="21"/>
                <w:b/>
              </w:rPr>
              <w:t>五、</w:t>
            </w:r>
            <w:r>
              <w:rPr>
                <w:rFonts w:ascii="宋体" w:hAnsi="宋体" w:cs="宋体" w:eastAsia="宋体"/>
                <w:sz w:val="21"/>
                <w:b/>
              </w:rPr>
              <w:t>采购需求</w:t>
            </w:r>
          </w:p>
          <w:p>
            <w:pPr>
              <w:pStyle w:val="null3"/>
              <w:ind w:left="900"/>
              <w:jc w:val="both"/>
              <w:outlineLvl w:val="0"/>
            </w:pPr>
            <w:r>
              <w:rPr>
                <w:rFonts w:ascii="宋体" w:hAnsi="宋体" w:cs="宋体" w:eastAsia="宋体"/>
                <w:sz w:val="21"/>
                <w:b/>
              </w:rPr>
              <w:t>1.</w:t>
            </w:r>
            <w:r>
              <w:rPr>
                <w:rFonts w:ascii="宋体" w:hAnsi="宋体" w:cs="宋体" w:eastAsia="宋体"/>
                <w:sz w:val="21"/>
                <w:b/>
              </w:rPr>
              <w:t>数字展示设备</w:t>
            </w:r>
          </w:p>
          <w:p>
            <w:pPr>
              <w:pStyle w:val="null3"/>
              <w:ind w:firstLine="420"/>
              <w:jc w:val="both"/>
            </w:pPr>
            <w:r>
              <w:rPr>
                <w:rFonts w:ascii="宋体" w:hAnsi="宋体" w:cs="宋体" w:eastAsia="宋体"/>
                <w:sz w:val="21"/>
              </w:rPr>
              <w:t>为保障汉中市悠久历史文化的高效展示传播，根</w:t>
            </w:r>
            <w:r>
              <w:rPr>
                <w:rFonts w:ascii="宋体" w:hAnsi="宋体" w:cs="宋体" w:eastAsia="宋体"/>
                <w:sz w:val="21"/>
              </w:rPr>
              <w:t>据汉中市可移动文物数字化保护利用项目（二期）的实际建设需求，拟采购充电柜、教学平板电脑、教学屏设备，配套</w:t>
            </w:r>
            <w:r>
              <w:rPr>
                <w:rFonts w:ascii="宋体" w:hAnsi="宋体" w:cs="宋体" w:eastAsia="宋体"/>
                <w:sz w:val="21"/>
              </w:rPr>
              <w:t>前期建设的智慧数字云课堂展示系统，增强博物馆社会教育活动的趣味性、互动性与体验性，支撑博物馆社会教育高效稳定运行。</w:t>
            </w:r>
          </w:p>
          <w:p>
            <w:pPr>
              <w:pStyle w:val="null3"/>
              <w:ind w:left="420"/>
              <w:jc w:val="both"/>
            </w:pPr>
            <w:r>
              <w:rPr>
                <w:rFonts w:ascii="wingdings" w:hAnsi="wingdings" w:cs="wingdings" w:eastAsia="wingdings"/>
                <w:sz w:val="21"/>
              </w:rPr>
              <w:t>Ø</w:t>
            </w:r>
            <w:r>
              <w:rPr>
                <w:rFonts w:ascii="宋体" w:hAnsi="宋体" w:cs="宋体" w:eastAsia="宋体"/>
                <w:sz w:val="21"/>
              </w:rPr>
              <w:t>数字展示设备采购需求</w:t>
            </w:r>
            <w:r>
              <w:rPr>
                <w:rFonts w:ascii="宋体" w:hAnsi="宋体" w:cs="宋体" w:eastAsia="宋体"/>
                <w:sz w:val="21"/>
              </w:rPr>
              <w:t>:</w:t>
            </w:r>
          </w:p>
          <w:tbl>
            <w:tblPr>
              <w:tblBorders>
                <w:top w:val="none" w:color="000000" w:sz="4"/>
                <w:left w:val="none" w:color="000000" w:sz="4"/>
                <w:bottom w:val="none" w:color="000000" w:sz="4"/>
                <w:right w:val="none" w:color="000000" w:sz="4"/>
                <w:insideH w:val="none"/>
                <w:insideV w:val="none"/>
              </w:tblBorders>
            </w:tblPr>
            <w:tblGrid>
              <w:gridCol w:w="214"/>
              <w:gridCol w:w="566"/>
              <w:gridCol w:w="218"/>
              <w:gridCol w:w="218"/>
              <w:gridCol w:w="1337"/>
            </w:tblGrid>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序号</w:t>
                  </w:r>
                </w:p>
              </w:tc>
              <w:tc>
                <w:tcPr>
                  <w:tcW w:type="dxa" w:w="5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基础设施</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数量</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单位</w:t>
                  </w:r>
                </w:p>
              </w:tc>
              <w:tc>
                <w:tcPr>
                  <w:tcW w:type="dxa" w:w="1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技术参数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充电柜</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rPr>
                    <w:t>类型：平板充电柜</w:t>
                  </w:r>
                </w:p>
                <w:p>
                  <w:pPr>
                    <w:pStyle w:val="null3"/>
                    <w:numPr>
                      <w:ilvl w:val="0"/>
                      <w:numId w:val="1"/>
                    </w:numPr>
                    <w:jc w:val="left"/>
                  </w:pPr>
                  <w:r>
                    <w:rPr>
                      <w:rFonts w:ascii="宋体" w:hAnsi="宋体" w:cs="宋体" w:eastAsia="宋体"/>
                      <w:sz w:val="21"/>
                    </w:rPr>
                    <w:t>1、位数：</w:t>
                  </w:r>
                  <w:r>
                    <w:rPr>
                      <w:rFonts w:ascii="宋体" w:hAnsi="宋体" w:cs="宋体" w:eastAsia="宋体"/>
                      <w:sz w:val="21"/>
                    </w:rPr>
                    <w:t>2</w:t>
                  </w:r>
                  <w:r>
                    <w:rPr>
                      <w:rFonts w:ascii="宋体" w:hAnsi="宋体" w:cs="宋体" w:eastAsia="宋体"/>
                      <w:sz w:val="21"/>
                    </w:rPr>
                    <w:t>0</w:t>
                  </w:r>
                  <w:r>
                    <w:rPr>
                      <w:rFonts w:ascii="宋体" w:hAnsi="宋体" w:cs="宋体" w:eastAsia="宋体"/>
                      <w:sz w:val="21"/>
                    </w:rPr>
                    <w:t>位</w:t>
                  </w:r>
                </w:p>
                <w:p>
                  <w:pPr>
                    <w:pStyle w:val="null3"/>
                    <w:numPr>
                      <w:ilvl w:val="0"/>
                      <w:numId w:val="1"/>
                    </w:numPr>
                    <w:jc w:val="left"/>
                  </w:pPr>
                  <w:r>
                    <w:rPr>
                      <w:rFonts w:ascii="宋体" w:hAnsi="宋体" w:cs="宋体" w:eastAsia="宋体"/>
                      <w:sz w:val="21"/>
                    </w:rPr>
                    <w:t>2、材质：钢</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教学平板电脑</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rPr>
                    <w:t>类型：平板电脑</w:t>
                  </w:r>
                </w:p>
                <w:p>
                  <w:pPr>
                    <w:pStyle w:val="null3"/>
                    <w:numPr>
                      <w:ilvl w:val="0"/>
                      <w:numId w:val="1"/>
                    </w:numPr>
                    <w:jc w:val="left"/>
                  </w:pPr>
                  <w:r>
                    <w:rPr>
                      <w:rFonts w:ascii="宋体" w:hAnsi="宋体" w:cs="宋体" w:eastAsia="宋体"/>
                      <w:sz w:val="21"/>
                    </w:rPr>
                    <w:t>3、运行内存：</w:t>
                  </w:r>
                  <w:r>
                    <w:rPr>
                      <w:rFonts w:ascii="宋体" w:hAnsi="宋体" w:cs="宋体" w:eastAsia="宋体"/>
                      <w:sz w:val="21"/>
                    </w:rPr>
                    <w:t>≥8GB</w:t>
                  </w:r>
                </w:p>
                <w:p>
                  <w:pPr>
                    <w:pStyle w:val="null3"/>
                    <w:numPr>
                      <w:ilvl w:val="0"/>
                      <w:numId w:val="1"/>
                    </w:numPr>
                    <w:jc w:val="left"/>
                  </w:pPr>
                  <w:r>
                    <w:rPr>
                      <w:rFonts w:ascii="宋体" w:hAnsi="宋体" w:cs="宋体" w:eastAsia="宋体"/>
                      <w:sz w:val="21"/>
                    </w:rPr>
                    <w:t>4、内存容量：</w:t>
                  </w:r>
                  <w:r>
                    <w:rPr>
                      <w:rFonts w:ascii="宋体" w:hAnsi="宋体" w:cs="宋体" w:eastAsia="宋体"/>
                      <w:sz w:val="21"/>
                    </w:rPr>
                    <w:t>≥1</w:t>
                  </w:r>
                  <w:r>
                    <w:rPr>
                      <w:rFonts w:ascii="宋体" w:hAnsi="宋体" w:cs="宋体" w:eastAsia="宋体"/>
                      <w:sz w:val="21"/>
                    </w:rPr>
                    <w:t>28</w:t>
                  </w:r>
                  <w:r>
                    <w:rPr>
                      <w:rFonts w:ascii="宋体" w:hAnsi="宋体" w:cs="宋体" w:eastAsia="宋体"/>
                      <w:sz w:val="21"/>
                    </w:rPr>
                    <w:t>GB</w:t>
                  </w:r>
                </w:p>
                <w:p>
                  <w:pPr>
                    <w:pStyle w:val="null3"/>
                    <w:numPr>
                      <w:ilvl w:val="0"/>
                      <w:numId w:val="1"/>
                    </w:numPr>
                    <w:jc w:val="left"/>
                  </w:pPr>
                  <w:r>
                    <w:rPr>
                      <w:rFonts w:ascii="宋体" w:hAnsi="宋体" w:cs="宋体" w:eastAsia="宋体"/>
                      <w:sz w:val="21"/>
                    </w:rPr>
                    <w:t>5、CPU类型：骁龙</w:t>
                  </w:r>
                </w:p>
                <w:p>
                  <w:pPr>
                    <w:pStyle w:val="null3"/>
                    <w:numPr>
                      <w:ilvl w:val="0"/>
                      <w:numId w:val="1"/>
                    </w:numPr>
                    <w:jc w:val="left"/>
                  </w:pPr>
                  <w:r>
                    <w:rPr>
                      <w:rFonts w:ascii="&quot;times new roman&quot;" w:hAnsi="&quot;times new roman&quot;" w:cs="&quot;times new roman&quot;" w:eastAsia="&quot;times new roman&quot;"/>
                      <w:sz w:val="19"/>
                    </w:rPr>
                    <w:t>此项产品属于《节能产品政府采购品目清单》范围内政府强制采购节能产品，应提供国家确定的认证机构出具的、处于有效期之内的节能产品认证证书，否则，按无效响应处理。</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教学屏</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rPr>
                    <w:t>类型：教学一体机</w:t>
                  </w:r>
                </w:p>
                <w:p>
                  <w:pPr>
                    <w:pStyle w:val="null3"/>
                    <w:numPr>
                      <w:ilvl w:val="0"/>
                      <w:numId w:val="1"/>
                    </w:numPr>
                    <w:jc w:val="left"/>
                  </w:pPr>
                  <w:r>
                    <w:rPr>
                      <w:rFonts w:ascii="宋体" w:hAnsi="宋体" w:cs="宋体" w:eastAsia="宋体"/>
                      <w:sz w:val="21"/>
                    </w:rPr>
                    <w:t>6、分辨率：</w:t>
                  </w:r>
                  <w:r>
                    <w:rPr>
                      <w:rFonts w:ascii="宋体" w:hAnsi="宋体" w:cs="宋体" w:eastAsia="宋体"/>
                      <w:sz w:val="21"/>
                    </w:rPr>
                    <w:t>4K</w:t>
                  </w:r>
                </w:p>
                <w:p>
                  <w:pPr>
                    <w:pStyle w:val="null3"/>
                    <w:numPr>
                      <w:ilvl w:val="0"/>
                      <w:numId w:val="1"/>
                    </w:numPr>
                    <w:jc w:val="left"/>
                  </w:pPr>
                  <w:r>
                    <w:rPr>
                      <w:rFonts w:ascii="宋体" w:hAnsi="宋体" w:cs="宋体" w:eastAsia="宋体"/>
                      <w:sz w:val="21"/>
                    </w:rPr>
                    <w:t>7、尺寸：</w:t>
                  </w:r>
                  <w:r>
                    <w:rPr>
                      <w:rFonts w:ascii="宋体" w:hAnsi="宋体" w:cs="宋体" w:eastAsia="宋体"/>
                      <w:sz w:val="21"/>
                    </w:rPr>
                    <w:t>9</w:t>
                  </w:r>
                  <w:r>
                    <w:rPr>
                      <w:rFonts w:ascii="宋体" w:hAnsi="宋体" w:cs="宋体" w:eastAsia="宋体"/>
                      <w:sz w:val="21"/>
                    </w:rPr>
                    <w:t>8</w:t>
                  </w:r>
                  <w:r>
                    <w:rPr>
                      <w:rFonts w:ascii="宋体" w:hAnsi="宋体" w:cs="宋体" w:eastAsia="宋体"/>
                      <w:sz w:val="21"/>
                    </w:rPr>
                    <w:t>英寸</w:t>
                  </w:r>
                </w:p>
                <w:p>
                  <w:pPr>
                    <w:pStyle w:val="null3"/>
                    <w:numPr>
                      <w:ilvl w:val="0"/>
                      <w:numId w:val="1"/>
                    </w:numPr>
                    <w:jc w:val="left"/>
                  </w:pPr>
                  <w:r>
                    <w:rPr>
                      <w:rFonts w:ascii="宋体" w:hAnsi="宋体" w:cs="宋体" w:eastAsia="宋体"/>
                      <w:sz w:val="21"/>
                    </w:rPr>
                    <w:t>8、系统：双系统</w:t>
                  </w:r>
                </w:p>
                <w:p>
                  <w:pPr>
                    <w:pStyle w:val="null3"/>
                    <w:numPr>
                      <w:ilvl w:val="0"/>
                      <w:numId w:val="1"/>
                    </w:numPr>
                    <w:jc w:val="left"/>
                  </w:pPr>
                  <w:r>
                    <w:rPr>
                      <w:rFonts w:ascii="宋体" w:hAnsi="宋体" w:cs="宋体" w:eastAsia="宋体"/>
                      <w:sz w:val="21"/>
                    </w:rPr>
                    <w:t>9、Windows系统：运行内存：≥1</w:t>
                  </w:r>
                  <w:r>
                    <w:rPr>
                      <w:rFonts w:ascii="宋体" w:hAnsi="宋体" w:cs="宋体" w:eastAsia="宋体"/>
                      <w:sz w:val="21"/>
                    </w:rPr>
                    <w:t>6</w:t>
                  </w:r>
                  <w:r>
                    <w:rPr>
                      <w:rFonts w:ascii="宋体" w:hAnsi="宋体" w:cs="宋体" w:eastAsia="宋体"/>
                      <w:sz w:val="21"/>
                    </w:rPr>
                    <w:t>GB，内存容量：≥5</w:t>
                  </w:r>
                  <w:r>
                    <w:rPr>
                      <w:rFonts w:ascii="宋体" w:hAnsi="宋体" w:cs="宋体" w:eastAsia="宋体"/>
                      <w:sz w:val="21"/>
                    </w:rPr>
                    <w:t>12</w:t>
                  </w:r>
                  <w:r>
                    <w:rPr>
                      <w:rFonts w:ascii="宋体" w:hAnsi="宋体" w:cs="宋体" w:eastAsia="宋体"/>
                      <w:sz w:val="21"/>
                    </w:rPr>
                    <w:t>GB</w:t>
                  </w:r>
                </w:p>
                <w:p>
                  <w:pPr>
                    <w:pStyle w:val="null3"/>
                    <w:numPr>
                      <w:ilvl w:val="0"/>
                      <w:numId w:val="1"/>
                    </w:numPr>
                    <w:jc w:val="left"/>
                  </w:pPr>
                  <w:r>
                    <w:rPr>
                      <w:rFonts w:ascii="宋体" w:hAnsi="宋体" w:cs="宋体" w:eastAsia="宋体"/>
                      <w:sz w:val="21"/>
                    </w:rPr>
                    <w:t>10、Android系统：运行内存≥4GB，内存容量：≥3</w:t>
                  </w:r>
                  <w:r>
                    <w:rPr>
                      <w:rFonts w:ascii="宋体" w:hAnsi="宋体" w:cs="宋体" w:eastAsia="宋体"/>
                      <w:sz w:val="21"/>
                    </w:rPr>
                    <w:t>2</w:t>
                  </w:r>
                  <w:r>
                    <w:rPr>
                      <w:rFonts w:ascii="宋体" w:hAnsi="宋体" w:cs="宋体" w:eastAsia="宋体"/>
                      <w:sz w:val="21"/>
                    </w:rPr>
                    <w:t>GB</w:t>
                  </w:r>
                </w:p>
              </w:tc>
            </w:tr>
          </w:tbl>
          <w:p>
            <w:pPr>
              <w:pStyle w:val="null3"/>
              <w:ind w:left="900"/>
              <w:jc w:val="both"/>
              <w:outlineLvl w:val="0"/>
            </w:pPr>
            <w:r>
              <w:rPr>
                <w:rFonts w:ascii="宋体" w:hAnsi="宋体" w:cs="宋体" w:eastAsia="宋体"/>
                <w:sz w:val="21"/>
                <w:b/>
              </w:rPr>
              <w:t>2.</w:t>
            </w:r>
            <w:r>
              <w:rPr>
                <w:rFonts w:ascii="宋体" w:hAnsi="宋体" w:cs="宋体" w:eastAsia="宋体"/>
                <w:sz w:val="21"/>
                <w:b/>
              </w:rPr>
              <w:t>文物信息数字化</w:t>
            </w:r>
          </w:p>
          <w:p>
            <w:pPr>
              <w:pStyle w:val="null3"/>
              <w:spacing w:after="120"/>
              <w:ind w:left="900"/>
              <w:jc w:val="both"/>
            </w:pPr>
            <w:r>
              <w:rPr>
                <w:rFonts w:ascii="宋体" w:hAnsi="宋体" w:cs="宋体" w:eastAsia="宋体"/>
                <w:sz w:val="21"/>
                <w:b/>
              </w:rPr>
              <w:t>(1)</w:t>
            </w:r>
            <w:r>
              <w:rPr>
                <w:rFonts w:ascii="宋体" w:hAnsi="宋体" w:cs="宋体" w:eastAsia="宋体"/>
                <w:sz w:val="21"/>
                <w:b/>
              </w:rPr>
              <w:t>展厅全景影像采集加工</w:t>
            </w:r>
          </w:p>
          <w:p>
            <w:pPr>
              <w:pStyle w:val="null3"/>
              <w:ind w:firstLine="420"/>
              <w:jc w:val="both"/>
            </w:pPr>
            <w:r>
              <w:rPr>
                <w:rFonts w:ascii="宋体" w:hAnsi="宋体" w:cs="宋体" w:eastAsia="宋体"/>
                <w:sz w:val="21"/>
                <w:color w:val="000000"/>
              </w:rPr>
              <w:t>本项目计划对勉县博物馆、张骞纪念馆、城固县博物馆三个展馆进行展厅全景影像采集加工，构建三个展馆展厅的空间立体化模型，用于展馆的线上漫游参观。</w:t>
            </w:r>
          </w:p>
          <w:p>
            <w:pPr>
              <w:pStyle w:val="null3"/>
              <w:jc w:val="both"/>
            </w:pPr>
            <w:r>
              <w:rPr>
                <w:rFonts w:ascii="wingdings" w:hAnsi="wingdings" w:cs="wingdings" w:eastAsia="wingdings"/>
                <w:sz w:val="21"/>
              </w:rPr>
              <w:t>Ø</w:t>
            </w:r>
            <w:r>
              <w:rPr>
                <w:rFonts w:ascii="宋体" w:hAnsi="宋体" w:cs="宋体" w:eastAsia="宋体"/>
                <w:sz w:val="21"/>
              </w:rPr>
              <w:t>Ø展</w:t>
            </w:r>
            <w:r>
              <w:rPr>
                <w:rFonts w:ascii="宋体" w:hAnsi="宋体" w:cs="宋体" w:eastAsia="宋体"/>
                <w:sz w:val="21"/>
              </w:rPr>
              <w:t>厅全景影像采集加工的技术要求</w:t>
            </w:r>
            <w:r>
              <w:rPr>
                <w:rFonts w:ascii="宋体" w:hAnsi="宋体" w:cs="宋体" w:eastAsia="宋体"/>
                <w:sz w:val="21"/>
              </w:rPr>
              <w:t>:</w:t>
            </w:r>
          </w:p>
          <w:tbl>
            <w:tblPr>
              <w:tblBorders>
                <w:top w:val="none" w:color="000000" w:sz="4"/>
                <w:left w:val="none" w:color="000000" w:sz="4"/>
                <w:bottom w:val="none" w:color="000000" w:sz="4"/>
                <w:right w:val="none" w:color="000000" w:sz="4"/>
                <w:insideH w:val="none"/>
                <w:insideV w:val="none"/>
              </w:tblBorders>
            </w:tblPr>
            <w:tblGrid>
              <w:gridCol w:w="221"/>
              <w:gridCol w:w="1815"/>
              <w:gridCol w:w="258"/>
              <w:gridCol w:w="244"/>
            </w:tblGrid>
            <w:tr>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分项</w:t>
                  </w:r>
                </w:p>
              </w:tc>
              <w:tc>
                <w:tcPr>
                  <w:tcW w:type="dxa" w:w="18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b/>
                      <w:color w:val="000000"/>
                    </w:rPr>
                    <w:t>技术要求</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数量</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单位</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展厅全景影像采集加工</w:t>
                  </w:r>
                </w:p>
              </w:tc>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w:t>
                  </w:r>
                  <w:r>
                    <w:rPr>
                      <w:rFonts w:ascii="宋体" w:hAnsi="宋体" w:cs="宋体" w:eastAsia="宋体"/>
                      <w:sz w:val="21"/>
                      <w:color w:val="000000"/>
                    </w:rPr>
                    <w:t>1）对勉县博物馆、张骞纪念馆、城固县博物馆基本陈列展厅进行全景影像采集与加工，最终生成全景数字博物馆成果。</w:t>
                  </w:r>
                </w:p>
                <w:p>
                  <w:pPr>
                    <w:pStyle w:val="null3"/>
                    <w:jc w:val="both"/>
                  </w:pPr>
                  <w:r>
                    <w:rPr>
                      <w:rFonts w:ascii="宋体" w:hAnsi="宋体" w:cs="宋体" w:eastAsia="宋体"/>
                      <w:sz w:val="21"/>
                      <w:color w:val="000000"/>
                    </w:rPr>
                    <w:t>（</w:t>
                  </w:r>
                  <w:r>
                    <w:rPr>
                      <w:rFonts w:ascii="宋体" w:hAnsi="宋体" w:cs="宋体" w:eastAsia="宋体"/>
                      <w:sz w:val="21"/>
                      <w:color w:val="000000"/>
                    </w:rPr>
                    <w:t>2）背景音乐：根据博物馆需求，可以手动设置全景漫游数字博物馆体验场景的音乐。</w:t>
                  </w:r>
                </w:p>
                <w:p>
                  <w:pPr>
                    <w:pStyle w:val="null3"/>
                    <w:jc w:val="both"/>
                  </w:pPr>
                  <w:r>
                    <w:rPr>
                      <w:rFonts w:ascii="宋体" w:hAnsi="宋体" w:cs="宋体" w:eastAsia="宋体"/>
                      <w:sz w:val="21"/>
                      <w:color w:val="000000"/>
                    </w:rPr>
                    <w:t>（</w:t>
                  </w:r>
                  <w:r>
                    <w:rPr>
                      <w:rFonts w:ascii="宋体" w:hAnsi="宋体" w:cs="宋体" w:eastAsia="宋体"/>
                      <w:sz w:val="21"/>
                      <w:color w:val="000000"/>
                    </w:rPr>
                    <w:t>3）隐藏/显示场景：可以自动选择隐藏/显示场景，方便查看场景。</w:t>
                  </w:r>
                </w:p>
                <w:p>
                  <w:pPr>
                    <w:pStyle w:val="null3"/>
                    <w:jc w:val="both"/>
                  </w:pPr>
                  <w:r>
                    <w:rPr>
                      <w:rFonts w:ascii="宋体" w:hAnsi="宋体" w:cs="宋体" w:eastAsia="宋体"/>
                      <w:sz w:val="21"/>
                      <w:color w:val="000000"/>
                    </w:rPr>
                    <w:t>（</w:t>
                  </w:r>
                  <w:r>
                    <w:rPr>
                      <w:rFonts w:ascii="宋体" w:hAnsi="宋体" w:cs="宋体" w:eastAsia="宋体"/>
                      <w:sz w:val="21"/>
                      <w:color w:val="000000"/>
                    </w:rPr>
                    <w:t>4）外链接：可以发送链接分享到其他平台，点击链接即可进入全景漫游数字博物馆场景体验空间。</w:t>
                  </w:r>
                </w:p>
                <w:p>
                  <w:pPr>
                    <w:pStyle w:val="null3"/>
                    <w:jc w:val="both"/>
                  </w:pPr>
                  <w:r>
                    <w:rPr>
                      <w:rFonts w:ascii="宋体" w:hAnsi="宋体" w:cs="宋体" w:eastAsia="宋体"/>
                      <w:sz w:val="21"/>
                      <w:color w:val="000000"/>
                    </w:rPr>
                    <w:t>（</w:t>
                  </w:r>
                  <w:r>
                    <w:rPr>
                      <w:rFonts w:ascii="宋体" w:hAnsi="宋体" w:cs="宋体" w:eastAsia="宋体"/>
                      <w:sz w:val="21"/>
                      <w:color w:val="000000"/>
                    </w:rPr>
                    <w:t>5）场景旋转：进入场景，可以进行场景360度无死角旋转。</w:t>
                  </w:r>
                </w:p>
                <w:p>
                  <w:pPr>
                    <w:pStyle w:val="null3"/>
                    <w:jc w:val="both"/>
                  </w:pPr>
                  <w:r>
                    <w:rPr>
                      <w:rFonts w:ascii="宋体" w:hAnsi="宋体" w:cs="宋体" w:eastAsia="宋体"/>
                      <w:sz w:val="21"/>
                      <w:color w:val="000000"/>
                    </w:rPr>
                    <w:t>（</w:t>
                  </w:r>
                  <w:r>
                    <w:rPr>
                      <w:rFonts w:ascii="宋体" w:hAnsi="宋体" w:cs="宋体" w:eastAsia="宋体"/>
                      <w:sz w:val="21"/>
                      <w:color w:val="000000"/>
                    </w:rPr>
                    <w:t>6）场景移动：点击场景空间内的指示图标，可以自由移动场景空间。</w:t>
                  </w:r>
                </w:p>
                <w:p>
                  <w:pPr>
                    <w:pStyle w:val="null3"/>
                    <w:jc w:val="both"/>
                  </w:pPr>
                  <w:r>
                    <w:rPr>
                      <w:rFonts w:ascii="宋体" w:hAnsi="宋体" w:cs="宋体" w:eastAsia="宋体"/>
                      <w:sz w:val="21"/>
                      <w:color w:val="000000"/>
                    </w:rPr>
                    <w:t>（</w:t>
                  </w:r>
                  <w:r>
                    <w:rPr>
                      <w:rFonts w:ascii="宋体" w:hAnsi="宋体" w:cs="宋体" w:eastAsia="宋体"/>
                      <w:sz w:val="21"/>
                      <w:color w:val="000000"/>
                    </w:rPr>
                    <w:t>7）场景缩放：场景缩放可以根据手势的捏合和放大来操作。</w:t>
                  </w:r>
                </w:p>
                <w:p>
                  <w:pPr>
                    <w:pStyle w:val="null3"/>
                    <w:jc w:val="both"/>
                  </w:pPr>
                  <w:r>
                    <w:rPr>
                      <w:rFonts w:ascii="宋体" w:hAnsi="宋体" w:cs="宋体" w:eastAsia="宋体"/>
                      <w:sz w:val="21"/>
                      <w:color w:val="000000"/>
                    </w:rPr>
                    <w:t>（</w:t>
                  </w:r>
                  <w:r>
                    <w:rPr>
                      <w:rFonts w:ascii="宋体" w:hAnsi="宋体" w:cs="宋体" w:eastAsia="宋体"/>
                      <w:sz w:val="21"/>
                      <w:color w:val="000000"/>
                    </w:rPr>
                    <w:t>8）场景切换：可以自由切换不同的场景。</w:t>
                  </w:r>
                </w:p>
                <w:p>
                  <w:pPr>
                    <w:pStyle w:val="null3"/>
                    <w:jc w:val="both"/>
                  </w:pPr>
                  <w:r>
                    <w:rPr>
                      <w:rFonts w:ascii="宋体" w:hAnsi="宋体" w:cs="宋体" w:eastAsia="宋体"/>
                      <w:sz w:val="21"/>
                      <w:color w:val="000000"/>
                    </w:rPr>
                    <w:t>（</w:t>
                  </w:r>
                  <w:r>
                    <w:rPr>
                      <w:rFonts w:ascii="宋体" w:hAnsi="宋体" w:cs="宋体" w:eastAsia="宋体"/>
                      <w:sz w:val="21"/>
                      <w:color w:val="000000"/>
                    </w:rPr>
                    <w:t>9）自动播放：进入全景场景体验空间后，自动展示第一个场景空间的内容。</w:t>
                  </w:r>
                </w:p>
                <w:p>
                  <w:pPr>
                    <w:pStyle w:val="null3"/>
                    <w:jc w:val="both"/>
                  </w:pPr>
                  <w:r>
                    <w:rPr>
                      <w:rFonts w:ascii="宋体" w:hAnsi="宋体" w:cs="宋体" w:eastAsia="宋体"/>
                      <w:sz w:val="21"/>
                      <w:color w:val="000000"/>
                    </w:rPr>
                    <w:t>（</w:t>
                  </w:r>
                  <w:r>
                    <w:rPr>
                      <w:rFonts w:ascii="宋体" w:hAnsi="宋体" w:cs="宋体" w:eastAsia="宋体"/>
                      <w:sz w:val="21"/>
                      <w:color w:val="000000"/>
                    </w:rPr>
                    <w:t>10）三个博物馆基本陈列展厅共计站点不低于700个。</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bl>
          <w:p>
            <w:pPr>
              <w:pStyle w:val="null3"/>
              <w:ind w:left="900"/>
              <w:jc w:val="both"/>
              <w:outlineLvl w:val="0"/>
            </w:pPr>
            <w:r>
              <w:rPr>
                <w:rFonts w:ascii="宋体" w:hAnsi="宋体" w:cs="宋体" w:eastAsia="宋体"/>
                <w:sz w:val="21"/>
                <w:b/>
              </w:rPr>
              <w:t>3.</w:t>
            </w:r>
            <w:r>
              <w:rPr>
                <w:rFonts w:ascii="宋体" w:hAnsi="宋体" w:cs="宋体" w:eastAsia="宋体"/>
                <w:sz w:val="21"/>
                <w:b/>
              </w:rPr>
              <w:t>文物数字化展示利用</w:t>
            </w:r>
          </w:p>
          <w:p>
            <w:pPr>
              <w:pStyle w:val="null3"/>
              <w:spacing w:after="120"/>
              <w:ind w:left="900"/>
              <w:jc w:val="both"/>
            </w:pPr>
            <w:r>
              <w:rPr>
                <w:rFonts w:ascii="宋体" w:hAnsi="宋体" w:cs="宋体" w:eastAsia="宋体"/>
                <w:sz w:val="21"/>
                <w:b/>
              </w:rPr>
              <w:t>(1)</w:t>
            </w:r>
            <w:r>
              <w:rPr>
                <w:rFonts w:ascii="宋体" w:hAnsi="宋体" w:cs="宋体" w:eastAsia="宋体"/>
                <w:sz w:val="21"/>
                <w:b/>
              </w:rPr>
              <w:t>主题文物线上云展览</w:t>
            </w:r>
          </w:p>
          <w:p>
            <w:pPr>
              <w:pStyle w:val="null3"/>
              <w:ind w:firstLine="420"/>
              <w:jc w:val="both"/>
            </w:pPr>
            <w:r>
              <w:rPr>
                <w:rFonts w:ascii="宋体" w:hAnsi="宋体" w:cs="宋体" w:eastAsia="宋体"/>
                <w:sz w:val="21"/>
                <w:color w:val="000000"/>
              </w:rPr>
              <w:t>针对汉中市辖各可移动文物收藏单位重点馆藏文物，定制文物线上云展览的主题策划、展示大纲及详细编制等。结合展览主题，定制展览板块、文物数字资源呈现、</w:t>
            </w:r>
            <w:r>
              <w:rPr>
                <w:rFonts w:ascii="宋体" w:hAnsi="宋体" w:cs="宋体" w:eastAsia="宋体"/>
                <w:sz w:val="21"/>
                <w:color w:val="000000"/>
              </w:rPr>
              <w:t>3D文物展示、数字文创体验、互动游戏等功能开发，引导观众沉浸式体验数字展览，可对浏览信息进行点赞、评论、收藏，通过交互体验深入了解汉中市历史脉络故事，注重趣味性和互动感。数字资源内容创作应具备科学性、准确性与原创性。</w:t>
            </w:r>
          </w:p>
          <w:p>
            <w:pPr>
              <w:pStyle w:val="null3"/>
              <w:ind w:left="420"/>
              <w:jc w:val="both"/>
            </w:pPr>
            <w:r>
              <w:rPr>
                <w:rFonts w:ascii="wingdings" w:hAnsi="wingdings" w:cs="wingdings" w:eastAsia="wingdings"/>
                <w:sz w:val="21"/>
              </w:rPr>
              <w:t>Ø</w:t>
            </w:r>
            <w:r>
              <w:rPr>
                <w:rFonts w:ascii="宋体" w:hAnsi="宋体" w:cs="宋体" w:eastAsia="宋体"/>
                <w:sz w:val="21"/>
              </w:rPr>
              <w:t>汉中主题文物线上数字展示要求</w:t>
            </w:r>
            <w:r>
              <w:rPr>
                <w:rFonts w:ascii="宋体" w:hAnsi="宋体" w:cs="宋体" w:eastAsia="宋体"/>
                <w:sz w:val="21"/>
              </w:rPr>
              <w:t>:</w:t>
            </w:r>
          </w:p>
          <w:tbl>
            <w:tblPr>
              <w:tblInd w:type="dxa" w:w="105"/>
              <w:tblBorders>
                <w:top w:val="none" w:color="000000" w:sz="4"/>
                <w:left w:val="none" w:color="000000" w:sz="4"/>
                <w:bottom w:val="none" w:color="000000" w:sz="4"/>
                <w:right w:val="none" w:color="000000" w:sz="4"/>
                <w:insideH w:val="none"/>
                <w:insideV w:val="none"/>
              </w:tblBorders>
            </w:tblPr>
            <w:tblGrid>
              <w:gridCol w:w="221"/>
              <w:gridCol w:w="1874"/>
              <w:gridCol w:w="226"/>
              <w:gridCol w:w="221"/>
            </w:tblGrid>
            <w:tr>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分项</w:t>
                  </w:r>
                </w:p>
              </w:tc>
              <w:tc>
                <w:tcPr>
                  <w:tcW w:type="dxa" w:w="18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参数</w:t>
                  </w:r>
                  <w:r>
                    <w:rPr>
                      <w:rFonts w:ascii="宋体" w:hAnsi="宋体" w:cs="宋体" w:eastAsia="宋体"/>
                      <w:sz w:val="21"/>
                      <w:b/>
                    </w:rPr>
                    <w:t>/功能</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数量</w:t>
                  </w:r>
                </w:p>
              </w:tc>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单位</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主题文物</w:t>
                  </w:r>
                  <w:r>
                    <w:rPr>
                      <w:rFonts w:ascii="宋体" w:hAnsi="宋体" w:cs="宋体" w:eastAsia="宋体"/>
                      <w:sz w:val="21"/>
                    </w:rPr>
                    <w:t>线上云展览展示系统</w:t>
                  </w:r>
                </w:p>
              </w:tc>
              <w:tc>
                <w:tcPr>
                  <w:tcW w:type="dxa" w:w="1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宋体" w:hAnsi="宋体" w:cs="宋体" w:eastAsia="宋体"/>
                      <w:sz w:val="21"/>
                      <w:color w:val="000000"/>
                    </w:rPr>
                    <w:t>数字展览主题策划：针对汉中市辖各可移动文物收藏单位重点馆藏文物和展陈特色，制定数字展览主题策划及内容框架。</w:t>
                  </w:r>
                </w:p>
                <w:p>
                  <w:pPr>
                    <w:pStyle w:val="null3"/>
                    <w:numPr>
                      <w:ilvl w:val="0"/>
                      <w:numId w:val="2"/>
                    </w:numPr>
                    <w:jc w:val="both"/>
                  </w:pPr>
                  <w:r>
                    <w:rPr>
                      <w:rFonts w:ascii="宋体" w:hAnsi="宋体" w:cs="宋体" w:eastAsia="宋体"/>
                      <w:sz w:val="21"/>
                      <w:color w:val="000000"/>
                    </w:rPr>
                    <w:t>数字展览文物知识大纲及详细编制：根据展览主题深化数字互动展示内容，含展览板块、文物选品、内容策划、页面分镜深化；</w:t>
                  </w:r>
                </w:p>
                <w:p>
                  <w:pPr>
                    <w:pStyle w:val="null3"/>
                    <w:numPr>
                      <w:ilvl w:val="0"/>
                      <w:numId w:val="2"/>
                    </w:numPr>
                    <w:jc w:val="both"/>
                  </w:pPr>
                  <w:r>
                    <w:rPr>
                      <w:rFonts w:ascii="宋体" w:hAnsi="宋体" w:cs="宋体" w:eastAsia="宋体"/>
                      <w:sz w:val="21"/>
                      <w:color w:val="000000"/>
                    </w:rPr>
                    <w:t>数字展览程序开发设计</w:t>
                  </w:r>
                  <w:r>
                    <w:rPr>
                      <w:rFonts w:ascii="宋体" w:hAnsi="宋体" w:cs="宋体" w:eastAsia="宋体"/>
                      <w:sz w:val="21"/>
                      <w:color w:val="000000"/>
                    </w:rPr>
                    <w:t>1</w:t>
                  </w:r>
                  <w:r>
                    <w:rPr>
                      <w:rFonts w:ascii="宋体" w:hAnsi="宋体" w:cs="宋体" w:eastAsia="宋体"/>
                      <w:sz w:val="21"/>
                      <w:color w:val="000000"/>
                    </w:rPr>
                    <w:t>套</w:t>
                  </w:r>
                  <w:r>
                    <w:rPr>
                      <w:rFonts w:ascii="宋体" w:hAnsi="宋体" w:cs="宋体" w:eastAsia="宋体"/>
                      <w:sz w:val="21"/>
                      <w:color w:val="000000"/>
                    </w:rPr>
                    <w:t>，</w:t>
                  </w:r>
                  <w:r>
                    <w:rPr>
                      <w:rFonts w:ascii="宋体" w:hAnsi="宋体" w:cs="宋体" w:eastAsia="宋体"/>
                      <w:sz w:val="21"/>
                      <w:color w:val="000000"/>
                    </w:rPr>
                    <w:t>包含</w:t>
                  </w:r>
                  <w:r>
                    <w:rPr>
                      <w:rFonts w:ascii="宋体" w:hAnsi="宋体" w:cs="宋体" w:eastAsia="宋体"/>
                      <w:sz w:val="21"/>
                      <w:color w:val="000000"/>
                    </w:rPr>
                    <w:t>：展示</w:t>
                  </w:r>
                  <w:r>
                    <w:rPr>
                      <w:rFonts w:ascii="宋体" w:hAnsi="宋体" w:cs="宋体" w:eastAsia="宋体"/>
                      <w:sz w:val="21"/>
                      <w:color w:val="000000"/>
                    </w:rPr>
                    <w:t>UI模块设计。根据设计原型实现系统界面与动效，开发系统程序，</w:t>
                  </w:r>
                  <w:r>
                    <w:rPr>
                      <w:rFonts w:ascii="宋体" w:hAnsi="宋体" w:cs="宋体" w:eastAsia="宋体"/>
                      <w:sz w:val="21"/>
                      <w:color w:val="000000"/>
                    </w:rPr>
                    <w:t>AR</w:t>
                  </w:r>
                  <w:r>
                    <w:rPr>
                      <w:rFonts w:ascii="宋体" w:hAnsi="宋体" w:cs="宋体" w:eastAsia="宋体"/>
                      <w:sz w:val="21"/>
                      <w:color w:val="000000"/>
                    </w:rPr>
                    <w:t>数字文创展示系统</w:t>
                  </w:r>
                  <w:r>
                    <w:rPr>
                      <w:rFonts w:ascii="宋体" w:hAnsi="宋体" w:cs="宋体" w:eastAsia="宋体"/>
                      <w:sz w:val="21"/>
                      <w:color w:val="000000"/>
                    </w:rPr>
                    <w:t>，文物</w:t>
                  </w:r>
                  <w:r>
                    <w:rPr>
                      <w:rFonts w:ascii="宋体" w:hAnsi="宋体" w:cs="宋体" w:eastAsia="宋体"/>
                      <w:sz w:val="21"/>
                      <w:color w:val="000000"/>
                    </w:rPr>
                    <w:t>3D</w:t>
                  </w:r>
                  <w:r>
                    <w:rPr>
                      <w:rFonts w:ascii="宋体" w:hAnsi="宋体" w:cs="宋体" w:eastAsia="宋体"/>
                      <w:sz w:val="21"/>
                      <w:color w:val="000000"/>
                    </w:rPr>
                    <w:t>互动</w:t>
                  </w:r>
                  <w:r>
                    <w:rPr>
                      <w:rFonts w:ascii="宋体" w:hAnsi="宋体" w:cs="宋体" w:eastAsia="宋体"/>
                      <w:sz w:val="21"/>
                      <w:color w:val="000000"/>
                    </w:rPr>
                    <w:t>展示系统</w:t>
                  </w:r>
                  <w:r>
                    <w:rPr>
                      <w:rFonts w:ascii="宋体" w:hAnsi="宋体" w:cs="宋体" w:eastAsia="宋体"/>
                      <w:sz w:val="21"/>
                      <w:color w:val="000000"/>
                    </w:rPr>
                    <w:t>、互动小游戏、互动问答及兑奖</w:t>
                  </w:r>
                  <w:r>
                    <w:rPr>
                      <w:rFonts w:ascii="宋体" w:hAnsi="宋体" w:cs="宋体" w:eastAsia="宋体"/>
                      <w:sz w:val="21"/>
                      <w:color w:val="000000"/>
                    </w:rPr>
                    <w:t>等</w:t>
                  </w:r>
                  <w:r>
                    <w:rPr>
                      <w:rFonts w:ascii="宋体" w:hAnsi="宋体" w:cs="宋体" w:eastAsia="宋体"/>
                      <w:sz w:val="21"/>
                      <w:color w:val="000000"/>
                    </w:rPr>
                    <w:t>；</w:t>
                  </w:r>
                </w:p>
                <w:p>
                  <w:pPr>
                    <w:pStyle w:val="null3"/>
                    <w:numPr>
                      <w:ilvl w:val="0"/>
                      <w:numId w:val="2"/>
                    </w:numPr>
                    <w:jc w:val="both"/>
                  </w:pPr>
                  <w:r>
                    <w:rPr>
                      <w:rFonts w:ascii="宋体" w:hAnsi="宋体" w:cs="宋体" w:eastAsia="宋体"/>
                      <w:sz w:val="21"/>
                      <w:color w:val="000000"/>
                    </w:rPr>
                    <w:t>数字资源制作</w:t>
                  </w:r>
                  <w:r>
                    <w:rPr>
                      <w:rFonts w:ascii="宋体" w:hAnsi="宋体" w:cs="宋体" w:eastAsia="宋体"/>
                      <w:sz w:val="21"/>
                      <w:color w:val="000000"/>
                    </w:rPr>
                    <w:t>80</w:t>
                  </w:r>
                  <w:r>
                    <w:rPr>
                      <w:rFonts w:ascii="宋体" w:hAnsi="宋体" w:cs="宋体" w:eastAsia="宋体"/>
                      <w:sz w:val="21"/>
                      <w:color w:val="000000"/>
                    </w:rPr>
                    <w:t>套</w:t>
                  </w:r>
                  <w:r>
                    <w:rPr>
                      <w:rFonts w:ascii="宋体" w:hAnsi="宋体" w:cs="宋体" w:eastAsia="宋体"/>
                      <w:sz w:val="21"/>
                      <w:color w:val="000000"/>
                    </w:rPr>
                    <w:t>，</w:t>
                  </w:r>
                  <w:r>
                    <w:rPr>
                      <w:rFonts w:ascii="宋体" w:hAnsi="宋体" w:cs="宋体" w:eastAsia="宋体"/>
                      <w:sz w:val="21"/>
                      <w:color w:val="000000"/>
                    </w:rPr>
                    <w:t>包含</w:t>
                  </w:r>
                  <w:r>
                    <w:rPr>
                      <w:rFonts w:ascii="宋体" w:hAnsi="宋体" w:cs="宋体" w:eastAsia="宋体"/>
                      <w:sz w:val="21"/>
                      <w:color w:val="000000"/>
                    </w:rPr>
                    <w:t>：文案解说</w:t>
                  </w:r>
                  <w:r>
                    <w:rPr>
                      <w:rFonts w:ascii="宋体" w:hAnsi="宋体" w:cs="宋体" w:eastAsia="宋体"/>
                      <w:sz w:val="21"/>
                      <w:color w:val="000000"/>
                    </w:rPr>
                    <w:t>、</w:t>
                  </w:r>
                  <w:r>
                    <w:rPr>
                      <w:rFonts w:ascii="宋体" w:hAnsi="宋体" w:cs="宋体" w:eastAsia="宋体"/>
                      <w:sz w:val="21"/>
                      <w:color w:val="000000"/>
                    </w:rPr>
                    <w:t>录制适配，图片精修适配，</w:t>
                  </w:r>
                  <w:r>
                    <w:rPr>
                      <w:rFonts w:ascii="宋体" w:hAnsi="宋体" w:cs="宋体" w:eastAsia="宋体"/>
                      <w:sz w:val="21"/>
                      <w:color w:val="000000"/>
                    </w:rPr>
                    <w:t>30套文物3D</w:t>
                  </w:r>
                  <w:r>
                    <w:rPr>
                      <w:rFonts w:ascii="宋体" w:hAnsi="宋体" w:cs="宋体" w:eastAsia="宋体"/>
                      <w:sz w:val="21"/>
                      <w:color w:val="000000"/>
                    </w:rPr>
                    <w:t>模型</w:t>
                  </w:r>
                  <w:r>
                    <w:rPr>
                      <w:rFonts w:ascii="宋体" w:hAnsi="宋体" w:cs="宋体" w:eastAsia="宋体"/>
                      <w:sz w:val="21"/>
                      <w:color w:val="000000"/>
                    </w:rPr>
                    <w:t>资源展示；</w:t>
                  </w:r>
                </w:p>
                <w:p>
                  <w:pPr>
                    <w:pStyle w:val="null3"/>
                    <w:numPr>
                      <w:ilvl w:val="0"/>
                      <w:numId w:val="2"/>
                    </w:numPr>
                    <w:jc w:val="both"/>
                  </w:pPr>
                  <w:r>
                    <w:rPr>
                      <w:rFonts w:ascii="宋体" w:hAnsi="宋体" w:cs="宋体" w:eastAsia="宋体"/>
                      <w:sz w:val="21"/>
                      <w:color w:val="000000"/>
                    </w:rPr>
                    <w:t>数字产品设计创作</w:t>
                  </w:r>
                  <w:r>
                    <w:rPr>
                      <w:rFonts w:ascii="宋体" w:hAnsi="宋体" w:cs="宋体" w:eastAsia="宋体"/>
                      <w:sz w:val="21"/>
                      <w:color w:val="000000"/>
                    </w:rPr>
                    <w:t>，</w:t>
                  </w:r>
                  <w:r>
                    <w:rPr>
                      <w:rFonts w:ascii="宋体" w:hAnsi="宋体" w:cs="宋体" w:eastAsia="宋体"/>
                      <w:sz w:val="21"/>
                      <w:color w:val="000000"/>
                    </w:rPr>
                    <w:t>AR数字明信片设计创作</w:t>
                  </w:r>
                  <w:r>
                    <w:rPr>
                      <w:rFonts w:ascii="宋体" w:hAnsi="宋体" w:cs="宋体" w:eastAsia="宋体"/>
                      <w:sz w:val="21"/>
                      <w:color w:val="000000"/>
                    </w:rPr>
                    <w:t>3</w:t>
                  </w:r>
                  <w:r>
                    <w:rPr>
                      <w:rFonts w:ascii="宋体" w:hAnsi="宋体" w:cs="宋体" w:eastAsia="宋体"/>
                      <w:sz w:val="21"/>
                      <w:color w:val="000000"/>
                    </w:rPr>
                    <w:t>套；</w:t>
                  </w:r>
                </w:p>
                <w:p>
                  <w:pPr>
                    <w:pStyle w:val="null3"/>
                    <w:numPr>
                      <w:ilvl w:val="0"/>
                      <w:numId w:val="2"/>
                    </w:numPr>
                    <w:jc w:val="both"/>
                  </w:pPr>
                  <w:r>
                    <w:rPr>
                      <w:rFonts w:ascii="宋体" w:hAnsi="宋体" w:cs="宋体" w:eastAsia="宋体"/>
                      <w:sz w:val="21"/>
                      <w:color w:val="000000"/>
                    </w:rPr>
                    <w:t>互动游戏开发</w:t>
                  </w:r>
                  <w:r>
                    <w:rPr>
                      <w:rFonts w:ascii="宋体" w:hAnsi="宋体" w:cs="宋体" w:eastAsia="宋体"/>
                      <w:sz w:val="21"/>
                      <w:color w:val="000000"/>
                    </w:rPr>
                    <w:t>1套，以展览主题为主线设计定制相关互动游戏；</w:t>
                  </w:r>
                </w:p>
                <w:p>
                  <w:pPr>
                    <w:pStyle w:val="null3"/>
                    <w:numPr>
                      <w:ilvl w:val="0"/>
                      <w:numId w:val="2"/>
                    </w:numPr>
                    <w:jc w:val="both"/>
                  </w:pPr>
                  <w:r>
                    <w:rPr>
                      <w:rFonts w:ascii="宋体" w:hAnsi="宋体" w:cs="宋体" w:eastAsia="宋体"/>
                      <w:sz w:val="21"/>
                      <w:color w:val="000000"/>
                    </w:rPr>
                    <w:t>综合部署及数据配置</w:t>
                  </w:r>
                  <w:r>
                    <w:rPr>
                      <w:rFonts w:ascii="宋体" w:hAnsi="宋体" w:cs="宋体" w:eastAsia="宋体"/>
                      <w:sz w:val="21"/>
                      <w:color w:val="000000"/>
                    </w:rPr>
                    <w:t>2套，包含PC端、移动端优化设计、适配及部署</w:t>
                  </w:r>
                  <w:r>
                    <w:rPr>
                      <w:rFonts w:ascii="宋体" w:hAnsi="宋体" w:cs="宋体" w:eastAsia="宋体"/>
                      <w:sz w:val="21"/>
                      <w:color w:val="000000"/>
                    </w:rPr>
                    <w:t>。</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bl>
          <w:p>
            <w:pPr>
              <w:pStyle w:val="null3"/>
              <w:spacing w:after="120"/>
              <w:ind w:left="900"/>
              <w:jc w:val="both"/>
            </w:pPr>
            <w:r>
              <w:rPr>
                <w:rFonts w:ascii="&quot;times new roman&quot;" w:hAnsi="&quot;times new roman&quot;" w:cs="&quot;times new roman&quot;" w:eastAsia="&quot;times new roman&quot;"/>
                <w:sz w:val="21"/>
              </w:rPr>
              <w:t>(2)</w:t>
            </w:r>
            <w:r>
              <w:rPr>
                <w:rFonts w:ascii="宋体" w:hAnsi="宋体" w:cs="宋体" w:eastAsia="宋体"/>
                <w:sz w:val="21"/>
                <w:b/>
              </w:rPr>
              <w:t>AR智慧社教绘本</w:t>
            </w:r>
          </w:p>
          <w:p>
            <w:pPr>
              <w:pStyle w:val="null3"/>
              <w:spacing w:after="120"/>
              <w:ind w:left="420" w:firstLine="420"/>
              <w:jc w:val="both"/>
            </w:pPr>
            <w:r>
              <w:rPr>
                <w:rFonts w:ascii="宋体" w:hAnsi="宋体" w:cs="宋体" w:eastAsia="宋体"/>
                <w:sz w:val="21"/>
              </w:rPr>
              <w:t>定制汉中市博物馆</w:t>
            </w:r>
            <w:r>
              <w:rPr>
                <w:rFonts w:ascii="times new roman, times, serif" w:hAnsi="times new roman, times, serif" w:cs="times new roman, times, serif" w:eastAsia="times new roman, times, serif"/>
                <w:sz w:val="21"/>
              </w:rPr>
              <w:t>6</w:t>
            </w:r>
            <w:r>
              <w:rPr>
                <w:rFonts w:ascii="宋体" w:hAnsi="宋体" w:cs="宋体" w:eastAsia="宋体"/>
                <w:sz w:val="21"/>
              </w:rPr>
              <w:t>套社教绘本内容，通过精美原创手绘内容，让科普历史阅读轻松有趣。结合</w:t>
            </w:r>
            <w:r>
              <w:rPr>
                <w:rFonts w:ascii="times new roman, times, serif" w:hAnsi="times new roman, times, serif" w:cs="times new roman, times, serif" w:eastAsia="times new roman, times, serif"/>
                <w:sz w:val="21"/>
              </w:rPr>
              <w:t>AR</w:t>
            </w:r>
            <w:r>
              <w:rPr>
                <w:rFonts w:ascii="宋体" w:hAnsi="宋体" w:cs="宋体" w:eastAsia="宋体"/>
                <w:sz w:val="21"/>
              </w:rPr>
              <w:t>技术，以数字化互动的方式，延展更多的知识内容及文化内涵，向青少年读者呈现汉中的历史、人文、民风民俗等内容，激发青少年观众对传统文化的热爱。</w:t>
            </w:r>
          </w:p>
          <w:p>
            <w:pPr>
              <w:pStyle w:val="null3"/>
              <w:ind w:left="420"/>
              <w:jc w:val="both"/>
            </w:pPr>
            <w:r>
              <w:rPr>
                <w:rFonts w:ascii="wingdings" w:hAnsi="wingdings" w:cs="wingdings" w:eastAsia="wingdings"/>
                <w:sz w:val="21"/>
              </w:rPr>
              <w:t>Ø</w:t>
            </w:r>
            <w:r>
              <w:rPr>
                <w:rFonts w:ascii="宋体" w:hAnsi="宋体" w:cs="宋体" w:eastAsia="宋体"/>
                <w:sz w:val="21"/>
              </w:rPr>
              <w:t>AR智慧社教绘本创作要求:</w:t>
            </w:r>
          </w:p>
          <w:tbl>
            <w:tblPr>
              <w:tblBorders>
                <w:top w:val="none" w:color="000000" w:sz="4"/>
                <w:left w:val="none" w:color="000000" w:sz="4"/>
                <w:bottom w:val="none" w:color="000000" w:sz="4"/>
                <w:right w:val="none" w:color="000000" w:sz="4"/>
                <w:insideH w:val="none"/>
                <w:insideV w:val="none"/>
              </w:tblBorders>
            </w:tblPr>
            <w:tblGrid>
              <w:gridCol w:w="207"/>
              <w:gridCol w:w="216"/>
              <w:gridCol w:w="1715"/>
              <w:gridCol w:w="197"/>
              <w:gridCol w:w="202"/>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序号</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分项</w:t>
                  </w:r>
                </w:p>
              </w:tc>
              <w:tc>
                <w:tcPr>
                  <w:tcW w:type="dxa" w:w="17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参数</w:t>
                  </w:r>
                  <w:r>
                    <w:rPr>
                      <w:rFonts w:ascii="宋体" w:hAnsi="宋体" w:cs="宋体" w:eastAsia="宋体"/>
                      <w:sz w:val="21"/>
                      <w:b/>
                      <w:color w:val="000000"/>
                    </w:rPr>
                    <w:t>/功能</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数量</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单位</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99"/>
                    <w:jc w:val="both"/>
                  </w:pPr>
                  <w:r>
                    <w:rPr>
                      <w:rFonts w:ascii="宋体" w:hAnsi="宋体" w:cs="宋体" w:eastAsia="宋体"/>
                      <w:sz w:val="21"/>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AR智慧社教绘本创作</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w:t>
                  </w:r>
                  <w:r>
                    <w:rPr>
                      <w:rFonts w:ascii="宋体" w:hAnsi="宋体" w:cs="宋体" w:eastAsia="宋体"/>
                      <w:sz w:val="21"/>
                      <w:color w:val="000000"/>
                    </w:rPr>
                    <w:t>1）充分利用汉中市博物馆馆藏资源及文化资源，进行主题精装绘本的创意策划、框架设计；</w:t>
                  </w:r>
                </w:p>
                <w:p>
                  <w:pPr>
                    <w:pStyle w:val="null3"/>
                    <w:jc w:val="left"/>
                  </w:pPr>
                  <w:r>
                    <w:rPr>
                      <w:rFonts w:ascii="宋体" w:hAnsi="宋体" w:cs="宋体" w:eastAsia="宋体"/>
                      <w:sz w:val="21"/>
                      <w:color w:val="000000"/>
                    </w:rPr>
                    <w:t>（</w:t>
                  </w:r>
                  <w:r>
                    <w:rPr>
                      <w:rFonts w:ascii="宋体" w:hAnsi="宋体" w:cs="宋体" w:eastAsia="宋体"/>
                      <w:sz w:val="21"/>
                      <w:color w:val="000000"/>
                    </w:rPr>
                    <w:t>2）主题策划、知识大纲及文稿创作，应充分结合汉中市的文化与历史，注重科学性、严谨性与原创性；</w:t>
                  </w:r>
                </w:p>
                <w:p>
                  <w:pPr>
                    <w:pStyle w:val="null3"/>
                    <w:jc w:val="left"/>
                  </w:pPr>
                  <w:r>
                    <w:rPr>
                      <w:rFonts w:ascii="宋体" w:hAnsi="宋体" w:cs="宋体" w:eastAsia="宋体"/>
                      <w:sz w:val="21"/>
                      <w:color w:val="000000"/>
                    </w:rPr>
                    <w:t>（</w:t>
                  </w:r>
                  <w:r>
                    <w:rPr>
                      <w:rFonts w:ascii="宋体" w:hAnsi="宋体" w:cs="宋体" w:eastAsia="宋体"/>
                      <w:sz w:val="21"/>
                      <w:color w:val="000000"/>
                    </w:rPr>
                    <w:t>3）设计风格以原创手绘结合数字制图方式，图文结合、知识点拓展、互动结合的方式，讲述展品历史故事，注重趣味性和互动感；</w:t>
                  </w:r>
                </w:p>
                <w:p>
                  <w:pPr>
                    <w:pStyle w:val="null3"/>
                    <w:jc w:val="left"/>
                  </w:pPr>
                  <w:r>
                    <w:rPr>
                      <w:rFonts w:ascii="宋体" w:hAnsi="宋体" w:cs="宋体" w:eastAsia="宋体"/>
                      <w:sz w:val="21"/>
                      <w:color w:val="000000"/>
                    </w:rPr>
                    <w:t>（</w:t>
                  </w:r>
                  <w:r>
                    <w:rPr>
                      <w:rFonts w:ascii="宋体" w:hAnsi="宋体" w:cs="宋体" w:eastAsia="宋体"/>
                      <w:sz w:val="21"/>
                      <w:color w:val="000000"/>
                    </w:rPr>
                    <w:t>4）贯彻创新性、互动性、趣味性相结合的原则，内容应通俗易懂，能深刻掌握历史知识、了解文物背后的故事；</w:t>
                  </w:r>
                </w:p>
                <w:p>
                  <w:pPr>
                    <w:pStyle w:val="null3"/>
                    <w:jc w:val="left"/>
                  </w:pPr>
                  <w:r>
                    <w:rPr>
                      <w:rFonts w:ascii="宋体" w:hAnsi="宋体" w:cs="宋体" w:eastAsia="宋体"/>
                      <w:sz w:val="21"/>
                      <w:color w:val="000000"/>
                    </w:rPr>
                    <w:t>（</w:t>
                  </w:r>
                  <w:r>
                    <w:rPr>
                      <w:rFonts w:ascii="宋体" w:hAnsi="宋体" w:cs="宋体" w:eastAsia="宋体"/>
                      <w:sz w:val="21"/>
                      <w:color w:val="000000"/>
                    </w:rPr>
                    <w:t>5）实现引导式、体验式、适于多社教场景应用的主题情景社教系列。</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99"/>
                    <w:jc w:val="both"/>
                  </w:pPr>
                  <w:r>
                    <w:rPr>
                      <w:rFonts w:ascii="宋体" w:hAnsi="宋体" w:cs="宋体" w:eastAsia="宋体"/>
                      <w:sz w:val="21"/>
                      <w:color w:val="000000"/>
                    </w:rPr>
                    <w:t>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成品制作标准</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w:t>
                  </w:r>
                  <w:r>
                    <w:rPr>
                      <w:rFonts w:ascii="宋体" w:hAnsi="宋体" w:cs="宋体" w:eastAsia="宋体"/>
                      <w:sz w:val="21"/>
                      <w:color w:val="000000"/>
                    </w:rPr>
                    <w:t>1）尺寸：210*210mm 20P（含封面封底）</w:t>
                  </w:r>
                </w:p>
                <w:p>
                  <w:pPr>
                    <w:pStyle w:val="null3"/>
                    <w:jc w:val="left"/>
                  </w:pPr>
                  <w:r>
                    <w:rPr>
                      <w:rFonts w:ascii="宋体" w:hAnsi="宋体" w:cs="宋体" w:eastAsia="宋体"/>
                      <w:sz w:val="21"/>
                      <w:color w:val="000000"/>
                    </w:rPr>
                    <w:t>（</w:t>
                  </w:r>
                  <w:r>
                    <w:rPr>
                      <w:rFonts w:ascii="宋体" w:hAnsi="宋体" w:cs="宋体" w:eastAsia="宋体"/>
                      <w:sz w:val="21"/>
                      <w:color w:val="000000"/>
                    </w:rPr>
                    <w:t>2）纸张：环保再生纸（封面250g，内页120g）</w:t>
                  </w:r>
                </w:p>
                <w:p>
                  <w:pPr>
                    <w:pStyle w:val="null3"/>
                    <w:jc w:val="left"/>
                  </w:pPr>
                  <w:r>
                    <w:rPr>
                      <w:rFonts w:ascii="宋体" w:hAnsi="宋体" w:cs="宋体" w:eastAsia="宋体"/>
                      <w:sz w:val="21"/>
                      <w:color w:val="000000"/>
                    </w:rPr>
                    <w:t>（</w:t>
                  </w:r>
                  <w:r>
                    <w:rPr>
                      <w:rFonts w:ascii="宋体" w:hAnsi="宋体" w:cs="宋体" w:eastAsia="宋体"/>
                      <w:sz w:val="21"/>
                      <w:color w:val="000000"/>
                    </w:rPr>
                    <w:t>3）工艺：全部正反四色印刷，封面上哑油；</w:t>
                  </w:r>
                </w:p>
                <w:p>
                  <w:pPr>
                    <w:pStyle w:val="null3"/>
                    <w:jc w:val="left"/>
                  </w:pPr>
                  <w:r>
                    <w:rPr>
                      <w:rFonts w:ascii="宋体" w:hAnsi="宋体" w:cs="宋体" w:eastAsia="宋体"/>
                      <w:sz w:val="21"/>
                      <w:color w:val="000000"/>
                    </w:rPr>
                    <w:t>（</w:t>
                  </w:r>
                  <w:r>
                    <w:rPr>
                      <w:rFonts w:ascii="宋体" w:hAnsi="宋体" w:cs="宋体" w:eastAsia="宋体"/>
                      <w:sz w:val="21"/>
                      <w:color w:val="000000"/>
                    </w:rPr>
                    <w:t>4）</w:t>
                  </w:r>
                  <w:r>
                    <w:rPr>
                      <w:rFonts w:ascii="宋体" w:hAnsi="宋体" w:cs="宋体" w:eastAsia="宋体"/>
                      <w:sz w:val="21"/>
                    </w:rPr>
                    <w:t>1000本/每套，共6套</w:t>
                  </w:r>
                  <w:r>
                    <w:rPr>
                      <w:rFonts w:ascii="宋体" w:hAnsi="宋体" w:cs="宋体" w:eastAsia="宋体"/>
                      <w:sz w:val="21"/>
                      <w:color w:val="000000"/>
                    </w:rPr>
                    <w:t>。</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99"/>
                    <w:jc w:val="both"/>
                  </w:pPr>
                  <w:r>
                    <w:rPr>
                      <w:rFonts w:ascii="宋体" w:hAnsi="宋体" w:cs="宋体" w:eastAsia="宋体"/>
                      <w:sz w:val="21"/>
                      <w:color w:val="000000"/>
                    </w:rPr>
                    <w:t>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智慧社教绘本展示系统</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w:t>
                  </w:r>
                  <w:r>
                    <w:rPr>
                      <w:rFonts w:ascii="宋体" w:hAnsi="宋体" w:cs="宋体" w:eastAsia="宋体"/>
                      <w:sz w:val="21"/>
                      <w:color w:val="000000"/>
                    </w:rPr>
                    <w:t>1）功能要求：利用智慧互联网技术提升绘本数字体验，基于AR技术实现社教绘本与虚拟影像叠加，更为真实、立体、直观、动态地呈现主题历史文化信息，融知识性、趣味性、科技性、互动性为一体。</w:t>
                  </w:r>
                </w:p>
                <w:p>
                  <w:pPr>
                    <w:pStyle w:val="null3"/>
                    <w:jc w:val="left"/>
                  </w:pPr>
                  <w:r>
                    <w:rPr>
                      <w:rFonts w:ascii="宋体" w:hAnsi="宋体" w:cs="宋体" w:eastAsia="宋体"/>
                      <w:sz w:val="21"/>
                      <w:color w:val="000000"/>
                    </w:rPr>
                    <w:t>（</w:t>
                  </w:r>
                  <w:r>
                    <w:rPr>
                      <w:rFonts w:ascii="宋体" w:hAnsi="宋体" w:cs="宋体" w:eastAsia="宋体"/>
                      <w:sz w:val="21"/>
                      <w:color w:val="000000"/>
                    </w:rPr>
                    <w:t>2）技术要求：选用成熟软件产品，系统支持苹果系统、安卓系统应用，并且充分考虑系统的可扩展性。提供通用的编目字段配置工具，通过不同的元数据应用规范，支持不同类型展品的元数据著录，在呈现端实现。</w:t>
                  </w:r>
                </w:p>
                <w:p>
                  <w:pPr>
                    <w:pStyle w:val="null3"/>
                    <w:jc w:val="left"/>
                  </w:pPr>
                  <w:r>
                    <w:rPr>
                      <w:rFonts w:ascii="宋体" w:hAnsi="宋体" w:cs="宋体" w:eastAsia="宋体"/>
                      <w:sz w:val="21"/>
                      <w:color w:val="000000"/>
                    </w:rPr>
                    <w:t>（</w:t>
                  </w:r>
                  <w:r>
                    <w:rPr>
                      <w:rFonts w:ascii="宋体" w:hAnsi="宋体" w:cs="宋体" w:eastAsia="宋体"/>
                      <w:sz w:val="21"/>
                      <w:color w:val="000000"/>
                    </w:rPr>
                    <w:t>3） 定期维护及更新。</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bl>
          <w:p>
            <w:pPr>
              <w:pStyle w:val="null3"/>
              <w:spacing w:after="120"/>
              <w:ind w:left="420" w:firstLine="422"/>
              <w:jc w:val="both"/>
            </w:pPr>
            <w:r>
              <w:rPr>
                <w:rFonts w:ascii="宋体" w:hAnsi="宋体" w:cs="宋体" w:eastAsia="宋体"/>
                <w:sz w:val="21"/>
                <w:b/>
              </w:rPr>
              <w:t>（</w:t>
            </w:r>
            <w:r>
              <w:rPr>
                <w:rFonts w:ascii="宋体" w:hAnsi="宋体" w:cs="宋体" w:eastAsia="宋体"/>
                <w:sz w:val="21"/>
                <w:b/>
              </w:rPr>
              <w:t>3</w:t>
            </w:r>
            <w:r>
              <w:rPr>
                <w:rFonts w:ascii="宋体" w:hAnsi="宋体" w:cs="宋体" w:eastAsia="宋体"/>
                <w:sz w:val="21"/>
                <w:b/>
              </w:rPr>
              <w:t>）</w:t>
            </w:r>
            <w:r>
              <w:rPr>
                <w:rFonts w:ascii="宋体" w:hAnsi="宋体" w:cs="宋体" w:eastAsia="宋体"/>
                <w:sz w:val="21"/>
                <w:b/>
              </w:rPr>
              <w:t>数字动画</w:t>
            </w:r>
          </w:p>
          <w:p>
            <w:pPr>
              <w:pStyle w:val="null3"/>
              <w:ind w:firstLine="420"/>
              <w:jc w:val="both"/>
            </w:pPr>
            <w:r>
              <w:rPr>
                <w:rFonts w:ascii="宋体" w:hAnsi="宋体" w:cs="宋体" w:eastAsia="宋体"/>
                <w:sz w:val="21"/>
                <w:color w:val="000000"/>
              </w:rPr>
              <w:t>根据绘本主题内容，定制创作</w:t>
            </w:r>
            <w:r>
              <w:rPr>
                <w:rFonts w:ascii="宋体" w:hAnsi="宋体" w:cs="宋体" w:eastAsia="宋体"/>
                <w:sz w:val="21"/>
                <w:color w:val="000000"/>
              </w:rPr>
              <w:t>9套数字动画。数字动画的创作以深入挖掘文物历史内涵为前提，以增强博物馆参观的互动性、观赏性、体验性为目标，全方位为观众讲解文物的历史故事，揭秘文物的前世今生。</w:t>
            </w:r>
          </w:p>
          <w:p>
            <w:pPr>
              <w:pStyle w:val="null3"/>
              <w:ind w:left="420"/>
              <w:jc w:val="both"/>
            </w:pPr>
            <w:r>
              <w:rPr>
                <w:rFonts w:ascii="wingdings" w:hAnsi="wingdings" w:cs="wingdings" w:eastAsia="wingdings"/>
                <w:sz w:val="21"/>
              </w:rPr>
              <w:t>Ø</w:t>
            </w:r>
            <w:r>
              <w:rPr>
                <w:rFonts w:ascii="宋体" w:hAnsi="宋体" w:cs="宋体" w:eastAsia="宋体"/>
                <w:sz w:val="21"/>
              </w:rPr>
              <w:t>数字动画的技术要求</w:t>
            </w:r>
            <w:r>
              <w:rPr>
                <w:rFonts w:ascii="宋体" w:hAnsi="宋体" w:cs="宋体" w:eastAsia="宋体"/>
                <w:sz w:val="21"/>
              </w:rPr>
              <w:t>:</w:t>
            </w:r>
          </w:p>
          <w:tbl>
            <w:tblPr>
              <w:tblBorders>
                <w:top w:val="none" w:color="000000" w:sz="4"/>
                <w:left w:val="none" w:color="000000" w:sz="4"/>
                <w:bottom w:val="none" w:color="000000" w:sz="4"/>
                <w:right w:val="none" w:color="000000" w:sz="4"/>
                <w:insideH w:val="none"/>
                <w:insideV w:val="none"/>
              </w:tblBorders>
            </w:tblPr>
            <w:tblGrid>
              <w:gridCol w:w="221"/>
              <w:gridCol w:w="1888"/>
              <w:gridCol w:w="221"/>
              <w:gridCol w:w="216"/>
            </w:tblGrid>
            <w:tr>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分项</w:t>
                  </w:r>
                </w:p>
              </w:tc>
              <w:tc>
                <w:tcPr>
                  <w:tcW w:type="dxa" w:w="1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宋体" w:hAnsi="宋体" w:cs="宋体" w:eastAsia="宋体"/>
                      <w:sz w:val="21"/>
                      <w:b/>
                      <w:color w:val="000000"/>
                    </w:rPr>
                    <w:t>技术要求</w:t>
                  </w:r>
                </w:p>
              </w:tc>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数量</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单位</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数字动画</w:t>
                  </w:r>
                </w:p>
              </w:tc>
              <w:tc>
                <w:tcPr>
                  <w:tcW w:type="dxa" w:w="1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rPr>
                    <w:t>每部动画时长不低于</w:t>
                  </w:r>
                  <w:r>
                    <w:rPr>
                      <w:rFonts w:ascii="宋体" w:hAnsi="宋体" w:cs="宋体" w:eastAsia="宋体"/>
                      <w:sz w:val="21"/>
                    </w:rPr>
                    <w:t>90秒</w:t>
                  </w:r>
                </w:p>
                <w:p>
                  <w:pPr>
                    <w:pStyle w:val="null3"/>
                    <w:numPr>
                      <w:ilvl w:val="0"/>
                      <w:numId w:val="1"/>
                    </w:numPr>
                    <w:jc w:val="left"/>
                  </w:pPr>
                  <w:r>
                    <w:rPr>
                      <w:rFonts w:ascii="宋体" w:hAnsi="宋体" w:cs="宋体" w:eastAsia="宋体"/>
                      <w:sz w:val="21"/>
                    </w:rPr>
                    <w:t>动画选题体现汉中市馆藏资源特色，有助于汉中市历史文化传播和公众教育</w:t>
                  </w:r>
                </w:p>
                <w:p>
                  <w:pPr>
                    <w:pStyle w:val="null3"/>
                    <w:numPr>
                      <w:ilvl w:val="0"/>
                      <w:numId w:val="1"/>
                    </w:numPr>
                    <w:jc w:val="left"/>
                  </w:pPr>
                  <w:r>
                    <w:rPr>
                      <w:rFonts w:ascii="宋体" w:hAnsi="宋体" w:cs="宋体" w:eastAsia="宋体"/>
                      <w:sz w:val="21"/>
                    </w:rPr>
                    <w:t>动画内容新颖，知识准确，富有趣味，准确反映选题要求</w:t>
                  </w:r>
                </w:p>
                <w:p>
                  <w:pPr>
                    <w:pStyle w:val="null3"/>
                    <w:numPr>
                      <w:ilvl w:val="0"/>
                      <w:numId w:val="1"/>
                    </w:numPr>
                    <w:jc w:val="left"/>
                  </w:pPr>
                  <w:r>
                    <w:rPr>
                      <w:rFonts w:ascii="宋体" w:hAnsi="宋体" w:cs="宋体" w:eastAsia="宋体"/>
                      <w:sz w:val="21"/>
                    </w:rPr>
                    <w:t>视频压缩采用</w:t>
                  </w:r>
                  <w:r>
                    <w:rPr>
                      <w:rFonts w:ascii="宋体" w:hAnsi="宋体" w:cs="宋体" w:eastAsia="宋体"/>
                      <w:sz w:val="21"/>
                    </w:rPr>
                    <w:t>H.264/AVC (MPEG-4 Part10)编码、使用二次编码</w:t>
                  </w:r>
                </w:p>
                <w:p>
                  <w:pPr>
                    <w:pStyle w:val="null3"/>
                    <w:numPr>
                      <w:ilvl w:val="0"/>
                      <w:numId w:val="1"/>
                    </w:numPr>
                    <w:jc w:val="left"/>
                  </w:pPr>
                  <w:r>
                    <w:rPr>
                      <w:rFonts w:ascii="宋体" w:hAnsi="宋体" w:cs="宋体" w:eastAsia="宋体"/>
                      <w:sz w:val="21"/>
                    </w:rPr>
                    <w:t>视频动态码流的最高码率不高于</w:t>
                  </w:r>
                  <w:r>
                    <w:rPr>
                      <w:rFonts w:ascii="宋体" w:hAnsi="宋体" w:cs="宋体" w:eastAsia="宋体"/>
                      <w:sz w:val="21"/>
                    </w:rPr>
                    <w:t>2500Kbps，最低码率不低于1024Kbps</w:t>
                  </w:r>
                </w:p>
                <w:p>
                  <w:pPr>
                    <w:pStyle w:val="null3"/>
                    <w:numPr>
                      <w:ilvl w:val="0"/>
                      <w:numId w:val="1"/>
                    </w:numPr>
                    <w:jc w:val="left"/>
                  </w:pPr>
                  <w:r>
                    <w:rPr>
                      <w:rFonts w:ascii="宋体" w:hAnsi="宋体" w:cs="宋体" w:eastAsia="宋体"/>
                      <w:sz w:val="21"/>
                    </w:rPr>
                    <w:t>视频分辨率不低于</w:t>
                  </w:r>
                  <w:r>
                    <w:rPr>
                      <w:rFonts w:ascii="宋体" w:hAnsi="宋体" w:cs="宋体" w:eastAsia="宋体"/>
                      <w:sz w:val="21"/>
                    </w:rPr>
                    <w:t>1920*1080px，视频速帧率不低于25帧/秒</w:t>
                  </w:r>
                </w:p>
                <w:p>
                  <w:pPr>
                    <w:pStyle w:val="null3"/>
                    <w:numPr>
                      <w:ilvl w:val="0"/>
                      <w:numId w:val="1"/>
                    </w:numPr>
                    <w:jc w:val="left"/>
                  </w:pPr>
                  <w:r>
                    <w:rPr>
                      <w:rFonts w:ascii="宋体" w:hAnsi="宋体" w:cs="宋体" w:eastAsia="宋体"/>
                      <w:sz w:val="21"/>
                    </w:rPr>
                    <w:t>视频通道：双通道</w:t>
                  </w:r>
                </w:p>
                <w:p>
                  <w:pPr>
                    <w:pStyle w:val="null3"/>
                    <w:numPr>
                      <w:ilvl w:val="0"/>
                      <w:numId w:val="1"/>
                    </w:numPr>
                    <w:jc w:val="left"/>
                  </w:pPr>
                  <w:r>
                    <w:rPr>
                      <w:rFonts w:ascii="宋体" w:hAnsi="宋体" w:cs="宋体" w:eastAsia="宋体"/>
                      <w:sz w:val="21"/>
                    </w:rPr>
                    <w:t>封装格式为</w:t>
                  </w:r>
                  <w:r>
                    <w:rPr>
                      <w:rFonts w:ascii="宋体" w:hAnsi="宋体" w:cs="宋体" w:eastAsia="宋体"/>
                      <w:sz w:val="21"/>
                    </w:rPr>
                    <w:t>*.mp4</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9</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bl>
          <w:p>
            <w:pPr>
              <w:pStyle w:val="null3"/>
              <w:jc w:val="both"/>
              <w:outlineLvl w:val="0"/>
            </w:pPr>
            <w:r>
              <w:rPr>
                <w:rFonts w:ascii="宋体" w:hAnsi="宋体" w:cs="宋体" w:eastAsia="宋体"/>
                <w:sz w:val="21"/>
                <w:b/>
              </w:rPr>
              <w:t>六、</w:t>
            </w:r>
            <w:r>
              <w:rPr>
                <w:rFonts w:ascii="宋体" w:hAnsi="宋体" w:cs="宋体" w:eastAsia="宋体"/>
                <w:sz w:val="21"/>
                <w:b/>
              </w:rPr>
              <w:t>交付周期</w:t>
            </w:r>
          </w:p>
          <w:p>
            <w:pPr>
              <w:pStyle w:val="null3"/>
              <w:ind w:firstLine="840"/>
              <w:jc w:val="both"/>
            </w:pPr>
            <w:r>
              <w:rPr>
                <w:rFonts w:ascii="宋体" w:hAnsi="宋体" w:cs="宋体" w:eastAsia="宋体"/>
                <w:sz w:val="21"/>
                <w:color w:val="000000"/>
              </w:rPr>
              <w:t>项目开始实施后200天</w:t>
            </w:r>
            <w:r>
              <w:rPr>
                <w:rFonts w:ascii="宋体" w:hAnsi="宋体" w:cs="宋体" w:eastAsia="宋体"/>
                <w:sz w:val="21"/>
                <w:color w:val="000000"/>
              </w:rPr>
              <w:t>。</w:t>
            </w:r>
          </w:p>
          <w:p>
            <w:pPr>
              <w:pStyle w:val="null3"/>
              <w:ind w:left="-480"/>
              <w:jc w:val="both"/>
              <w:outlineLvl w:val="0"/>
            </w:pPr>
            <w:r>
              <w:rPr>
                <w:rFonts w:ascii="宋体" w:hAnsi="宋体" w:cs="宋体" w:eastAsia="宋体"/>
                <w:sz w:val="21"/>
                <w:b/>
              </w:rPr>
              <w:t>七、</w:t>
            </w:r>
            <w:r>
              <w:rPr>
                <w:rFonts w:ascii="宋体" w:hAnsi="宋体" w:cs="宋体" w:eastAsia="宋体"/>
                <w:sz w:val="21"/>
                <w:b/>
              </w:rPr>
              <w:t>服务</w:t>
            </w:r>
            <w:r>
              <w:rPr>
                <w:rFonts w:ascii="宋体" w:hAnsi="宋体" w:cs="宋体" w:eastAsia="宋体"/>
                <w:sz w:val="21"/>
                <w:b/>
              </w:rPr>
              <w:t>要求</w:t>
            </w:r>
          </w:p>
          <w:p>
            <w:pPr>
              <w:pStyle w:val="null3"/>
              <w:numPr>
                <w:ilvl w:val="0"/>
                <w:numId w:val="2"/>
              </w:numPr>
              <w:ind w:left="300"/>
              <w:jc w:val="both"/>
            </w:pPr>
            <w:r>
              <w:rPr>
                <w:rFonts w:ascii="宋体" w:hAnsi="宋体" w:cs="宋体" w:eastAsia="宋体"/>
                <w:sz w:val="21"/>
                <w:color w:val="000000"/>
              </w:rPr>
              <w:t>培训要求</w:t>
            </w:r>
          </w:p>
          <w:p>
            <w:pPr>
              <w:pStyle w:val="null3"/>
              <w:ind w:firstLine="525"/>
              <w:jc w:val="both"/>
            </w:pPr>
            <w:r>
              <w:rPr>
                <w:rFonts w:ascii="宋体" w:hAnsi="宋体" w:cs="宋体" w:eastAsia="宋体"/>
                <w:sz w:val="21"/>
                <w:color w:val="000000"/>
              </w:rPr>
              <w:t>培训客户单位专业业务人员次数不少于</w:t>
            </w:r>
            <w:r>
              <w:rPr>
                <w:rFonts w:ascii="宋体" w:hAnsi="宋体" w:cs="宋体" w:eastAsia="宋体"/>
                <w:sz w:val="21"/>
                <w:color w:val="000000"/>
              </w:rPr>
              <w:t>3次。</w:t>
            </w:r>
          </w:p>
          <w:p>
            <w:pPr>
              <w:pStyle w:val="null3"/>
              <w:numPr>
                <w:ilvl w:val="0"/>
                <w:numId w:val="2"/>
              </w:numPr>
              <w:ind w:left="300"/>
              <w:jc w:val="both"/>
            </w:pPr>
            <w:r>
              <w:rPr>
                <w:rFonts w:ascii="宋体" w:hAnsi="宋体" w:cs="宋体" w:eastAsia="宋体"/>
                <w:sz w:val="21"/>
                <w:color w:val="000000"/>
              </w:rPr>
              <w:t>售后要求</w:t>
            </w:r>
          </w:p>
          <w:p>
            <w:pPr>
              <w:pStyle w:val="null3"/>
              <w:ind w:firstLine="525"/>
              <w:jc w:val="both"/>
            </w:pPr>
            <w:r>
              <w:rPr>
                <w:rFonts w:ascii="宋体" w:hAnsi="宋体" w:cs="宋体" w:eastAsia="宋体"/>
                <w:sz w:val="21"/>
                <w:color w:val="000000"/>
              </w:rPr>
              <w:t>项目质保期</w:t>
            </w:r>
            <w:r>
              <w:rPr>
                <w:rFonts w:ascii="宋体" w:hAnsi="宋体" w:cs="宋体" w:eastAsia="宋体"/>
                <w:sz w:val="21"/>
                <w:color w:val="000000"/>
              </w:rPr>
              <w:t>1年，在质保期内承诺7x24小时响应客户要求，2小时内解决问题。</w:t>
            </w:r>
          </w:p>
          <w:p>
            <w:pPr>
              <w:pStyle w:val="null3"/>
              <w:ind w:firstLine="420"/>
              <w:jc w:val="both"/>
            </w:pPr>
          </w:p>
        </w:tc>
      </w:tr>
    </w:tbl>
    <w:p>
      <w:pPr>
        <w:pStyle w:val="null3"/>
        <w:outlineLvl w:val="2"/>
      </w:pPr>
      <w:r>
        <w:rPr>
          <w:sz w:val="28"/>
          <w:b/>
        </w:rPr>
        <w:t>3.2.3人员配置要求</w:t>
      </w:r>
    </w:p>
    <w:p>
      <w:pPr>
        <w:pStyle w:val="null3"/>
      </w:pPr>
      <w:r>
        <w:rPr/>
        <w:t>采购包1：</w:t>
      </w:r>
    </w:p>
    <w:p>
      <w:pPr>
        <w:pStyle w:val="null3"/>
      </w:pPr>
      <w:r>
        <w:rPr/>
        <w:t>无</w:t>
      </w:r>
    </w:p>
    <w:p>
      <w:pPr>
        <w:pStyle w:val="null3"/>
        <w:outlineLvl w:val="2"/>
      </w:pPr>
      <w:r>
        <w:rPr>
          <w:sz w:val="28"/>
          <w:b/>
        </w:rPr>
        <w:t>3.2.4设施设备要求</w:t>
      </w:r>
    </w:p>
    <w:p>
      <w:pPr>
        <w:pStyle w:val="null3"/>
      </w:pPr>
      <w:r>
        <w:rPr/>
        <w:t>采购包1：</w:t>
      </w:r>
    </w:p>
    <w:p>
      <w:pPr>
        <w:pStyle w:val="null3"/>
      </w:pPr>
      <w:r>
        <w:rPr/>
        <w:t>无</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自合同签订之日起200天完成</w:t>
      </w:r>
    </w:p>
    <w:p>
      <w:pPr>
        <w:pStyle w:val="null3"/>
        <w:outlineLvl w:val="3"/>
      </w:pPr>
      <w:r>
        <w:rPr>
          <w:sz w:val="24"/>
          <w:b/>
        </w:rPr>
        <w:t>3.3.2服务地点</w:t>
      </w:r>
    </w:p>
    <w:p>
      <w:pPr>
        <w:pStyle w:val="null3"/>
      </w:pPr>
      <w:r>
        <w:rPr/>
        <w:t>采购包1：</w:t>
      </w:r>
    </w:p>
    <w:p>
      <w:pPr>
        <w:pStyle w:val="null3"/>
      </w:pPr>
      <w:r>
        <w:rPr/>
        <w:t>汉中市博物馆</w:t>
      </w:r>
    </w:p>
    <w:p>
      <w:pPr>
        <w:pStyle w:val="null3"/>
        <w:outlineLvl w:val="3"/>
      </w:pPr>
      <w:r>
        <w:rPr>
          <w:sz w:val="24"/>
          <w:b/>
        </w:rPr>
        <w:t>3.3.3考核（验收）标准和方法</w:t>
      </w:r>
    </w:p>
    <w:p>
      <w:pPr>
        <w:pStyle w:val="null3"/>
      </w:pPr>
      <w:r>
        <w:rPr/>
        <w:t>采购包1：</w:t>
      </w:r>
    </w:p>
    <w:p>
      <w:pPr>
        <w:pStyle w:val="null3"/>
      </w:pPr>
      <w:r>
        <w:rPr/>
        <w:t>与采购人一起严格按照政府采购相关法律法规、《财政部关于进一步加强政府采购需求和履约验收管理的指导意见》（财库〔2016〕205号）以及《政府采购需求管理办法》（财库〔2021〕22号）的要求进行验收。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合同签订之日起7个工作日内支付合同总金额的20%</w:t>
      </w:r>
      <w:r>
        <w:rPr/>
        <w:t xml:space="preserve"> ，达到付款条件起 </w:t>
      </w:r>
      <w:r>
        <w:rPr/>
        <w:t>7</w:t>
      </w:r>
      <w:r>
        <w:rPr/>
        <w:t xml:space="preserve"> 日内，支付合同总金额的 </w:t>
      </w:r>
      <w:r>
        <w:rPr/>
        <w:t>20.00</w:t>
      </w:r>
      <w:r>
        <w:rPr/>
        <w:t>%。</w:t>
      </w:r>
    </w:p>
    <w:p>
      <w:pPr>
        <w:pStyle w:val="null3"/>
      </w:pPr>
      <w:r>
        <w:rPr/>
        <w:t>采购包1：</w:t>
      </w:r>
      <w:r>
        <w:rPr/>
        <w:t xml:space="preserve"> 付款条件说明： </w:t>
      </w:r>
      <w:r>
        <w:rPr/>
        <w:t>完成数字展示设备和展厅全景影像采集加工支付合同总价款的30%</w:t>
      </w:r>
      <w:r>
        <w:rPr/>
        <w:t xml:space="preserve"> ，达到付款条件起 </w:t>
      </w:r>
      <w:r>
        <w:rPr/>
        <w:t>14</w:t>
      </w:r>
      <w:r>
        <w:rPr/>
        <w:t xml:space="preserve"> 日内，支付合同总金额的 </w:t>
      </w:r>
      <w:r>
        <w:rPr/>
        <w:t>30.00</w:t>
      </w:r>
      <w:r>
        <w:rPr/>
        <w:t>%。</w:t>
      </w:r>
    </w:p>
    <w:p>
      <w:pPr>
        <w:pStyle w:val="null3"/>
      </w:pPr>
      <w:r>
        <w:rPr/>
        <w:t>采购包1：</w:t>
      </w:r>
      <w:r>
        <w:rPr/>
        <w:t xml:space="preserve"> 付款条件说明： </w:t>
      </w:r>
      <w:r>
        <w:rPr/>
        <w:t>完成文物数字展示利用相关内容后，支付合同总价款的30%</w:t>
      </w:r>
      <w:r>
        <w:rPr/>
        <w:t xml:space="preserve"> ，达到付款条件起 </w:t>
      </w:r>
      <w:r>
        <w:rPr/>
        <w:t>14</w:t>
      </w:r>
      <w:r>
        <w:rPr/>
        <w:t xml:space="preserve"> 日内，支付合同总金额的 </w:t>
      </w:r>
      <w:r>
        <w:rPr/>
        <w:t>30.00</w:t>
      </w:r>
      <w:r>
        <w:rPr/>
        <w:t>%。</w:t>
      </w:r>
    </w:p>
    <w:p>
      <w:pPr>
        <w:pStyle w:val="null3"/>
      </w:pPr>
      <w:r>
        <w:rPr/>
        <w:t>采购包1：</w:t>
      </w:r>
      <w:r>
        <w:rPr/>
        <w:t xml:space="preserve"> 付款条件说明： </w:t>
      </w:r>
      <w:r>
        <w:rPr/>
        <w:t>项目竣工验收合格后，按照项目总造价扣除前三次付款后的结余款项，其余一次支付。</w:t>
      </w:r>
      <w:r>
        <w:rPr/>
        <w:t xml:space="preserve"> ，达到付款条件起 </w:t>
      </w:r>
      <w:r>
        <w:rPr/>
        <w:t>14</w:t>
      </w:r>
      <w:r>
        <w:rPr/>
        <w:t xml:space="preserve"> 日内，支付合同总金额的 </w:t>
      </w:r>
      <w:r>
        <w:rPr/>
        <w:t>20.00</w:t>
      </w:r>
      <w:r>
        <w:rPr/>
        <w:t>%。</w:t>
      </w:r>
    </w:p>
    <w:p>
      <w:pPr>
        <w:pStyle w:val="null3"/>
        <w:outlineLvl w:val="3"/>
      </w:pPr>
      <w:r>
        <w:rPr>
          <w:sz w:val="24"/>
          <w:b/>
        </w:rPr>
        <w:t>3.3.6违约责任及解决争议的方法</w:t>
      </w:r>
    </w:p>
    <w:p>
      <w:pPr>
        <w:pStyle w:val="null3"/>
      </w:pPr>
      <w:r>
        <w:rPr/>
        <w:t>采购包1：</w:t>
      </w:r>
    </w:p>
    <w:p>
      <w:pPr>
        <w:pStyle w:val="null3"/>
      </w:pPr>
      <w:r>
        <w:rPr/>
        <w:t>成交供应商违约的，采购人有权终止合同；若给采购人造成经济损失的，采购人可依法向成交供应商进行经济索赔，并报请政府采购监管机关依法进行相应的行政处罚。采购人违约的，须依法赔偿给成交供应商造成的经济损失。合同执行期内，非法定或合同约定，甲乙双方均不得随意变更或解除合同。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甲方对乙方的制作成果依据验收标准经2次验收仍不合格的，甲方有权解除合同，并可要求乙方退还已支付费用，并承担违约损失。</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资格证明文件 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会计报告（包括审计报告、资产负债表、利润表、现金流量表、所有者权益变动表及其附注，成立时间至提交响应文件截止时间不足一年的可提供成立后任意时段的资产负债表），或其开标前三个月内基本存款账户开户银行出具的资信证明，或信用担保机构出具的投标担保函。（以上三种形式的资料提供任何一种即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响应文件截止之日前一年内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提供《近三年内在经营活动中无重大违法记录声明》。（按第六章格式填写）</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法定代表人授权委托书</w:t>
            </w:r>
          </w:p>
        </w:tc>
        <w:tc>
          <w:tcPr>
            <w:tcW w:type="dxa" w:w="3322"/>
          </w:tcPr>
          <w:p>
            <w:pPr>
              <w:pStyle w:val="null3"/>
            </w:pPr>
            <w:r>
              <w:rPr/>
              <w:t>法定代表人参加磋商的，须提供本人身份证复印件（附在资格证明文件中）；法定代表人授权他人参加磋商的，须提供法定代表人授权委托书。磋商文件中凡是需要法定代表人盖章之处，非法人单位的负责人均参照执行。（按第六章格式填写）</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落实政府采购政策需满足的资格要求</w:t>
            </w:r>
          </w:p>
        </w:tc>
        <w:tc>
          <w:tcPr>
            <w:tcW w:type="dxa" w:w="3322"/>
          </w:tcPr>
          <w:p>
            <w:pPr>
              <w:pStyle w:val="null3"/>
            </w:pPr>
            <w:r>
              <w:rPr/>
              <w:t>本项目专门面向中小企业采购，供应商应为中小微企业，磋商时须提供《中小企业声明函》（按第六章格式填写）。本项目采购标的对应的中小企业划分标准所属行业为：软件和信息技术服务业。</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响应文件语言及有效期</w:t>
            </w:r>
          </w:p>
        </w:tc>
        <w:tc>
          <w:tcPr>
            <w:tcW w:type="dxa" w:w="3322"/>
          </w:tcPr>
          <w:p>
            <w:pPr>
              <w:pStyle w:val="null3"/>
            </w:pPr>
            <w:r>
              <w:rPr/>
              <w:t>响应文件语言及有效期符合磋商文件要求。</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响应文件封面、响应 函、法定代表人授权 委托书三处的项目名 称、项目编号、标段 （如有）</w:t>
            </w:r>
          </w:p>
        </w:tc>
        <w:tc>
          <w:tcPr>
            <w:tcW w:type="dxa" w:w="3322"/>
          </w:tcPr>
          <w:p>
            <w:pPr>
              <w:pStyle w:val="null3"/>
            </w:pPr>
            <w:r>
              <w:rPr/>
              <w:t>三处均无遗漏，且与所投项目名称、 项目编号、标段（如有）一致。</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报价表</w:t>
            </w:r>
          </w:p>
        </w:tc>
        <w:tc>
          <w:tcPr>
            <w:tcW w:type="dxa" w:w="3322"/>
          </w:tcPr>
          <w:p>
            <w:pPr>
              <w:pStyle w:val="null3"/>
            </w:pPr>
            <w:r>
              <w:rPr/>
              <w:t>（1）报价表填写符合要求； （2）计量单位、报价货币均符合磋商文件要求； （3）报价未超出采购预算或磋商文件规定的最高限价。</w:t>
            </w:r>
          </w:p>
        </w:tc>
        <w:tc>
          <w:tcPr>
            <w:tcW w:type="dxa" w:w="1661"/>
          </w:tcPr>
          <w:p>
            <w:pPr>
              <w:pStyle w:val="null3"/>
            </w:pPr>
            <w:r>
              <w:rPr/>
              <w:t>报价表</w:t>
            </w:r>
          </w:p>
        </w:tc>
      </w:tr>
      <w:tr>
        <w:tc>
          <w:tcPr>
            <w:tcW w:type="dxa" w:w="831"/>
          </w:tcPr>
          <w:p>
            <w:pPr>
              <w:pStyle w:val="null3"/>
            </w:pPr>
            <w:r>
              <w:rPr/>
              <w:t>5</w:t>
            </w:r>
          </w:p>
        </w:tc>
        <w:tc>
          <w:tcPr>
            <w:tcW w:type="dxa" w:w="2492"/>
          </w:tcPr>
          <w:p>
            <w:pPr>
              <w:pStyle w:val="null3"/>
            </w:pPr>
            <w:r>
              <w:rPr/>
              <w:t>响应文件完整性</w:t>
            </w:r>
          </w:p>
        </w:tc>
        <w:tc>
          <w:tcPr>
            <w:tcW w:type="dxa" w:w="3322"/>
          </w:tcPr>
          <w:p>
            <w:pPr>
              <w:pStyle w:val="null3"/>
            </w:pPr>
            <w:r>
              <w:rPr/>
              <w:t>响应文件按照磋商文件要求编制，内容齐全，无重大缺漏项。</w:t>
            </w:r>
          </w:p>
        </w:tc>
        <w:tc>
          <w:tcPr>
            <w:tcW w:type="dxa" w:w="1661"/>
          </w:tcPr>
          <w:p>
            <w:pPr>
              <w:pStyle w:val="null3"/>
            </w:pPr>
            <w:r>
              <w:rPr/>
              <w:t>服务内容及服务邀请应答表 响应函</w:t>
            </w:r>
          </w:p>
        </w:tc>
      </w:tr>
      <w:tr>
        <w:tc>
          <w:tcPr>
            <w:tcW w:type="dxa" w:w="831"/>
          </w:tcPr>
          <w:p>
            <w:pPr>
              <w:pStyle w:val="null3"/>
            </w:pPr>
            <w:r>
              <w:rPr/>
              <w:t>6</w:t>
            </w:r>
          </w:p>
        </w:tc>
        <w:tc>
          <w:tcPr>
            <w:tcW w:type="dxa" w:w="2492"/>
          </w:tcPr>
          <w:p>
            <w:pPr>
              <w:pStyle w:val="null3"/>
            </w:pPr>
            <w:r>
              <w:rPr/>
              <w:t>拟签订采购合同文本响应</w:t>
            </w:r>
          </w:p>
        </w:tc>
        <w:tc>
          <w:tcPr>
            <w:tcW w:type="dxa" w:w="3322"/>
          </w:tcPr>
          <w:p>
            <w:pPr>
              <w:pStyle w:val="null3"/>
            </w:pPr>
            <w:r>
              <w:rPr/>
              <w:t>有完全理解并接受磋商文件拟签订采购合同文本的描述。</w:t>
            </w:r>
          </w:p>
        </w:tc>
        <w:tc>
          <w:tcPr>
            <w:tcW w:type="dxa" w:w="1661"/>
          </w:tcPr>
          <w:p>
            <w:pPr>
              <w:pStyle w:val="null3"/>
            </w:pPr>
            <w:r>
              <w:rPr/>
              <w:t>拟签订采购合同文本响应</w:t>
            </w:r>
          </w:p>
        </w:tc>
      </w:tr>
      <w:tr>
        <w:tc>
          <w:tcPr>
            <w:tcW w:type="dxa" w:w="831"/>
          </w:tcPr>
          <w:p>
            <w:pPr>
              <w:pStyle w:val="null3"/>
            </w:pPr>
            <w:r>
              <w:rPr/>
              <w:t>7</w:t>
            </w:r>
          </w:p>
        </w:tc>
        <w:tc>
          <w:tcPr>
            <w:tcW w:type="dxa" w:w="2492"/>
          </w:tcPr>
          <w:p>
            <w:pPr>
              <w:pStyle w:val="null3"/>
            </w:pPr>
            <w:r>
              <w:rPr/>
              <w:t>供应商承诺书</w:t>
            </w:r>
          </w:p>
        </w:tc>
        <w:tc>
          <w:tcPr>
            <w:tcW w:type="dxa" w:w="3322"/>
          </w:tcPr>
          <w:p>
            <w:pPr>
              <w:pStyle w:val="null3"/>
            </w:pPr>
            <w:r>
              <w:rPr/>
              <w:t>完全理解并填写《拒绝政府采购领域商业贿赂承诺书》。</w:t>
            </w:r>
          </w:p>
        </w:tc>
        <w:tc>
          <w:tcPr>
            <w:tcW w:type="dxa" w:w="1661"/>
          </w:tcPr>
          <w:p>
            <w:pPr>
              <w:pStyle w:val="null3"/>
            </w:pPr>
            <w:r>
              <w:rPr/>
              <w:t>拒绝政府采购领域商业贿赂承诺书</w:t>
            </w:r>
          </w:p>
        </w:tc>
      </w:tr>
      <w:tr>
        <w:tc>
          <w:tcPr>
            <w:tcW w:type="dxa" w:w="831"/>
          </w:tcPr>
          <w:p>
            <w:pPr>
              <w:pStyle w:val="null3"/>
            </w:pPr>
            <w:r>
              <w:rPr/>
              <w:t>8</w:t>
            </w:r>
          </w:p>
        </w:tc>
        <w:tc>
          <w:tcPr>
            <w:tcW w:type="dxa" w:w="2492"/>
          </w:tcPr>
          <w:p>
            <w:pPr>
              <w:pStyle w:val="null3"/>
            </w:pPr>
            <w:r>
              <w:rPr/>
              <w:t>无其他磋商文件或法规明确规定响应无效的事项</w:t>
            </w:r>
          </w:p>
        </w:tc>
        <w:tc>
          <w:tcPr>
            <w:tcW w:type="dxa" w:w="3322"/>
          </w:tcPr>
          <w:p>
            <w:pPr>
              <w:pStyle w:val="null3"/>
            </w:pPr>
            <w:r>
              <w:rPr/>
              <w:t>没有不符合磋商文件规定的被视为无效响应的其他条款。</w:t>
            </w:r>
          </w:p>
        </w:tc>
        <w:tc>
          <w:tcPr>
            <w:tcW w:type="dxa" w:w="1661"/>
          </w:tcPr>
          <w:p>
            <w:pPr>
              <w:pStyle w:val="null3"/>
            </w:pPr>
            <w:r>
              <w:rPr/>
              <w:t>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总体服务方案</w:t>
            </w:r>
          </w:p>
        </w:tc>
        <w:tc>
          <w:tcPr>
            <w:tcW w:type="dxa" w:w="2492"/>
          </w:tcPr>
          <w:p>
            <w:pPr>
              <w:pStyle w:val="null3"/>
            </w:pPr>
            <w:r>
              <w:rPr/>
              <w:t>一、评审内容 响应人提供本项目总体服务方案，包括①服务目标②服务理念及特色③项目实施思路及步骤④重难点分析及保障措施。 二、评审标准 1、针对性：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 1、完整性：方案内容完整全面，对上述各项内容均有描述及说明，得2分；缺1项，得1.5分；缺2项，得1分；缺3项，得0.5分。 2、针对性：针对性强，得2分；针对性一般，得1分；缺乏针对性，得0分。 3、可实施性：可实施性强，得2分；可实施性一般，得1分；缺乏可实施性，得0分。 此项不提供不得分。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教学展示设备配备情况</w:t>
            </w:r>
          </w:p>
        </w:tc>
        <w:tc>
          <w:tcPr>
            <w:tcW w:type="dxa" w:w="2492"/>
          </w:tcPr>
          <w:p>
            <w:pPr>
              <w:pStyle w:val="null3"/>
            </w:pPr>
            <w:r>
              <w:rPr/>
              <w:t>所报产品技术参数清楚、明确并能逐条响应第三章技术要求中所有参数，得5分（共10项），有负偏离每项扣0.5分。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响应方案</w:t>
            </w:r>
          </w:p>
        </w:tc>
      </w:tr>
      <w:tr>
        <w:tc>
          <w:tcPr>
            <w:tcW w:type="dxa" w:w="831"/>
            <w:vMerge/>
          </w:tcPr>
          <w:p/>
        </w:tc>
        <w:tc>
          <w:tcPr>
            <w:tcW w:type="dxa" w:w="1661"/>
          </w:tcPr>
          <w:p>
            <w:pPr>
              <w:pStyle w:val="null3"/>
            </w:pPr>
            <w:r>
              <w:rPr/>
              <w:t>文物信息数字化实施方案</w:t>
            </w:r>
          </w:p>
        </w:tc>
        <w:tc>
          <w:tcPr>
            <w:tcW w:type="dxa" w:w="2492"/>
          </w:tcPr>
          <w:p>
            <w:pPr>
              <w:pStyle w:val="null3"/>
            </w:pPr>
            <w:r>
              <w:rPr/>
              <w:t>一、评审内容 响应人提供本项目文物信息数字化实施方案，包括①全景影像采集加工方案（包括采集加工流程、采集标准、制作加工方案、交付成果等）②采集加工设备清单（包括设备名称、品牌型号、数量、用途等）。 二、评审标准 1、针对性：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 1、完整性：方案内容完整全面，对上述各项内容均有描述及说明，得2分；缺1项，得1分。 2、针对性：针对性强，得4分；针对性一般，得2分；缺乏针对性，得0分。 3、可实施性：可实施性强，得4分；可实施性一般，得2分；缺乏可实施性，得0分。 此项不提供不得分。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主题文物线上云展览实施方案</w:t>
            </w:r>
          </w:p>
        </w:tc>
        <w:tc>
          <w:tcPr>
            <w:tcW w:type="dxa" w:w="2492"/>
          </w:tcPr>
          <w:p>
            <w:pPr>
              <w:pStyle w:val="null3"/>
            </w:pPr>
            <w:r>
              <w:rPr/>
              <w:t>一、评审内容 响应人提供本项目主题文物线上云展览实施方案，包括①数字展览主题策划方案②知识大纲及详细编制方案③数字展示程序开发方案④数字资源制作方案⑤数字产品创作方案⑥互动游戏开发方案⑦综合部署方案。 二、评审标准 1、针对性：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 1、完整性：方案内容完整全面，对上述各项内容均有描述及说明，得4分；缺1项，得3.5分；缺2项，得3分；缺3项，得2.5分；缺4项，得2分；缺5项，得1.5分，缺6项，得1分。 2、针对性：针对性强，得5分；针对性一般，得2.5分；缺乏针对性，得0分。 3、可实施性：可实施性强，得5分；可实施性一般，得2.5分；缺乏可实施性，得0分。 此项不提供不得分。</w:t>
            </w:r>
          </w:p>
        </w:tc>
        <w:tc>
          <w:tcPr>
            <w:tcW w:type="dxa" w:w="831"/>
          </w:tcPr>
          <w:p>
            <w:pPr>
              <w:pStyle w:val="null3"/>
              <w:jc w:val="right"/>
            </w:pPr>
            <w:r>
              <w:rPr/>
              <w:t>14.0000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AR智慧社教绘本定制实施方案</w:t>
            </w:r>
          </w:p>
        </w:tc>
        <w:tc>
          <w:tcPr>
            <w:tcW w:type="dxa" w:w="2492"/>
          </w:tcPr>
          <w:p>
            <w:pPr>
              <w:pStyle w:val="null3"/>
            </w:pPr>
            <w:r>
              <w:rPr/>
              <w:t>一、评审内容 响应人提供本项目AR智慧社教绘本定制实施方案，包括①AR智慧社教绘本创作方案②智慧社教绘本展示系统介绍。 二、评审标准 1、针对性：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 1、完整性：方案内容完整全面，对上述各项内容均有描述及说明，得2分；缺1项，得1分。 2、针对性：针对性强，得4分；针对性一般，得2分；缺乏针对性，得0分。 3、可实施性：可实施性强，得4分；可实施性一般，得2分；缺乏可实施性，得0分。 此项不提供不得分。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数字动画创作实施方案</w:t>
            </w:r>
          </w:p>
        </w:tc>
        <w:tc>
          <w:tcPr>
            <w:tcW w:type="dxa" w:w="2492"/>
          </w:tcPr>
          <w:p>
            <w:pPr>
              <w:pStyle w:val="null3"/>
            </w:pPr>
            <w:r>
              <w:rPr/>
              <w:t>一、评审内容 响应人提供本项目数字动画创作实施方案。 二、评审标准 1、针对性：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 1、完整性：方案内容完整全面，对上述各项内容均有描述及说明，得1分。 2、针对性：针对性强，得4分；针对性一般，得2分；缺乏针对性，得0分。 3、可实施性：可实施性强，得4分；可实施性一般，得2分；缺乏可实施性，得0分。 此项不提供不得分。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项目实施保障方案</w:t>
            </w:r>
          </w:p>
        </w:tc>
        <w:tc>
          <w:tcPr>
            <w:tcW w:type="dxa" w:w="2492"/>
          </w:tcPr>
          <w:p>
            <w:pPr>
              <w:pStyle w:val="null3"/>
            </w:pPr>
            <w:r>
              <w:rPr/>
              <w:t>一、评审内容 响应人提供本项目项目实施保障方案，包括①实施进度计划及保障措施②培训计划③文物保护措施④服务质量保障措施。 二、评审标准 1、针对性：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 1、完整性：方案内容完整全面，对上述各项内容均有描述及说明，得2分；缺1项，得1.5分；缺2项，得1分；缺3项，得0.5分。 2、针对性：针对性强，得3分；针对性一般，得1.5分；缺乏针对性，得0分。 3、可实施性：可实施性强，得3分；可实施性一般，得1.5分；缺乏可实施性，得0分。 此项不提供不得分。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人员清单</w:t>
            </w:r>
          </w:p>
        </w:tc>
        <w:tc>
          <w:tcPr>
            <w:tcW w:type="dxa" w:w="2492"/>
          </w:tcPr>
          <w:p>
            <w:pPr>
              <w:pStyle w:val="null3"/>
            </w:pPr>
            <w:r>
              <w:rPr/>
              <w:t>提供拟派实施本项目人员清单（至少包含以下信息：姓名、年龄、毕业院校及专业、工作经验、职称、职业证书、本项目分工），得1分，不提供或以上信息不完整，不得分。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响应方案</w:t>
            </w:r>
          </w:p>
        </w:tc>
      </w:tr>
      <w:tr>
        <w:tc>
          <w:tcPr>
            <w:tcW w:type="dxa" w:w="831"/>
            <w:vMerge/>
          </w:tcPr>
          <w:p/>
        </w:tc>
        <w:tc>
          <w:tcPr>
            <w:tcW w:type="dxa" w:w="1661"/>
          </w:tcPr>
          <w:p>
            <w:pPr>
              <w:pStyle w:val="null3"/>
            </w:pPr>
            <w:r>
              <w:rPr/>
              <w:t>人员配备情况</w:t>
            </w:r>
          </w:p>
        </w:tc>
        <w:tc>
          <w:tcPr>
            <w:tcW w:type="dxa" w:w="2492"/>
          </w:tcPr>
          <w:p>
            <w:pPr>
              <w:pStyle w:val="null3"/>
            </w:pPr>
            <w:r>
              <w:rPr/>
              <w:t>1、项目负责人：具有文博专业高级职称的，得2分； 2、项目实施人员（不含项目负责人）：具有项目相关专业中级及以上职称的，每人得1分，每类专业最多得2分，此项最多得3分； 3、项目实施团队具有与项目相关专业技术人员的，每人得1分，每类专业最多得2分，此项最多得5分。 （项目相关专业包括：历史学类、美术学类、设计学类、计算机类。响应人需提供人员职称、学历证书复印件加盖响应人公章，不提供不得分）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响应方案</w:t>
            </w:r>
          </w:p>
        </w:tc>
      </w:tr>
      <w:tr>
        <w:tc>
          <w:tcPr>
            <w:tcW w:type="dxa" w:w="831"/>
            <w:vMerge/>
          </w:tcPr>
          <w:p/>
        </w:tc>
        <w:tc>
          <w:tcPr>
            <w:tcW w:type="dxa" w:w="1661"/>
          </w:tcPr>
          <w:p>
            <w:pPr>
              <w:pStyle w:val="null3"/>
            </w:pPr>
            <w:r>
              <w:rPr/>
              <w:t>业绩</w:t>
            </w:r>
          </w:p>
        </w:tc>
        <w:tc>
          <w:tcPr>
            <w:tcW w:type="dxa" w:w="2492"/>
          </w:tcPr>
          <w:p>
            <w:pPr>
              <w:pStyle w:val="null3"/>
            </w:pPr>
            <w:r>
              <w:rPr/>
              <w:t>提供2021年1月1日以来同类项目合同复印件加盖响应人公章（以合同签订日期为准），每份1分，最多得4分。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响应方案</w:t>
            </w:r>
          </w:p>
        </w:tc>
      </w:tr>
      <w:tr>
        <w:tc>
          <w:tcPr>
            <w:tcW w:type="dxa" w:w="831"/>
            <w:vMerge/>
          </w:tcPr>
          <w:p/>
        </w:tc>
        <w:tc>
          <w:tcPr>
            <w:tcW w:type="dxa" w:w="1661"/>
          </w:tcPr>
          <w:p>
            <w:pPr>
              <w:pStyle w:val="null3"/>
            </w:pPr>
            <w:r>
              <w:rPr/>
              <w:t>售后服务方案</w:t>
            </w:r>
          </w:p>
        </w:tc>
        <w:tc>
          <w:tcPr>
            <w:tcW w:type="dxa" w:w="2492"/>
          </w:tcPr>
          <w:p>
            <w:pPr>
              <w:pStyle w:val="null3"/>
            </w:pPr>
            <w:r>
              <w:rPr/>
              <w:t>一、评审内容 响应人提供本项目售后服务方案，包含①售后服务人员安排；②售后服务响应时间及各类问题处理时限；③售后服务内容和操作流程；④服务承诺。 二、评审标准 1、针对性： （1）针对性强：方案能够完全切合本项目实际情况。 （2）针对性一般：方案中多数内容能够切合本项目实际情况，但存在至少一处不适用本项目实际的内容。 （3）缺乏针对性：方案描述不符合本项目实际情况，存在明显套用其他项目方案的内容。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 1、完整性：方案内容完整全面，对上述各项内容均有描述及说明，得1分；缺1项，得0.75分；缺2项，得0.5分；缺3项，得0.25分。 2、针对性：针对性强，得1分；针对性一般，得0.5分；缺乏针对性，得0分。 3、可实施性：可实施性强，得1分；可实施性一般，得0.5分；缺乏可实施性，得0分。 此项不提供不得分。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响应方案</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有效供应商最低报价为基准价得20分，其他各供应商的报价得分按下列公式计算： （基准价/磋商报价）×20。 根据“最后报价”计算价格得分。 最低报价不是中标的唯一依据。 本项目专门面向中小企业采购，不再执行价格评审优惠扶持政策。</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详见附件：资格证明文件</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详见附件：服务内容及服务邀请应答表</w:t>
      </w:r>
    </w:p>
    <w:p>
      <w:pPr>
        <w:pStyle w:val="null3"/>
        <w:ind w:firstLine="960"/>
      </w:pPr>
      <w:r>
        <w:rPr/>
        <w:t>详见附件：拒绝政府采购领域商业贿赂承诺书</w:t>
      </w:r>
    </w:p>
    <w:p>
      <w:pPr>
        <w:pStyle w:val="null3"/>
        <w:ind w:firstLine="960"/>
      </w:pPr>
      <w:r>
        <w:rPr/>
        <w:t>详见附件：拟签订采购合同文本响应</w:t>
      </w:r>
    </w:p>
    <w:p>
      <w:pPr>
        <w:pStyle w:val="null3"/>
        <w:ind w:firstLine="960"/>
      </w:pPr>
      <w:r>
        <w:rPr/>
        <w:t>详见附件：响应方案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