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版本号：西采XC2025-36号20251011002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机关院场改造项目工程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西采XC2025-36号</w:t>
      </w:r>
      <w:r>
        <w:br/>
      </w:r>
      <w:r>
        <w:br/>
      </w:r>
      <w:r>
        <w:br/>
      </w:r>
    </w:p>
    <w:p>
      <w:pPr>
        <w:pStyle w:val="null3"/>
        <w:jc w:val="center"/>
        <w:outlineLvl w:val="2"/>
      </w:pPr>
      <w:r>
        <w:rPr>
          <w:rFonts w:ascii="仿宋_GB2312" w:hAnsi="仿宋_GB2312" w:cs="仿宋_GB2312" w:eastAsia="仿宋_GB2312"/>
          <w:sz w:val="28"/>
          <w:b/>
        </w:rPr>
        <w:t>西乡县人民法院</w:t>
      </w:r>
    </w:p>
    <w:p>
      <w:pPr>
        <w:pStyle w:val="null3"/>
        <w:jc w:val="center"/>
        <w:outlineLvl w:val="2"/>
      </w:pPr>
      <w:r>
        <w:rPr>
          <w:rFonts w:ascii="仿宋_GB2312" w:hAnsi="仿宋_GB2312" w:cs="仿宋_GB2312" w:eastAsia="仿宋_GB2312"/>
          <w:sz w:val="28"/>
          <w:b/>
        </w:rPr>
        <w:t>西乡县政府采购预算评审中心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西乡县政府采购预算评审中心</w:t>
      </w:r>
      <w:r>
        <w:rPr>
          <w:rFonts w:ascii="仿宋_GB2312" w:hAnsi="仿宋_GB2312" w:cs="仿宋_GB2312" w:eastAsia="仿宋_GB2312"/>
        </w:rPr>
        <w:t>（以下简称“代理机构”）受</w:t>
      </w:r>
      <w:r>
        <w:rPr>
          <w:rFonts w:ascii="仿宋_GB2312" w:hAnsi="仿宋_GB2312" w:cs="仿宋_GB2312" w:eastAsia="仿宋_GB2312"/>
        </w:rPr>
        <w:t>西乡县人民法院</w:t>
      </w:r>
      <w:r>
        <w:rPr>
          <w:rFonts w:ascii="仿宋_GB2312" w:hAnsi="仿宋_GB2312" w:cs="仿宋_GB2312" w:eastAsia="仿宋_GB2312"/>
        </w:rPr>
        <w:t>委托，拟对</w:t>
      </w:r>
      <w:r>
        <w:rPr>
          <w:rFonts w:ascii="仿宋_GB2312" w:hAnsi="仿宋_GB2312" w:cs="仿宋_GB2312" w:eastAsia="仿宋_GB2312"/>
        </w:rPr>
        <w:t>机关院场改造项目工程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西采XC2025-36号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机关院场改造项目工程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包括室外工程拆除、土石方、道路、电气，给排水改造。其中:室外部分占地面积约2830平方米，改造工程范围为法院院内公共部位。室外地面改造为:拆除原地砖面层、新做沥青路面约2292平方米，水泥路面加铺沥青混凝土面层、部分地方为透水砖面层;新规划 49个停车位、靠墙车位增加膜结构车棚约232.2㎡，金属卷闸门制安约127平米，拆除原有水景及装饰构架;新增升旗台1座;拆房及垃圾房,再靠围墙位置新做洗车房及垃圾房;新建院内雨污水管网，材质为MPVE 共混双壁波纹排水管;新建砖砌隔油池1座、汽车冲污水隔油沉淀池1座、圆形砖砌检查井21座、砖砌电缆井4座，平篦式单篦雨水口33 座;新建2x7kW汽车双头充电桩3个;新建50W的庭院路灯17套，新建50W广照灯6套;新建安防监控枪型监控摄像机5个。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采购包1（机关院场改造项目）：属于专门面向中小企业采购。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1、供应商须具备建设行政主管部门核发的【建筑工程施工总承包】三级（含三级）及以上资质等级，并具有安全生产许可证且在有效期内；：提供加盖公章的证照复印件；</w:t>
      </w:r>
    </w:p>
    <w:p>
      <w:pPr>
        <w:pStyle w:val="null3"/>
      </w:pPr>
      <w:r>
        <w:rPr>
          <w:rFonts w:ascii="仿宋_GB2312" w:hAnsi="仿宋_GB2312" w:cs="仿宋_GB2312" w:eastAsia="仿宋_GB2312"/>
        </w:rPr>
        <w:t>2、拟派项目负责人须具备【建筑工程专业】注册建造师二级（含二级）以上执业资格和安全生产考核合格证书，在本单位注册且无不良信用、无在建工程；：①提供项目经理证照复印件（职称证、注册证、安全生产考核合格B证、身份证）确认在有效期内并加盖单位公章；②提供项目经理“无不良信用承诺函”原件（格式自拟）；③提供项目经理“无在建工程”声明函原件（格式自拟）；</w:t>
      </w:r>
    </w:p>
    <w:p>
      <w:pPr>
        <w:pStyle w:val="null3"/>
      </w:pPr>
      <w:r>
        <w:rPr>
          <w:rFonts w:ascii="仿宋_GB2312" w:hAnsi="仿宋_GB2312" w:cs="仿宋_GB2312" w:eastAsia="仿宋_GB2312"/>
        </w:rPr>
        <w:t>3、法定代表人授权委托书或法定代表人证明书：法定代表人参加投标活动的，须提供法定代表人身份证明书； 法定代表人授权代表参加投标活动的，须提供法定代表人授权委托书。</w:t>
      </w:r>
    </w:p>
    <w:p>
      <w:pPr>
        <w:pStyle w:val="null3"/>
      </w:pPr>
      <w:r>
        <w:rPr>
          <w:rFonts w:ascii="仿宋_GB2312" w:hAnsi="仿宋_GB2312" w:cs="仿宋_GB2312" w:eastAsia="仿宋_GB2312"/>
        </w:rPr>
        <w:t>4、联合体：本项目不接受联合体投标，不允许分包。供应商提供响应函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陕西省西乡县梅苑路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18191603399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西乡县政府采购预算评审中心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陕西省汉中市西乡县文昌路财政局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0916--6229135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采购包1：1,616,378.00元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不属于</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不属于</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不属于</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西乡县人民法院</w:t>
      </w:r>
      <w:r>
        <w:rPr>
          <w:rFonts w:ascii="仿宋_GB2312" w:hAnsi="仿宋_GB2312" w:cs="仿宋_GB2312" w:eastAsia="仿宋_GB2312"/>
        </w:rPr>
        <w:t>和</w:t>
      </w:r>
      <w:r>
        <w:rPr>
          <w:rFonts w:ascii="仿宋_GB2312" w:hAnsi="仿宋_GB2312" w:cs="仿宋_GB2312" w:eastAsia="仿宋_GB2312"/>
        </w:rPr>
        <w:t>西乡县政府采购预算评审中心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西乡县人民法院</w:t>
      </w:r>
      <w:r>
        <w:rPr>
          <w:rFonts w:ascii="仿宋_GB2312" w:hAnsi="仿宋_GB2312" w:cs="仿宋_GB2312" w:eastAsia="仿宋_GB2312"/>
        </w:rPr>
        <w:t>负责解释。除上述磋商文件内容，其他内容由</w:t>
      </w:r>
      <w:r>
        <w:rPr>
          <w:rFonts w:ascii="仿宋_GB2312" w:hAnsi="仿宋_GB2312" w:cs="仿宋_GB2312" w:eastAsia="仿宋_GB2312"/>
        </w:rPr>
        <w:t>西乡县政府采购预算评审中心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西乡县政府采购预算评审中心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详见合同约定内容</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联系人：胡炜</w:t>
      </w:r>
    </w:p>
    <w:p>
      <w:pPr>
        <w:pStyle w:val="null3"/>
      </w:pPr>
      <w:r>
        <w:rPr>
          <w:rFonts w:ascii="仿宋_GB2312" w:hAnsi="仿宋_GB2312" w:cs="仿宋_GB2312" w:eastAsia="仿宋_GB2312"/>
        </w:rPr>
        <w:t>联系电话：0916--6229135</w:t>
      </w:r>
    </w:p>
    <w:p>
      <w:pPr>
        <w:pStyle w:val="null3"/>
      </w:pPr>
      <w:r>
        <w:rPr>
          <w:rFonts w:ascii="仿宋_GB2312" w:hAnsi="仿宋_GB2312" w:cs="仿宋_GB2312" w:eastAsia="仿宋_GB2312"/>
        </w:rPr>
        <w:t>地址：西乡县文昌路财政局院内</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1,616,378.00</w:t>
      </w:r>
    </w:p>
    <w:p>
      <w:pPr>
        <w:pStyle w:val="null3"/>
      </w:pPr>
      <w:r>
        <w:rPr>
          <w:rFonts w:ascii="仿宋_GB2312" w:hAnsi="仿宋_GB2312" w:cs="仿宋_GB2312" w:eastAsia="仿宋_GB2312"/>
        </w:rPr>
        <w:t>采购包最高限价（元）: 1,616,378.00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1616378</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1,616,378.00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标的名称：1616378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符合建筑行业相关标准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本项目只验收合格之日起，落实整体质保2年的要求。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按照采购文件要求提供《西乡县政府采购供应商资格承诺函》并进行电子签章。</w:t>
            </w:r>
          </w:p>
        </w:tc>
        <w:tc>
          <w:tcPr>
            <w:tcW w:type="dxa" w:w="1661"/>
          </w:tcPr>
          <w:p>
            <w:pPr>
              <w:pStyle w:val="null3"/>
            </w:pPr>
            <w:r>
              <w:rPr>
                <w:rFonts w:ascii="仿宋_GB2312" w:hAnsi="仿宋_GB2312" w:cs="仿宋_GB2312" w:eastAsia="仿宋_GB2312"/>
              </w:rPr>
              <w:t>西乡县政府采购供应商资格承诺函.docx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供应商须具备建设行政主管部门核发的【建筑工程施工总承包】三级（含三级）及以上资质等级，并具有安全生产许可证且在有效期内；</w:t>
            </w:r>
          </w:p>
        </w:tc>
        <w:tc>
          <w:tcPr>
            <w:tcW w:type="dxa" w:w="3322"/>
          </w:tcPr>
          <w:p>
            <w:pPr>
              <w:pStyle w:val="null3"/>
            </w:pPr>
            <w:r>
              <w:rPr>
                <w:rFonts w:ascii="仿宋_GB2312" w:hAnsi="仿宋_GB2312" w:cs="仿宋_GB2312" w:eastAsia="仿宋_GB2312"/>
              </w:rPr>
              <w:t>提供加盖公章的证照复印件；</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拟派项目负责人须具备【建筑工程专业】注册建造师二级（含二级）以上执业资格和安全生产考核合格证书，在本单位注册且无不良信用、无在建工程；</w:t>
            </w:r>
          </w:p>
        </w:tc>
        <w:tc>
          <w:tcPr>
            <w:tcW w:type="dxa" w:w="3322"/>
          </w:tcPr>
          <w:p>
            <w:pPr>
              <w:pStyle w:val="null3"/>
            </w:pPr>
            <w:r>
              <w:rPr>
                <w:rFonts w:ascii="仿宋_GB2312" w:hAnsi="仿宋_GB2312" w:cs="仿宋_GB2312" w:eastAsia="仿宋_GB2312"/>
              </w:rPr>
              <w:t>①提供项目经理证照复印件（职称证、注册证、安全生产考核合格B证、身份证）确认在有效期内并加盖单位公章；②提供项目经理“无不良信用承诺函”原件（格式自拟）；③提供项目经理“无在建工程”声明函原件（格式自拟）；</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法定代表人授权委托书或法定代表人证明书</w:t>
            </w:r>
          </w:p>
        </w:tc>
        <w:tc>
          <w:tcPr>
            <w:tcW w:type="dxa" w:w="3322"/>
          </w:tcPr>
          <w:p>
            <w:pPr>
              <w:pStyle w:val="null3"/>
            </w:pPr>
            <w:r>
              <w:rPr>
                <w:rFonts w:ascii="仿宋_GB2312" w:hAnsi="仿宋_GB2312" w:cs="仿宋_GB2312" w:eastAsia="仿宋_GB2312"/>
              </w:rPr>
              <w:t>法定代表人参加投标活动的，须提供法定代表人身份证明书； 法定代表人授权代表参加投标活动的，须提供法定代表人授权委托书。</w:t>
            </w:r>
          </w:p>
        </w:tc>
        <w:tc>
          <w:tcPr>
            <w:tcW w:type="dxa" w:w="1661"/>
          </w:tcPr>
          <w:p>
            <w:pPr>
              <w:pStyle w:val="null3"/>
            </w:pPr>
            <w:r>
              <w:rPr>
                <w:rFonts w:ascii="仿宋_GB2312" w:hAnsi="仿宋_GB2312" w:cs="仿宋_GB2312" w:eastAsia="仿宋_GB2312"/>
              </w:rPr>
              <w:t>法定代表人身份证明书或法定代表人授权书.docx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本项目不接受联合体投标，不允许分包。供应商提供响应函</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供应商资格证明材料.docx 强制优先采购产品承诺函 响应方案.docx 响应文件封面 西乡县政府采购供应商资格承诺函.docx 法定代表人身份证明书或法定代表人授权书.docx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应符合采购文件的要求且无遗漏。</w:t>
            </w:r>
          </w:p>
        </w:tc>
        <w:tc>
          <w:tcPr>
            <w:tcW w:type="dxa" w:w="1661"/>
          </w:tcPr>
          <w:p>
            <w:pPr>
              <w:pStyle w:val="null3"/>
            </w:pPr>
            <w:r>
              <w:rPr>
                <w:rFonts w:ascii="仿宋_GB2312" w:hAnsi="仿宋_GB2312" w:cs="仿宋_GB2312" w:eastAsia="仿宋_GB2312"/>
              </w:rPr>
              <w:t>响应文件封面 已标价工程量清单 项目管理机构组成表 报价函 技术服务合同条款及其他商务要求应答表 标的清单 供应商类似项目业绩一览表 响应函 主要人员简历表 强制优先采购产品承诺函 响应方案.docx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（1）磋商报价符合唯一性要求： （2）报价表和已标价工程量清单填写符合要求；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须完全响应采购文件的服务内容及服务要求，且无负偏离。</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没有出现法律法规或采购文件规定的其他无效情形。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供应商资格证明材料.docx 强制优先采购产品承诺函 响应方案.docx 响应文件封面 西乡县政府采购供应商资格承诺函.docx 法定代表人身份证明书或法定代表人授权书.docx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根据供应商提供的施工方案进行评审，评审内容包含但不限于：（1）有具体的施工方案； （2）施工次序和施工方案；（3）施工中组织与工期保证措施等。 以上内容无缺项，专门针对本项目编制，符合本项目实际情况，内容全面详细，且条理清晰、准确、措施合理化能够保障项目顺利实施的得15分。每缺少一项内容或者内容非针对于本项目的扣5分，每有一项内容有缺陷的扣2.5分，扣完为止。（缺陷是指：施工方案内容不完整、条理不清晰、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根据供应商提供的项目管理机构进行评审，评审内容包含但不限于：（1）项目团队成员清单及架构；（2）项目组配备人员的专业素质及岗位分工及责任制度。 以上内容无缺项，专门针对本项目编制，符合本项目实际情况，内容全面详细，且人员分配具体、准确、能够合理化能够保障项目顺利实施的得8分。每缺少一项内容或者内容非针对于本项目的扣4分，每有一项内容有缺陷的扣2分，扣完为止。（缺陷是指：项目管理机构不完整、条理不清晰、缺少关键管理人员、人员分配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施工质量及施工进度保证措施</w:t>
            </w:r>
          </w:p>
        </w:tc>
        <w:tc>
          <w:tcPr>
            <w:tcW w:type="dxa" w:w="2492"/>
          </w:tcPr>
          <w:p>
            <w:pPr>
              <w:pStyle w:val="null3"/>
            </w:pPr>
            <w:r>
              <w:rPr>
                <w:rFonts w:ascii="仿宋_GB2312" w:hAnsi="仿宋_GB2312" w:cs="仿宋_GB2312" w:eastAsia="仿宋_GB2312"/>
              </w:rPr>
              <w:t>根据供应商提供的施工质量及施工进度保证措施进行评审，评审内容包括但不限于：（1）质量目标管理体系及质量的检验制度；（2）施工质量进度及技术保证措施。 以上内容无缺项，专门针对本项目编制，符合本项目实际情况，内容描述全面详细，且条理清晰、准确、措施合理化能够保障项目顺利实施的得7分。每缺少一项内容或者内容非针对于本项目的扣3.5分，每有一项内容有缺陷的扣1.75分，扣完为止。（缺陷是指：施工质量及进度保证措施内容不完整、条理不清晰、缺少关键点、措施描述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安全、文明施工措施 及环境保护措施</w:t>
            </w:r>
          </w:p>
        </w:tc>
        <w:tc>
          <w:tcPr>
            <w:tcW w:type="dxa" w:w="2492"/>
          </w:tcPr>
          <w:p>
            <w:pPr>
              <w:pStyle w:val="null3"/>
            </w:pPr>
            <w:r>
              <w:rPr>
                <w:rFonts w:ascii="仿宋_GB2312" w:hAnsi="仿宋_GB2312" w:cs="仿宋_GB2312" w:eastAsia="仿宋_GB2312"/>
              </w:rPr>
              <w:t>根据供应商提供的安全、文明施工措施及环境保证措施进行评审，评审内容包括但不限于： （1）安全文明施工目标、安全生产管理体系、安全标识及施工现场的临时管理措施、文明施工保证措施 （2）环境保护管理体系及环保控制措施。 以上内容无缺项，专门针对本项目编制，符合本项目实际情况，内容全面详细，且条理清晰、准确、措施合理化能够保障项目顺利实施的得7分。每缺少一项内容或者内容非针对于本项目的扣3.5分，每有一项内容有缺陷的扣1.75分，扣完为止。（缺陷是指：安全、文明施工措施及环境保护措施描述内容描述不完整、条理不清晰、未对安全做出具体明确的解决措施等、缺少关键点、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劳动力安排及施工机械配备投入计划</w:t>
            </w:r>
          </w:p>
        </w:tc>
        <w:tc>
          <w:tcPr>
            <w:tcW w:type="dxa" w:w="2492"/>
          </w:tcPr>
          <w:p>
            <w:pPr>
              <w:pStyle w:val="null3"/>
            </w:pPr>
            <w:r>
              <w:rPr>
                <w:rFonts w:ascii="仿宋_GB2312" w:hAnsi="仿宋_GB2312" w:cs="仿宋_GB2312" w:eastAsia="仿宋_GB2312"/>
              </w:rPr>
              <w:t>根据供应商提供的劳动力安排及施工机械配备投入计划进行评审，评审内容包含但不限于：（1）劳动力投入计划、及劳务分包情况及劳动力保证措施；（2）投入的机械设备投入计划。 以上内容无缺项，专门针对本项目编制，符合本项目实际情况，内容全面详细，且条理清晰、准确、措施合理化能够保障项目顺利实施的得7分。每缺少一项内容或者内容非针对于本项目的扣3.5分，每有一项内容有缺陷的扣1.75分，扣完为止。（缺陷是指：劳动力投入计划条理不清晰、劳动力保证措施安排不到位、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根据供应商提供的施工现场扬尘污染防治措施进行评审，评审内容包含但不限于：（1）污染物、杂物及废弃物处理的排放；（2）噪音控制、防尘及扬尘的准备工作及防治措施。 以上内容无缺项，专门针对本项目编制，符合本项目实际情况，内容全面详细，且条理清晰、准确、措施合理化能够保障项目顺利实施的得7分。每缺少一项内容或者内容非针对于本项目的扣3.5分，每有一项内容有缺陷的扣1.75分，扣完为止。（缺陷是指：施工现场扬尘污染防治措施内容不完整、条理不清晰、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采用新技术、新工艺对提高工程质量、缩短工期、降低造价的可行性</w:t>
            </w:r>
          </w:p>
        </w:tc>
        <w:tc>
          <w:tcPr>
            <w:tcW w:type="dxa" w:w="2492"/>
          </w:tcPr>
          <w:p>
            <w:pPr>
              <w:pStyle w:val="null3"/>
            </w:pPr>
            <w:r>
              <w:rPr>
                <w:rFonts w:ascii="仿宋_GB2312" w:hAnsi="仿宋_GB2312" w:cs="仿宋_GB2312" w:eastAsia="仿宋_GB2312"/>
              </w:rPr>
              <w:t>根据供应商提供的技术、新工艺对提高工程质量、缩短工期、降低造价的可行性进行评审，评审内容包含但不限于：（1）新技术、新工艺对提高工程质量的可行性；（2）新技术、新工艺对提高工程质量的可行性对降低造价的可行性。 以上内容无缺项，专门针对本项目编制，符合本项目实际情况，内容全面详细，且条理清晰、准确、措施合理化能够保障项目顺利实施的得6分。每缺少一项内容或者内容非针对于本项目的扣3分，每有一项内容有缺陷的扣1.5分，扣完为止。（缺陷是指：针对新技术、新工艺描述不完整、条理不清晰、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后续质保服务</w:t>
            </w:r>
          </w:p>
        </w:tc>
        <w:tc>
          <w:tcPr>
            <w:tcW w:type="dxa" w:w="2492"/>
          </w:tcPr>
          <w:p>
            <w:pPr>
              <w:pStyle w:val="null3"/>
            </w:pPr>
            <w:r>
              <w:rPr>
                <w:rFonts w:ascii="仿宋_GB2312" w:hAnsi="仿宋_GB2312" w:cs="仿宋_GB2312" w:eastAsia="仿宋_GB2312"/>
              </w:rPr>
              <w:t>根据供应商提供的后续服务承诺进行评审，评审内容包含但不限于：（1）针对本项目实际需求提供实质性服务承诺及保障措施；（2）针对本项目的施工验收后期的质保承诺。 以上内容无缺项，专门针对本项目编制，符合本项目实际情况，内容全面详细，且条理清晰、准确、措施合理化能够保障项目顺利实施的得5分。每缺少一项内容或者内容非针对于本项目的扣2.5分，每有一项内容有缺陷的扣1.25分，扣完为止。（缺陷是指：后续服务方案内容不完整、条理不清晰、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制定切实可行的①确保项目正常实施的协调工作方案②施工过程中发生紧急情况时的应急措施；上述内容全面完整，合理、可行性较强、具有针对性的，得4分，每缺一项内容，扣4分，每出现一处错误和不足的，扣0.5分，扣完为止。 说明:错误或不足是指只是简单的复制采购需求内容而没有具体详细阐述;非专门针对本项目或与本项目需求不匹配的情形;方案内容脱离项目实际情况;方案内容与采购需求不符合;方案内容缺乏执行性;涉及的规范及标准错误;方案编排混乱、语义表述不清楚、方案内容矛盾;项目信息(项目名称、地点区域等)错误;方案仅有框架或标题无实质性内容;方案明显套用其他项目内容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供应商提供近三年（2022年10月-至今）完成类似项目业绩（时间以合同签订时间为准），每提供1个业绩得1分，此项最高得4分；（注：业绩评审需提供项目施工合同复印件）；未提供者不得分；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1.本次磋商有磋商最高限价。供应商的磋商总价超过磋商最高限价的视为废标,不再参与下一步评审。 2.有效最低报价为基准价得30分。 3满足磋商文件要求且磋商价格最低的磋商报价为评标基准价，其价格分为满分。其他供应商的价格分统一按照下列公式计算：磋商报价得分=(评标基准价/磋商报价)×30（小数点后保留两位）。 4.磋商报价不完整的,不进入评标标准价的计算,本项得0分。 5.不正当竞争预防措施：在评审过程中,磋商小组认定有可能影响产品质量或者不能诚信履约的,磋商小组应当要求其在评审现场合理的时间内提供成本构成书面说明,并提交相关证明材料。磋商单位书面说明应当按照国家财务会计制度的规定要求,逐项就投标单位提供的货物、工程和服务的主营业务成本（应根据投标单位企业类型予以区别）、税金及附加、销售费用、管理费用、财务费用等成本构成事项详细陈述。 磋商单位书面说明应当签字确认或者加盖公章,否则无效。书面说明的签字确认,磋商单位为法人的,由其法定代表人或者代理人签字确认;磋商单位为其他组织的,由其主要负责人或者代理人签字确认;磋商单位为自然人的,由其本人或者代理人签字确认。 磋商单位提供书面说明后,磋商小组应当结合采购项目需求、专业实际情况、磋商单位财务状况报告、与其他磋商单位比较情况等就磋商单位书面说明进行审查评价。磋商单位拒绝或者变相拒绝提供有效书面说明或者书面说明不能证明其报价合理性的,磋商小组应当将其响应文件作为无效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详见附件：供应商资格证明材料.docx</w:t>
      </w:r>
    </w:p>
    <w:p>
      <w:pPr>
        <w:pStyle w:val="null3"/>
        <w:ind w:firstLine="960"/>
      </w:pPr>
      <w:r>
        <w:rPr>
          <w:rFonts w:ascii="仿宋_GB2312" w:hAnsi="仿宋_GB2312" w:cs="仿宋_GB2312" w:eastAsia="仿宋_GB2312"/>
        </w:rPr>
        <w:t>详见附件：法定代表人身份证明书或法定代表人授权书.docx</w:t>
      </w:r>
    </w:p>
    <w:p>
      <w:pPr>
        <w:pStyle w:val="null3"/>
        <w:ind w:firstLine="960"/>
      </w:pPr>
      <w:r>
        <w:rPr>
          <w:rFonts w:ascii="仿宋_GB2312" w:hAnsi="仿宋_GB2312" w:cs="仿宋_GB2312" w:eastAsia="仿宋_GB2312"/>
        </w:rPr>
        <w:t>详见附件：西乡县政府采购供应商资格承诺函.docx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